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97083" w14:textId="74EB824B" w:rsidR="00601F38" w:rsidRPr="00601F38" w:rsidRDefault="00601F38" w:rsidP="00601F38">
      <w:pPr>
        <w:keepNext/>
        <w:framePr w:dropCap="drop" w:lines="3" w:wrap="around" w:vAnchor="text" w:hAnchor="text"/>
        <w:spacing w:after="0" w:line="926" w:lineRule="exact"/>
        <w:textAlignment w:val="baseline"/>
        <w:rPr>
          <w:position w:val="-9"/>
          <w:sz w:val="123"/>
        </w:rPr>
      </w:pPr>
      <w:r w:rsidRPr="00601F38">
        <w:rPr>
          <w:position w:val="-9"/>
          <w:sz w:val="123"/>
        </w:rPr>
        <w:t>E</w:t>
      </w:r>
    </w:p>
    <w:p w14:paraId="2D3EE9FB" w14:textId="2DCD7AE5" w:rsidR="006254B8" w:rsidRDefault="00601F38" w:rsidP="00601F38">
      <w:r>
        <w:t xml:space="preserve">n las conclusiones del artículo </w:t>
      </w:r>
      <w:proofErr w:type="spellStart"/>
      <w:r w:rsidRPr="00601F38">
        <w:rPr>
          <w:i/>
        </w:rPr>
        <w:t>Adopting</w:t>
      </w:r>
      <w:proofErr w:type="spellEnd"/>
      <w:r w:rsidRPr="00601F38">
        <w:rPr>
          <w:i/>
        </w:rPr>
        <w:t xml:space="preserve"> and </w:t>
      </w:r>
      <w:proofErr w:type="spellStart"/>
      <w:r w:rsidRPr="00601F38">
        <w:rPr>
          <w:i/>
        </w:rPr>
        <w:t>adapting</w:t>
      </w:r>
      <w:proofErr w:type="spellEnd"/>
      <w:r w:rsidRPr="00601F38">
        <w:rPr>
          <w:i/>
        </w:rPr>
        <w:t xml:space="preserve"> </w:t>
      </w:r>
      <w:proofErr w:type="spellStart"/>
      <w:r w:rsidRPr="00601F38">
        <w:rPr>
          <w:i/>
        </w:rPr>
        <w:t>sustainability</w:t>
      </w:r>
      <w:proofErr w:type="spellEnd"/>
      <w:r w:rsidRPr="00601F38">
        <w:rPr>
          <w:i/>
        </w:rPr>
        <w:t xml:space="preserve"> accounting: </w:t>
      </w:r>
      <w:proofErr w:type="spellStart"/>
      <w:r w:rsidRPr="00601F38">
        <w:rPr>
          <w:i/>
        </w:rPr>
        <w:t>fit</w:t>
      </w:r>
      <w:proofErr w:type="spellEnd"/>
      <w:r w:rsidRPr="00601F38">
        <w:rPr>
          <w:i/>
        </w:rPr>
        <w:t xml:space="preserve"> and </w:t>
      </w:r>
      <w:proofErr w:type="spellStart"/>
      <w:r w:rsidRPr="00601F38">
        <w:rPr>
          <w:i/>
        </w:rPr>
        <w:t>faith</w:t>
      </w:r>
      <w:proofErr w:type="spellEnd"/>
      <w:r w:rsidRPr="00601F38">
        <w:rPr>
          <w:i/>
        </w:rPr>
        <w:t xml:space="preserve"> in a </w:t>
      </w:r>
      <w:proofErr w:type="spellStart"/>
      <w:r w:rsidRPr="00601F38">
        <w:rPr>
          <w:i/>
        </w:rPr>
        <w:t>family</w:t>
      </w:r>
      <w:proofErr w:type="spellEnd"/>
      <w:r w:rsidRPr="00601F38">
        <w:rPr>
          <w:i/>
        </w:rPr>
        <w:t xml:space="preserve"> </w:t>
      </w:r>
      <w:proofErr w:type="spellStart"/>
      <w:r w:rsidRPr="00601F38">
        <w:rPr>
          <w:i/>
        </w:rPr>
        <w:t>business</w:t>
      </w:r>
      <w:proofErr w:type="spellEnd"/>
      <w:r>
        <w:t xml:space="preserve">, escrito por Rebecca </w:t>
      </w:r>
      <w:proofErr w:type="spellStart"/>
      <w:r>
        <w:t>Maughan</w:t>
      </w:r>
      <w:proofErr w:type="spellEnd"/>
      <w:r>
        <w:t xml:space="preserve">, publicado en la web por </w:t>
      </w:r>
      <w:r w:rsidRPr="00601F38">
        <w:rPr>
          <w:i/>
        </w:rPr>
        <w:t xml:space="preserve">Accounting, Auditing &amp; </w:t>
      </w:r>
      <w:proofErr w:type="spellStart"/>
      <w:r w:rsidRPr="00601F38">
        <w:rPr>
          <w:i/>
        </w:rPr>
        <w:t>Accountability</w:t>
      </w:r>
      <w:proofErr w:type="spellEnd"/>
      <w:r w:rsidRPr="00601F38">
        <w:rPr>
          <w:i/>
        </w:rPr>
        <w:t xml:space="preserve"> </w:t>
      </w:r>
      <w:proofErr w:type="spellStart"/>
      <w:r w:rsidRPr="00601F38">
        <w:rPr>
          <w:i/>
        </w:rPr>
        <w:t>Journal</w:t>
      </w:r>
      <w:proofErr w:type="spellEnd"/>
      <w:r>
        <w:t xml:space="preserve">, ISSN: 0951-3574, Open Access, </w:t>
      </w:r>
      <w:proofErr w:type="spellStart"/>
      <w:r>
        <w:t>Article</w:t>
      </w:r>
      <w:proofErr w:type="spellEnd"/>
      <w:r>
        <w:t xml:space="preserve"> </w:t>
      </w:r>
      <w:proofErr w:type="spellStart"/>
      <w:r>
        <w:t>publication</w:t>
      </w:r>
      <w:proofErr w:type="spellEnd"/>
      <w:r>
        <w:t xml:space="preserve"> date: 19 December 2022, se lee: </w:t>
      </w:r>
      <w:r w:rsidR="00662756">
        <w:t>“</w:t>
      </w:r>
      <w:r w:rsidR="00662756" w:rsidRPr="00601F38">
        <w:rPr>
          <w:i/>
        </w:rPr>
        <w:t xml:space="preserve">In </w:t>
      </w:r>
      <w:proofErr w:type="spellStart"/>
      <w:r w:rsidR="00662756" w:rsidRPr="00601F38">
        <w:rPr>
          <w:i/>
        </w:rPr>
        <w:t>addition</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potential</w:t>
      </w:r>
      <w:proofErr w:type="spellEnd"/>
      <w:r w:rsidR="00662756" w:rsidRPr="00601F38">
        <w:rPr>
          <w:i/>
        </w:rPr>
        <w:t xml:space="preserve"> </w:t>
      </w:r>
      <w:proofErr w:type="spellStart"/>
      <w:r w:rsidR="00662756" w:rsidRPr="00601F38">
        <w:rPr>
          <w:i/>
        </w:rPr>
        <w:t>of</w:t>
      </w:r>
      <w:proofErr w:type="spellEnd"/>
      <w:r w:rsidR="00662756" w:rsidRPr="00601F38">
        <w:rPr>
          <w:i/>
        </w:rPr>
        <w:t xml:space="preserve"> SER</w:t>
      </w:r>
      <w:r w:rsidRPr="00601F38">
        <w:rPr>
          <w:i/>
        </w:rPr>
        <w:t xml:space="preserve"> [social and </w:t>
      </w:r>
      <w:proofErr w:type="spellStart"/>
      <w:r w:rsidRPr="00601F38">
        <w:rPr>
          <w:i/>
        </w:rPr>
        <w:t>environmental</w:t>
      </w:r>
      <w:proofErr w:type="spellEnd"/>
      <w:r w:rsidRPr="00601F38">
        <w:rPr>
          <w:i/>
        </w:rPr>
        <w:t xml:space="preserve"> </w:t>
      </w:r>
      <w:proofErr w:type="spellStart"/>
      <w:r w:rsidRPr="00601F38">
        <w:rPr>
          <w:i/>
        </w:rPr>
        <w:t>reporting</w:t>
      </w:r>
      <w:proofErr w:type="spellEnd"/>
      <w:r w:rsidRPr="00601F38">
        <w:rPr>
          <w:i/>
        </w:rPr>
        <w:t>]</w:t>
      </w:r>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contribute</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a </w:t>
      </w:r>
      <w:proofErr w:type="spellStart"/>
      <w:r w:rsidR="00662756" w:rsidRPr="00601F38">
        <w:rPr>
          <w:i/>
        </w:rPr>
        <w:t>transition</w:t>
      </w:r>
      <w:proofErr w:type="spellEnd"/>
      <w:r w:rsidR="00662756" w:rsidRPr="00601F38">
        <w:rPr>
          <w:i/>
        </w:rPr>
        <w:t xml:space="preserve"> </w:t>
      </w:r>
      <w:proofErr w:type="spellStart"/>
      <w:r w:rsidR="00662756" w:rsidRPr="00601F38">
        <w:rPr>
          <w:i/>
        </w:rPr>
        <w:t>towards</w:t>
      </w:r>
      <w:proofErr w:type="spellEnd"/>
      <w:r w:rsidR="00662756" w:rsidRPr="00601F38">
        <w:rPr>
          <w:i/>
        </w:rPr>
        <w:t xml:space="preserve"> a more </w:t>
      </w:r>
      <w:proofErr w:type="spellStart"/>
      <w:r w:rsidR="00662756" w:rsidRPr="00601F38">
        <w:rPr>
          <w:i/>
        </w:rPr>
        <w:t>sustainable</w:t>
      </w:r>
      <w:proofErr w:type="spellEnd"/>
      <w:r w:rsidR="00662756" w:rsidRPr="00601F38">
        <w:rPr>
          <w:i/>
        </w:rPr>
        <w:t xml:space="preserve"> </w:t>
      </w:r>
      <w:proofErr w:type="spellStart"/>
      <w:r w:rsidR="00662756" w:rsidRPr="00601F38">
        <w:rPr>
          <w:i/>
        </w:rPr>
        <w:t>society</w:t>
      </w:r>
      <w:proofErr w:type="spellEnd"/>
      <w:r w:rsidR="00662756" w:rsidRPr="00601F38">
        <w:rPr>
          <w:i/>
        </w:rPr>
        <w:t xml:space="preserve"> </w:t>
      </w:r>
      <w:proofErr w:type="spellStart"/>
      <w:r w:rsidR="00662756" w:rsidRPr="00601F38">
        <w:rPr>
          <w:i/>
        </w:rPr>
        <w:t>is</w:t>
      </w:r>
      <w:proofErr w:type="spellEnd"/>
      <w:r w:rsidR="00662756" w:rsidRPr="00601F38">
        <w:rPr>
          <w:i/>
        </w:rPr>
        <w:t xml:space="preserve"> </w:t>
      </w:r>
      <w:proofErr w:type="spellStart"/>
      <w:r w:rsidR="00662756" w:rsidRPr="00601F38">
        <w:rPr>
          <w:i/>
        </w:rPr>
        <w:t>being</w:t>
      </w:r>
      <w:proofErr w:type="spellEnd"/>
      <w:r w:rsidR="00662756" w:rsidRPr="00601F38">
        <w:rPr>
          <w:i/>
        </w:rPr>
        <w:t xml:space="preserve"> </w:t>
      </w:r>
      <w:proofErr w:type="spellStart"/>
      <w:r w:rsidR="00662756" w:rsidRPr="00601F38">
        <w:rPr>
          <w:i/>
        </w:rPr>
        <w:t>increasingly</w:t>
      </w:r>
      <w:proofErr w:type="spellEnd"/>
      <w:r w:rsidR="00662756" w:rsidRPr="00601F38">
        <w:rPr>
          <w:i/>
        </w:rPr>
        <w:t xml:space="preserve"> </w:t>
      </w:r>
      <w:proofErr w:type="spellStart"/>
      <w:r w:rsidR="00662756" w:rsidRPr="00601F38">
        <w:rPr>
          <w:i/>
        </w:rPr>
        <w:t>questioned</w:t>
      </w:r>
      <w:proofErr w:type="spellEnd"/>
      <w:r w:rsidR="00662756" w:rsidRPr="00601F38">
        <w:rPr>
          <w:i/>
        </w:rPr>
        <w:t xml:space="preserve">. In </w:t>
      </w:r>
      <w:proofErr w:type="spellStart"/>
      <w:r w:rsidR="00662756" w:rsidRPr="00601F38">
        <w:rPr>
          <w:i/>
        </w:rPr>
        <w:t>considering</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evolution</w:t>
      </w:r>
      <w:proofErr w:type="spellEnd"/>
      <w:r w:rsidR="00662756" w:rsidRPr="00601F38">
        <w:rPr>
          <w:i/>
        </w:rPr>
        <w:t xml:space="preserve"> </w:t>
      </w:r>
      <w:proofErr w:type="spellStart"/>
      <w:r w:rsidR="00662756" w:rsidRPr="00601F38">
        <w:rPr>
          <w:i/>
        </w:rPr>
        <w:t>of</w:t>
      </w:r>
      <w:proofErr w:type="spellEnd"/>
      <w:r w:rsidR="00662756" w:rsidRPr="00601F38">
        <w:rPr>
          <w:i/>
        </w:rPr>
        <w:t xml:space="preserve"> </w:t>
      </w:r>
      <w:proofErr w:type="spellStart"/>
      <w:r w:rsidR="00662756" w:rsidRPr="00601F38">
        <w:rPr>
          <w:i/>
        </w:rPr>
        <w:t>both</w:t>
      </w:r>
      <w:proofErr w:type="spellEnd"/>
      <w:r w:rsidR="00662756" w:rsidRPr="00601F38">
        <w:rPr>
          <w:i/>
        </w:rPr>
        <w:t xml:space="preserve"> SER and EMA</w:t>
      </w:r>
      <w:r w:rsidRPr="00601F38">
        <w:rPr>
          <w:i/>
        </w:rPr>
        <w:t xml:space="preserve"> [</w:t>
      </w:r>
      <w:proofErr w:type="spellStart"/>
      <w:r w:rsidRPr="00601F38">
        <w:rPr>
          <w:i/>
        </w:rPr>
        <w:t>environmental</w:t>
      </w:r>
      <w:proofErr w:type="spellEnd"/>
      <w:r w:rsidRPr="00601F38">
        <w:rPr>
          <w:i/>
        </w:rPr>
        <w:t xml:space="preserve"> </w:t>
      </w:r>
      <w:proofErr w:type="spellStart"/>
      <w:r w:rsidRPr="00601F38">
        <w:rPr>
          <w:i/>
        </w:rPr>
        <w:t>management</w:t>
      </w:r>
      <w:proofErr w:type="spellEnd"/>
      <w:r w:rsidRPr="00601F38">
        <w:rPr>
          <w:i/>
        </w:rPr>
        <w:t xml:space="preserve"> accounting]</w:t>
      </w:r>
      <w:r w:rsidR="00662756" w:rsidRPr="00601F38">
        <w:rPr>
          <w:i/>
        </w:rPr>
        <w:t xml:space="preserve">, </w:t>
      </w:r>
      <w:proofErr w:type="spellStart"/>
      <w:r w:rsidR="00662756" w:rsidRPr="00601F38">
        <w:rPr>
          <w:i/>
        </w:rPr>
        <w:t>this</w:t>
      </w:r>
      <w:proofErr w:type="spellEnd"/>
      <w:r w:rsidR="00662756" w:rsidRPr="00601F38">
        <w:rPr>
          <w:i/>
        </w:rPr>
        <w:t xml:space="preserve"> </w:t>
      </w:r>
      <w:proofErr w:type="spellStart"/>
      <w:r w:rsidR="00662756" w:rsidRPr="00601F38">
        <w:rPr>
          <w:i/>
        </w:rPr>
        <w:t>study</w:t>
      </w:r>
      <w:proofErr w:type="spellEnd"/>
      <w:r w:rsidR="00662756" w:rsidRPr="00601F38">
        <w:rPr>
          <w:i/>
        </w:rPr>
        <w:t xml:space="preserve"> </w:t>
      </w:r>
      <w:proofErr w:type="spellStart"/>
      <w:r w:rsidR="00662756" w:rsidRPr="00601F38">
        <w:rPr>
          <w:i/>
        </w:rPr>
        <w:t>demonstrates</w:t>
      </w:r>
      <w:proofErr w:type="spellEnd"/>
      <w:r w:rsidR="00662756" w:rsidRPr="00601F38">
        <w:rPr>
          <w:i/>
        </w:rPr>
        <w:t xml:space="preserve"> </w:t>
      </w:r>
      <w:proofErr w:type="spellStart"/>
      <w:r w:rsidR="00662756" w:rsidRPr="00601F38">
        <w:rPr>
          <w:i/>
        </w:rPr>
        <w:t>that</w:t>
      </w:r>
      <w:proofErr w:type="spellEnd"/>
      <w:r w:rsidR="00662756" w:rsidRPr="00601F38">
        <w:rPr>
          <w:i/>
        </w:rPr>
        <w:t xml:space="preserve"> EMA, </w:t>
      </w:r>
      <w:proofErr w:type="spellStart"/>
      <w:r w:rsidR="00662756" w:rsidRPr="00601F38">
        <w:rPr>
          <w:i/>
        </w:rPr>
        <w:t>rather</w:t>
      </w:r>
      <w:proofErr w:type="spellEnd"/>
      <w:r w:rsidR="00662756" w:rsidRPr="00601F38">
        <w:rPr>
          <w:i/>
        </w:rPr>
        <w:t xml:space="preserve"> </w:t>
      </w:r>
      <w:proofErr w:type="spellStart"/>
      <w:r w:rsidR="00662756" w:rsidRPr="00601F38">
        <w:rPr>
          <w:i/>
        </w:rPr>
        <w:t>than</w:t>
      </w:r>
      <w:proofErr w:type="spellEnd"/>
      <w:r w:rsidR="00662756" w:rsidRPr="00601F38">
        <w:rPr>
          <w:i/>
        </w:rPr>
        <w:t xml:space="preserve"> SER, </w:t>
      </w:r>
      <w:proofErr w:type="spellStart"/>
      <w:r w:rsidR="00662756" w:rsidRPr="00601F38">
        <w:rPr>
          <w:i/>
        </w:rPr>
        <w:t>supported</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internal </w:t>
      </w:r>
      <w:proofErr w:type="spellStart"/>
      <w:r w:rsidR="00662756" w:rsidRPr="00601F38">
        <w:rPr>
          <w:i/>
        </w:rPr>
        <w:t>legitimation</w:t>
      </w:r>
      <w:proofErr w:type="spellEnd"/>
      <w:r w:rsidR="00662756" w:rsidRPr="00601F38">
        <w:rPr>
          <w:i/>
        </w:rPr>
        <w:t xml:space="preserve"> </w:t>
      </w:r>
      <w:proofErr w:type="spellStart"/>
      <w:r w:rsidR="00662756" w:rsidRPr="00601F38">
        <w:rPr>
          <w:i/>
        </w:rPr>
        <w:t>of</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Group’s</w:t>
      </w:r>
      <w:proofErr w:type="spellEnd"/>
      <w:r w:rsidR="00662756" w:rsidRPr="00601F38">
        <w:rPr>
          <w:i/>
        </w:rPr>
        <w:t xml:space="preserve"> </w:t>
      </w:r>
      <w:proofErr w:type="spellStart"/>
      <w:r w:rsidR="00662756" w:rsidRPr="00601F38">
        <w:rPr>
          <w:i/>
        </w:rPr>
        <w:t>actions</w:t>
      </w:r>
      <w:proofErr w:type="spellEnd"/>
      <w:r w:rsidR="00662756" w:rsidRPr="00601F38">
        <w:rPr>
          <w:i/>
        </w:rPr>
        <w:t xml:space="preserve"> </w:t>
      </w:r>
      <w:proofErr w:type="spellStart"/>
      <w:r w:rsidR="00662756" w:rsidRPr="00601F38">
        <w:rPr>
          <w:i/>
        </w:rPr>
        <w:t>on</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environment</w:t>
      </w:r>
      <w:proofErr w:type="spellEnd"/>
      <w:r w:rsidR="00662756" w:rsidRPr="00601F38">
        <w:rPr>
          <w:i/>
        </w:rPr>
        <w:t xml:space="preserve"> and </w:t>
      </w:r>
      <w:proofErr w:type="spellStart"/>
      <w:r w:rsidR="00662756" w:rsidRPr="00601F38">
        <w:rPr>
          <w:i/>
        </w:rPr>
        <w:t>sustainability</w:t>
      </w:r>
      <w:proofErr w:type="spellEnd"/>
      <w:r w:rsidR="00662756" w:rsidRPr="00601F38">
        <w:rPr>
          <w:i/>
        </w:rPr>
        <w:t xml:space="preserve">. </w:t>
      </w:r>
      <w:proofErr w:type="spellStart"/>
      <w:r w:rsidR="00662756" w:rsidRPr="00601F38">
        <w:rPr>
          <w:i/>
        </w:rPr>
        <w:t>Thus</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study</w:t>
      </w:r>
      <w:proofErr w:type="spellEnd"/>
      <w:r w:rsidR="00662756" w:rsidRPr="00601F38">
        <w:rPr>
          <w:i/>
        </w:rPr>
        <w:t xml:space="preserve"> </w:t>
      </w:r>
      <w:proofErr w:type="spellStart"/>
      <w:r w:rsidR="00662756" w:rsidRPr="00601F38">
        <w:rPr>
          <w:i/>
        </w:rPr>
        <w:t>lends</w:t>
      </w:r>
      <w:proofErr w:type="spellEnd"/>
      <w:r w:rsidR="00662756" w:rsidRPr="00601F38">
        <w:rPr>
          <w:i/>
        </w:rPr>
        <w:t xml:space="preserve"> </w:t>
      </w:r>
      <w:proofErr w:type="spellStart"/>
      <w:r w:rsidR="00662756" w:rsidRPr="00601F38">
        <w:rPr>
          <w:i/>
        </w:rPr>
        <w:t>further</w:t>
      </w:r>
      <w:proofErr w:type="spellEnd"/>
      <w:r w:rsidR="00662756" w:rsidRPr="00601F38">
        <w:rPr>
          <w:i/>
        </w:rPr>
        <w:t xml:space="preserve"> </w:t>
      </w:r>
      <w:proofErr w:type="spellStart"/>
      <w:r w:rsidR="00662756" w:rsidRPr="00601F38">
        <w:rPr>
          <w:i/>
        </w:rPr>
        <w:t>support</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calls</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move</w:t>
      </w:r>
      <w:proofErr w:type="spellEnd"/>
      <w:r w:rsidR="00662756" w:rsidRPr="00601F38">
        <w:rPr>
          <w:i/>
        </w:rPr>
        <w:t xml:space="preserve"> </w:t>
      </w:r>
      <w:proofErr w:type="spellStart"/>
      <w:r w:rsidR="00662756" w:rsidRPr="00601F38">
        <w:rPr>
          <w:i/>
        </w:rPr>
        <w:t>away</w:t>
      </w:r>
      <w:proofErr w:type="spellEnd"/>
      <w:r w:rsidR="00662756" w:rsidRPr="00601F38">
        <w:rPr>
          <w:i/>
        </w:rPr>
        <w:t xml:space="preserve"> </w:t>
      </w:r>
      <w:proofErr w:type="spellStart"/>
      <w:r w:rsidR="00662756" w:rsidRPr="00601F38">
        <w:rPr>
          <w:i/>
        </w:rPr>
        <w:t>from</w:t>
      </w:r>
      <w:proofErr w:type="spellEnd"/>
      <w:r w:rsidR="00662756" w:rsidRPr="00601F38">
        <w:rPr>
          <w:i/>
        </w:rPr>
        <w:t xml:space="preserve"> </w:t>
      </w:r>
      <w:proofErr w:type="spellStart"/>
      <w:r w:rsidR="00662756" w:rsidRPr="00601F38">
        <w:rPr>
          <w:i/>
        </w:rPr>
        <w:t>disclosure</w:t>
      </w:r>
      <w:proofErr w:type="spellEnd"/>
      <w:r w:rsidR="00662756" w:rsidRPr="00601F38">
        <w:rPr>
          <w:i/>
        </w:rPr>
        <w:t xml:space="preserve"> as a central </w:t>
      </w:r>
      <w:proofErr w:type="spellStart"/>
      <w:r w:rsidR="00662756" w:rsidRPr="00601F38">
        <w:rPr>
          <w:i/>
        </w:rPr>
        <w:t>focus</w:t>
      </w:r>
      <w:proofErr w:type="spellEnd"/>
      <w:r w:rsidR="00662756" w:rsidRPr="00601F38">
        <w:rPr>
          <w:i/>
        </w:rPr>
        <w:t xml:space="preserve"> </w:t>
      </w:r>
      <w:proofErr w:type="spellStart"/>
      <w:r w:rsidR="00662756" w:rsidRPr="00601F38">
        <w:rPr>
          <w:i/>
        </w:rPr>
        <w:t>of</w:t>
      </w:r>
      <w:proofErr w:type="spellEnd"/>
      <w:r w:rsidR="00662756" w:rsidRPr="00601F38">
        <w:rPr>
          <w:i/>
        </w:rPr>
        <w:t xml:space="preserve"> accounting </w:t>
      </w:r>
      <w:proofErr w:type="spellStart"/>
      <w:r w:rsidR="00662756" w:rsidRPr="00601F38">
        <w:rPr>
          <w:i/>
        </w:rPr>
        <w:t>studies</w:t>
      </w:r>
      <w:proofErr w:type="spellEnd"/>
      <w:r w:rsidR="00662756" w:rsidRPr="00601F38">
        <w:rPr>
          <w:i/>
        </w:rPr>
        <w:t xml:space="preserve"> and </w:t>
      </w:r>
      <w:proofErr w:type="spellStart"/>
      <w:r w:rsidR="00662756" w:rsidRPr="00601F38">
        <w:rPr>
          <w:i/>
        </w:rPr>
        <w:t>to</w:t>
      </w:r>
      <w:proofErr w:type="spellEnd"/>
      <w:r w:rsidR="00662756" w:rsidRPr="00601F38">
        <w:rPr>
          <w:i/>
        </w:rPr>
        <w:t xml:space="preserve"> explore </w:t>
      </w:r>
      <w:proofErr w:type="spellStart"/>
      <w:r w:rsidR="00662756" w:rsidRPr="00601F38">
        <w:rPr>
          <w:i/>
        </w:rPr>
        <w:t>how</w:t>
      </w:r>
      <w:proofErr w:type="spellEnd"/>
      <w:r w:rsidR="00662756" w:rsidRPr="00601F38">
        <w:rPr>
          <w:i/>
        </w:rPr>
        <w:t xml:space="preserve"> accounting, in particular EMA, can </w:t>
      </w:r>
      <w:proofErr w:type="spellStart"/>
      <w:r w:rsidR="00662756" w:rsidRPr="00601F38">
        <w:rPr>
          <w:i/>
        </w:rPr>
        <w:t>contribute</w:t>
      </w:r>
      <w:proofErr w:type="spellEnd"/>
      <w:r w:rsidR="00662756" w:rsidRPr="00601F38">
        <w:rPr>
          <w:i/>
        </w:rPr>
        <w:t xml:space="preserve"> </w:t>
      </w:r>
      <w:proofErr w:type="spellStart"/>
      <w:r w:rsidR="00662756" w:rsidRPr="00601F38">
        <w:rPr>
          <w:i/>
        </w:rPr>
        <w:t>positively</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a </w:t>
      </w:r>
      <w:proofErr w:type="spellStart"/>
      <w:r w:rsidR="00662756" w:rsidRPr="00601F38">
        <w:rPr>
          <w:i/>
        </w:rPr>
        <w:t>transition</w:t>
      </w:r>
      <w:proofErr w:type="spellEnd"/>
      <w:r w:rsidR="00662756" w:rsidRPr="00601F38">
        <w:rPr>
          <w:i/>
        </w:rPr>
        <w:t xml:space="preserve"> </w:t>
      </w:r>
      <w:proofErr w:type="spellStart"/>
      <w:r w:rsidR="00662756" w:rsidRPr="00601F38">
        <w:rPr>
          <w:i/>
        </w:rPr>
        <w:t>towards</w:t>
      </w:r>
      <w:proofErr w:type="spellEnd"/>
      <w:r w:rsidR="00662756" w:rsidRPr="00601F38">
        <w:rPr>
          <w:i/>
        </w:rPr>
        <w:t xml:space="preserve"> </w:t>
      </w:r>
      <w:proofErr w:type="spellStart"/>
      <w:r w:rsidR="00662756" w:rsidRPr="00601F38">
        <w:rPr>
          <w:i/>
        </w:rPr>
        <w:t>sustainability</w:t>
      </w:r>
      <w:proofErr w:type="spellEnd"/>
      <w:r w:rsidR="00662756" w:rsidRPr="00601F38">
        <w:rPr>
          <w:i/>
        </w:rPr>
        <w:t xml:space="preserve"> in </w:t>
      </w:r>
      <w:proofErr w:type="spellStart"/>
      <w:r w:rsidR="00662756" w:rsidRPr="00601F38">
        <w:rPr>
          <w:i/>
        </w:rPr>
        <w:t>other</w:t>
      </w:r>
      <w:proofErr w:type="spellEnd"/>
      <w:r w:rsidR="00662756" w:rsidRPr="00601F38">
        <w:rPr>
          <w:i/>
        </w:rPr>
        <w:t xml:space="preserve"> </w:t>
      </w:r>
      <w:proofErr w:type="spellStart"/>
      <w:r w:rsidR="00662756" w:rsidRPr="00601F38">
        <w:rPr>
          <w:i/>
        </w:rPr>
        <w:t>ways</w:t>
      </w:r>
      <w:proofErr w:type="spellEnd"/>
      <w:r w:rsidR="00662756" w:rsidRPr="00601F38">
        <w:rPr>
          <w:i/>
        </w:rPr>
        <w:t xml:space="preserve"> (</w:t>
      </w:r>
      <w:proofErr w:type="spellStart"/>
      <w:r w:rsidR="00662756" w:rsidRPr="00601F38">
        <w:rPr>
          <w:i/>
        </w:rPr>
        <w:t>Michelon</w:t>
      </w:r>
      <w:proofErr w:type="spellEnd"/>
      <w:r w:rsidR="00662756" w:rsidRPr="00601F38">
        <w:rPr>
          <w:i/>
        </w:rPr>
        <w:t xml:space="preserve"> et al., 2020). </w:t>
      </w:r>
      <w:proofErr w:type="spellStart"/>
      <w:r w:rsidR="00662756" w:rsidRPr="00601F38">
        <w:rPr>
          <w:i/>
        </w:rPr>
        <w:t>It</w:t>
      </w:r>
      <w:proofErr w:type="spellEnd"/>
      <w:r w:rsidR="00662756" w:rsidRPr="00601F38">
        <w:rPr>
          <w:i/>
        </w:rPr>
        <w:t xml:space="preserve"> </w:t>
      </w:r>
      <w:proofErr w:type="spellStart"/>
      <w:r w:rsidR="00662756" w:rsidRPr="00601F38">
        <w:rPr>
          <w:i/>
        </w:rPr>
        <w:t>would</w:t>
      </w:r>
      <w:proofErr w:type="spellEnd"/>
      <w:r w:rsidR="00662756" w:rsidRPr="00601F38">
        <w:rPr>
          <w:i/>
        </w:rPr>
        <w:t xml:space="preserve"> be beneficial </w:t>
      </w:r>
      <w:proofErr w:type="spellStart"/>
      <w:r w:rsidR="00662756" w:rsidRPr="00601F38">
        <w:rPr>
          <w:i/>
        </w:rPr>
        <w:t>to</w:t>
      </w:r>
      <w:proofErr w:type="spellEnd"/>
      <w:r w:rsidR="00662756" w:rsidRPr="00601F38">
        <w:rPr>
          <w:i/>
        </w:rPr>
        <w:t xml:space="preserve"> </w:t>
      </w:r>
      <w:proofErr w:type="spellStart"/>
      <w:r w:rsidR="00662756" w:rsidRPr="00601F38">
        <w:rPr>
          <w:i/>
        </w:rPr>
        <w:t>further</w:t>
      </w:r>
      <w:proofErr w:type="spellEnd"/>
      <w:r w:rsidR="00662756" w:rsidRPr="00601F38">
        <w:rPr>
          <w:i/>
        </w:rPr>
        <w:t xml:space="preserve"> probe </w:t>
      </w:r>
      <w:proofErr w:type="spellStart"/>
      <w:r w:rsidR="00662756" w:rsidRPr="00601F38">
        <w:rPr>
          <w:i/>
        </w:rPr>
        <w:t>the</w:t>
      </w:r>
      <w:proofErr w:type="spellEnd"/>
      <w:r w:rsidR="00662756" w:rsidRPr="00601F38">
        <w:rPr>
          <w:i/>
        </w:rPr>
        <w:t xml:space="preserve"> role </w:t>
      </w:r>
      <w:proofErr w:type="spellStart"/>
      <w:r w:rsidR="00662756" w:rsidRPr="00601F38">
        <w:rPr>
          <w:i/>
        </w:rPr>
        <w:t>of</w:t>
      </w:r>
      <w:proofErr w:type="spellEnd"/>
      <w:r w:rsidR="00662756" w:rsidRPr="00601F38">
        <w:rPr>
          <w:i/>
        </w:rPr>
        <w:t xml:space="preserve"> EMA and OI</w:t>
      </w:r>
      <w:r w:rsidRPr="00601F38">
        <w:rPr>
          <w:i/>
        </w:rPr>
        <w:t xml:space="preserve"> [</w:t>
      </w:r>
      <w:proofErr w:type="spellStart"/>
      <w:r w:rsidRPr="00601F38">
        <w:rPr>
          <w:i/>
        </w:rPr>
        <w:t>organisational</w:t>
      </w:r>
      <w:proofErr w:type="spellEnd"/>
      <w:r w:rsidRPr="00601F38">
        <w:rPr>
          <w:i/>
        </w:rPr>
        <w:t xml:space="preserve"> </w:t>
      </w:r>
      <w:proofErr w:type="spellStart"/>
      <w:r w:rsidRPr="00601F38">
        <w:rPr>
          <w:i/>
        </w:rPr>
        <w:t>identity</w:t>
      </w:r>
      <w:proofErr w:type="spellEnd"/>
      <w:r w:rsidRPr="00601F38">
        <w:rPr>
          <w:i/>
        </w:rPr>
        <w:t>]</w:t>
      </w:r>
      <w:r w:rsidR="00662756" w:rsidRPr="00601F38">
        <w:rPr>
          <w:i/>
        </w:rPr>
        <w:t xml:space="preserve"> in </w:t>
      </w:r>
      <w:proofErr w:type="spellStart"/>
      <w:r w:rsidR="00662756" w:rsidRPr="00601F38">
        <w:rPr>
          <w:i/>
        </w:rPr>
        <w:t>organisational</w:t>
      </w:r>
      <w:proofErr w:type="spellEnd"/>
      <w:r w:rsidR="00662756" w:rsidRPr="00601F38">
        <w:rPr>
          <w:i/>
        </w:rPr>
        <w:t xml:space="preserve"> </w:t>
      </w:r>
      <w:proofErr w:type="spellStart"/>
      <w:r w:rsidR="00662756" w:rsidRPr="00601F38">
        <w:rPr>
          <w:i/>
        </w:rPr>
        <w:t>change</w:t>
      </w:r>
      <w:proofErr w:type="spellEnd"/>
      <w:r w:rsidR="00662756" w:rsidRPr="00601F38">
        <w:rPr>
          <w:i/>
        </w:rPr>
        <w:t xml:space="preserve"> </w:t>
      </w:r>
      <w:proofErr w:type="spellStart"/>
      <w:r w:rsidR="00662756" w:rsidRPr="00601F38">
        <w:rPr>
          <w:i/>
        </w:rPr>
        <w:t>towards</w:t>
      </w:r>
      <w:proofErr w:type="spellEnd"/>
      <w:r w:rsidR="00662756" w:rsidRPr="00601F38">
        <w:rPr>
          <w:i/>
        </w:rPr>
        <w:t xml:space="preserve"> </w:t>
      </w:r>
      <w:proofErr w:type="spellStart"/>
      <w:r w:rsidR="00662756" w:rsidRPr="00601F38">
        <w:rPr>
          <w:i/>
        </w:rPr>
        <w:t>sustainability</w:t>
      </w:r>
      <w:proofErr w:type="spellEnd"/>
      <w:r w:rsidR="00662756" w:rsidRPr="00601F38">
        <w:rPr>
          <w:i/>
        </w:rPr>
        <w:t xml:space="preserve">. </w:t>
      </w:r>
      <w:proofErr w:type="spellStart"/>
      <w:r w:rsidR="00662756" w:rsidRPr="00601F38">
        <w:rPr>
          <w:i/>
        </w:rPr>
        <w:t>Identity</w:t>
      </w:r>
      <w:proofErr w:type="spellEnd"/>
      <w:r w:rsidR="00662756" w:rsidRPr="00601F38">
        <w:rPr>
          <w:i/>
        </w:rPr>
        <w:t xml:space="preserve"> </w:t>
      </w:r>
      <w:proofErr w:type="spellStart"/>
      <w:r w:rsidR="00662756" w:rsidRPr="00601F38">
        <w:rPr>
          <w:i/>
        </w:rPr>
        <w:t>work</w:t>
      </w:r>
      <w:proofErr w:type="spellEnd"/>
      <w:r w:rsidR="00662756" w:rsidRPr="00601F38">
        <w:rPr>
          <w:i/>
        </w:rPr>
        <w:t xml:space="preserve"> can </w:t>
      </w:r>
      <w:proofErr w:type="spellStart"/>
      <w:r w:rsidR="00662756" w:rsidRPr="00601F38">
        <w:rPr>
          <w:i/>
        </w:rPr>
        <w:t>provide</w:t>
      </w:r>
      <w:proofErr w:type="spellEnd"/>
      <w:r w:rsidR="00662756" w:rsidRPr="00601F38">
        <w:rPr>
          <w:i/>
        </w:rPr>
        <w:t xml:space="preserve"> a </w:t>
      </w:r>
      <w:proofErr w:type="spellStart"/>
      <w:r w:rsidR="00662756" w:rsidRPr="00601F38">
        <w:rPr>
          <w:i/>
        </w:rPr>
        <w:t>pathway</w:t>
      </w:r>
      <w:proofErr w:type="spellEnd"/>
      <w:r w:rsidR="00662756" w:rsidRPr="00601F38">
        <w:rPr>
          <w:i/>
        </w:rPr>
        <w:t xml:space="preserve"> </w:t>
      </w:r>
      <w:proofErr w:type="spellStart"/>
      <w:r w:rsidR="00662756" w:rsidRPr="00601F38">
        <w:rPr>
          <w:i/>
        </w:rPr>
        <w:t>for</w:t>
      </w:r>
      <w:proofErr w:type="spellEnd"/>
      <w:r w:rsidR="00662756" w:rsidRPr="00601F38">
        <w:rPr>
          <w:i/>
        </w:rPr>
        <w:t xml:space="preserve"> </w:t>
      </w:r>
      <w:proofErr w:type="spellStart"/>
      <w:r w:rsidR="00662756" w:rsidRPr="00601F38">
        <w:rPr>
          <w:i/>
        </w:rPr>
        <w:t>reinvention</w:t>
      </w:r>
      <w:proofErr w:type="spellEnd"/>
      <w:r w:rsidR="00662756" w:rsidRPr="00601F38">
        <w:rPr>
          <w:i/>
        </w:rPr>
        <w:t xml:space="preserve"> and </w:t>
      </w:r>
      <w:proofErr w:type="spellStart"/>
      <w:r w:rsidR="00662756" w:rsidRPr="00601F38">
        <w:rPr>
          <w:i/>
        </w:rPr>
        <w:t>change</w:t>
      </w:r>
      <w:proofErr w:type="spellEnd"/>
      <w:r w:rsidR="00662756" w:rsidRPr="00601F38">
        <w:rPr>
          <w:i/>
        </w:rPr>
        <w:t xml:space="preserve"> in response </w:t>
      </w:r>
      <w:proofErr w:type="spellStart"/>
      <w:r w:rsidR="00662756" w:rsidRPr="00601F38">
        <w:rPr>
          <w:i/>
        </w:rPr>
        <w:t>to</w:t>
      </w:r>
      <w:proofErr w:type="spellEnd"/>
      <w:r w:rsidR="00662756" w:rsidRPr="00601F38">
        <w:rPr>
          <w:i/>
        </w:rPr>
        <w:t xml:space="preserve"> </w:t>
      </w:r>
      <w:proofErr w:type="spellStart"/>
      <w:r w:rsidR="00662756" w:rsidRPr="00601F38">
        <w:rPr>
          <w:i/>
        </w:rPr>
        <w:t>climate</w:t>
      </w:r>
      <w:proofErr w:type="spellEnd"/>
      <w:r w:rsidR="00662756" w:rsidRPr="00601F38">
        <w:rPr>
          <w:i/>
        </w:rPr>
        <w:t xml:space="preserve"> </w:t>
      </w:r>
      <w:proofErr w:type="spellStart"/>
      <w:r w:rsidR="00662756" w:rsidRPr="00601F38">
        <w:rPr>
          <w:i/>
        </w:rPr>
        <w:t>change</w:t>
      </w:r>
      <w:proofErr w:type="spellEnd"/>
      <w:r w:rsidR="00662756" w:rsidRPr="00601F38">
        <w:rPr>
          <w:i/>
        </w:rPr>
        <w:t xml:space="preserve"> at </w:t>
      </w:r>
      <w:proofErr w:type="spellStart"/>
      <w:r w:rsidR="00662756" w:rsidRPr="00601F38">
        <w:rPr>
          <w:i/>
        </w:rPr>
        <w:t>an</w:t>
      </w:r>
      <w:proofErr w:type="spellEnd"/>
      <w:r w:rsidR="00662756" w:rsidRPr="00601F38">
        <w:rPr>
          <w:i/>
        </w:rPr>
        <w:t xml:space="preserve"> individual </w:t>
      </w:r>
      <w:proofErr w:type="spellStart"/>
      <w:r w:rsidR="00662756" w:rsidRPr="00601F38">
        <w:rPr>
          <w:i/>
        </w:rPr>
        <w:t>level</w:t>
      </w:r>
      <w:proofErr w:type="spellEnd"/>
      <w:r w:rsidR="00662756" w:rsidRPr="00601F38">
        <w:rPr>
          <w:i/>
        </w:rPr>
        <w:t xml:space="preserve"> (Wright et al., 2012) and </w:t>
      </w:r>
      <w:proofErr w:type="spellStart"/>
      <w:r w:rsidR="00662756" w:rsidRPr="00601F38">
        <w:rPr>
          <w:i/>
        </w:rPr>
        <w:t>management</w:t>
      </w:r>
      <w:proofErr w:type="spellEnd"/>
      <w:r w:rsidR="00662756" w:rsidRPr="00601F38">
        <w:rPr>
          <w:i/>
        </w:rPr>
        <w:t xml:space="preserve"> accounting </w:t>
      </w:r>
      <w:proofErr w:type="spellStart"/>
      <w:r w:rsidR="00662756" w:rsidRPr="00601F38">
        <w:rPr>
          <w:i/>
        </w:rPr>
        <w:t>practices</w:t>
      </w:r>
      <w:proofErr w:type="spellEnd"/>
      <w:r w:rsidR="00662756" w:rsidRPr="00601F38">
        <w:rPr>
          <w:i/>
        </w:rPr>
        <w:t xml:space="preserve"> can be </w:t>
      </w:r>
      <w:proofErr w:type="spellStart"/>
      <w:r w:rsidR="00662756" w:rsidRPr="00601F38">
        <w:rPr>
          <w:i/>
        </w:rPr>
        <w:t>an</w:t>
      </w:r>
      <w:proofErr w:type="spellEnd"/>
      <w:r w:rsidR="00662756" w:rsidRPr="00601F38">
        <w:rPr>
          <w:i/>
        </w:rPr>
        <w:t xml:space="preserve"> </w:t>
      </w:r>
      <w:proofErr w:type="spellStart"/>
      <w:r w:rsidR="00662756" w:rsidRPr="00601F38">
        <w:rPr>
          <w:i/>
        </w:rPr>
        <w:t>important</w:t>
      </w:r>
      <w:proofErr w:type="spellEnd"/>
      <w:r w:rsidR="00662756" w:rsidRPr="00601F38">
        <w:rPr>
          <w:i/>
        </w:rPr>
        <w:t xml:space="preserve"> </w:t>
      </w:r>
      <w:proofErr w:type="spellStart"/>
      <w:r w:rsidR="00662756" w:rsidRPr="00601F38">
        <w:rPr>
          <w:i/>
        </w:rPr>
        <w:t>means</w:t>
      </w:r>
      <w:proofErr w:type="spellEnd"/>
      <w:r w:rsidR="00662756" w:rsidRPr="00601F38">
        <w:rPr>
          <w:i/>
        </w:rPr>
        <w:t xml:space="preserve"> </w:t>
      </w:r>
      <w:proofErr w:type="spellStart"/>
      <w:r w:rsidR="00662756" w:rsidRPr="00601F38">
        <w:rPr>
          <w:i/>
        </w:rPr>
        <w:t>of</w:t>
      </w:r>
      <w:proofErr w:type="spellEnd"/>
      <w:r w:rsidR="00662756" w:rsidRPr="00601F38">
        <w:rPr>
          <w:i/>
        </w:rPr>
        <w:t xml:space="preserve"> </w:t>
      </w:r>
      <w:proofErr w:type="spellStart"/>
      <w:r w:rsidR="00662756" w:rsidRPr="00601F38">
        <w:rPr>
          <w:i/>
        </w:rPr>
        <w:t>challenging</w:t>
      </w:r>
      <w:proofErr w:type="spellEnd"/>
      <w:r w:rsidR="00662756" w:rsidRPr="00601F38">
        <w:rPr>
          <w:i/>
        </w:rPr>
        <w:t xml:space="preserve"> </w:t>
      </w:r>
      <w:proofErr w:type="spellStart"/>
      <w:r w:rsidR="00662756" w:rsidRPr="00601F38">
        <w:rPr>
          <w:i/>
        </w:rPr>
        <w:t>an</w:t>
      </w:r>
      <w:proofErr w:type="spellEnd"/>
      <w:r w:rsidR="00662756" w:rsidRPr="00601F38">
        <w:rPr>
          <w:i/>
        </w:rPr>
        <w:t xml:space="preserve"> </w:t>
      </w:r>
      <w:proofErr w:type="spellStart"/>
      <w:r w:rsidR="00662756" w:rsidRPr="00601F38">
        <w:rPr>
          <w:i/>
        </w:rPr>
        <w:t>organisation’s</w:t>
      </w:r>
      <w:proofErr w:type="spellEnd"/>
      <w:r w:rsidR="00662756" w:rsidRPr="00601F38">
        <w:rPr>
          <w:i/>
        </w:rPr>
        <w:t xml:space="preserve"> </w:t>
      </w:r>
      <w:proofErr w:type="spellStart"/>
      <w:r w:rsidR="00662756" w:rsidRPr="00601F38">
        <w:rPr>
          <w:i/>
        </w:rPr>
        <w:t>current</w:t>
      </w:r>
      <w:proofErr w:type="spellEnd"/>
      <w:r w:rsidR="00662756" w:rsidRPr="00601F38">
        <w:rPr>
          <w:i/>
        </w:rPr>
        <w:t xml:space="preserve"> </w:t>
      </w:r>
      <w:proofErr w:type="spellStart"/>
      <w:r w:rsidR="00662756" w:rsidRPr="00601F38">
        <w:rPr>
          <w:i/>
        </w:rPr>
        <w:t>self-perception</w:t>
      </w:r>
      <w:proofErr w:type="spellEnd"/>
      <w:r w:rsidR="00662756" w:rsidRPr="00601F38">
        <w:rPr>
          <w:i/>
        </w:rPr>
        <w:t xml:space="preserve"> (</w:t>
      </w:r>
      <w:proofErr w:type="spellStart"/>
      <w:r w:rsidR="00662756" w:rsidRPr="00601F38">
        <w:rPr>
          <w:i/>
        </w:rPr>
        <w:t>Abrahamsson</w:t>
      </w:r>
      <w:proofErr w:type="spellEnd"/>
      <w:r w:rsidR="00662756" w:rsidRPr="00601F38">
        <w:rPr>
          <w:i/>
        </w:rPr>
        <w:t xml:space="preserve"> et al., 2011). In </w:t>
      </w:r>
      <w:proofErr w:type="spellStart"/>
      <w:r w:rsidR="00662756" w:rsidRPr="00601F38">
        <w:rPr>
          <w:i/>
        </w:rPr>
        <w:t>the</w:t>
      </w:r>
      <w:proofErr w:type="spellEnd"/>
      <w:r w:rsidR="00662756" w:rsidRPr="00601F38">
        <w:rPr>
          <w:i/>
        </w:rPr>
        <w:t xml:space="preserve"> case </w:t>
      </w:r>
      <w:proofErr w:type="spellStart"/>
      <w:r w:rsidR="00662756" w:rsidRPr="00601F38">
        <w:rPr>
          <w:i/>
        </w:rPr>
        <w:t>of</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CC </w:t>
      </w:r>
      <w:proofErr w:type="spellStart"/>
      <w:r w:rsidR="00662756" w:rsidRPr="00601F38">
        <w:rPr>
          <w:i/>
        </w:rPr>
        <w:t>Group</w:t>
      </w:r>
      <w:proofErr w:type="spellEnd"/>
      <w:r w:rsidR="00662756" w:rsidRPr="00601F38">
        <w:rPr>
          <w:i/>
        </w:rPr>
        <w:t xml:space="preserve">, </w:t>
      </w:r>
      <w:proofErr w:type="spellStart"/>
      <w:r w:rsidR="00662756" w:rsidRPr="00601F38">
        <w:rPr>
          <w:i/>
        </w:rPr>
        <w:t>its</w:t>
      </w:r>
      <w:proofErr w:type="spellEnd"/>
      <w:r w:rsidR="00662756" w:rsidRPr="00601F38">
        <w:rPr>
          <w:i/>
        </w:rPr>
        <w:t xml:space="preserve"> </w:t>
      </w:r>
      <w:proofErr w:type="spellStart"/>
      <w:r w:rsidR="00662756" w:rsidRPr="00601F38">
        <w:rPr>
          <w:i/>
        </w:rPr>
        <w:t>engagement</w:t>
      </w:r>
      <w:proofErr w:type="spellEnd"/>
      <w:r w:rsidR="00662756" w:rsidRPr="00601F38">
        <w:rPr>
          <w:i/>
        </w:rPr>
        <w:t xml:space="preserve"> </w:t>
      </w:r>
      <w:proofErr w:type="spellStart"/>
      <w:r w:rsidR="00662756" w:rsidRPr="00601F38">
        <w:rPr>
          <w:i/>
        </w:rPr>
        <w:t>with</w:t>
      </w:r>
      <w:proofErr w:type="spellEnd"/>
      <w:r w:rsidR="00662756" w:rsidRPr="00601F38">
        <w:rPr>
          <w:i/>
        </w:rPr>
        <w:t xml:space="preserve"> </w:t>
      </w:r>
      <w:proofErr w:type="spellStart"/>
      <w:r w:rsidR="00662756" w:rsidRPr="00601F38">
        <w:rPr>
          <w:i/>
        </w:rPr>
        <w:t>sustainability</w:t>
      </w:r>
      <w:proofErr w:type="spellEnd"/>
      <w:r w:rsidR="00662756" w:rsidRPr="00601F38">
        <w:rPr>
          <w:i/>
        </w:rPr>
        <w:t xml:space="preserve"> </w:t>
      </w:r>
      <w:proofErr w:type="spellStart"/>
      <w:r w:rsidR="00662756" w:rsidRPr="00601F38">
        <w:rPr>
          <w:i/>
        </w:rPr>
        <w:t>was</w:t>
      </w:r>
      <w:proofErr w:type="spellEnd"/>
      <w:r w:rsidR="00662756" w:rsidRPr="00601F38">
        <w:rPr>
          <w:i/>
        </w:rPr>
        <w:t xml:space="preserve"> </w:t>
      </w:r>
      <w:proofErr w:type="spellStart"/>
      <w:r w:rsidR="00662756" w:rsidRPr="00601F38">
        <w:rPr>
          <w:i/>
        </w:rPr>
        <w:t>perceived</w:t>
      </w:r>
      <w:proofErr w:type="spellEnd"/>
      <w:r w:rsidR="00662756" w:rsidRPr="00601F38">
        <w:rPr>
          <w:i/>
        </w:rPr>
        <w:t xml:space="preserve"> </w:t>
      </w:r>
      <w:proofErr w:type="spellStart"/>
      <w:r w:rsidR="00662756" w:rsidRPr="00601F38">
        <w:rPr>
          <w:i/>
        </w:rPr>
        <w:t>by</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participants</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align</w:t>
      </w:r>
      <w:proofErr w:type="spellEnd"/>
      <w:r w:rsidR="00662756" w:rsidRPr="00601F38">
        <w:rPr>
          <w:i/>
        </w:rPr>
        <w:t xml:space="preserve"> </w:t>
      </w:r>
      <w:proofErr w:type="spellStart"/>
      <w:r w:rsidR="00662756" w:rsidRPr="00601F38">
        <w:rPr>
          <w:i/>
        </w:rPr>
        <w:t>with</w:t>
      </w:r>
      <w:proofErr w:type="spellEnd"/>
      <w:r w:rsidR="00662756" w:rsidRPr="00601F38">
        <w:rPr>
          <w:i/>
        </w:rPr>
        <w:t xml:space="preserve">, </w:t>
      </w:r>
      <w:proofErr w:type="spellStart"/>
      <w:r w:rsidR="00662756" w:rsidRPr="00601F38">
        <w:rPr>
          <w:i/>
        </w:rPr>
        <w:t>rather</w:t>
      </w:r>
      <w:proofErr w:type="spellEnd"/>
      <w:r w:rsidR="00662756" w:rsidRPr="00601F38">
        <w:rPr>
          <w:i/>
        </w:rPr>
        <w:t xml:space="preserve"> </w:t>
      </w:r>
      <w:proofErr w:type="spellStart"/>
      <w:r w:rsidR="00662756" w:rsidRPr="00601F38">
        <w:rPr>
          <w:i/>
        </w:rPr>
        <w:t>than</w:t>
      </w:r>
      <w:proofErr w:type="spellEnd"/>
      <w:r w:rsidR="00662756" w:rsidRPr="00601F38">
        <w:rPr>
          <w:i/>
        </w:rPr>
        <w:t xml:space="preserve"> </w:t>
      </w:r>
      <w:proofErr w:type="spellStart"/>
      <w:r w:rsidR="00662756" w:rsidRPr="00601F38">
        <w:rPr>
          <w:i/>
        </w:rPr>
        <w:t>challenge</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Group’s</w:t>
      </w:r>
      <w:proofErr w:type="spellEnd"/>
      <w:r w:rsidR="00662756" w:rsidRPr="00601F38">
        <w:rPr>
          <w:i/>
        </w:rPr>
        <w:t xml:space="preserve"> OI. </w:t>
      </w:r>
      <w:proofErr w:type="spellStart"/>
      <w:r w:rsidR="00662756" w:rsidRPr="00601F38">
        <w:rPr>
          <w:i/>
        </w:rPr>
        <w:t>However</w:t>
      </w:r>
      <w:proofErr w:type="spellEnd"/>
      <w:r w:rsidR="00662756" w:rsidRPr="00601F38">
        <w:rPr>
          <w:i/>
        </w:rPr>
        <w:t xml:space="preserve">, </w:t>
      </w:r>
      <w:proofErr w:type="spellStart"/>
      <w:r w:rsidR="00662756" w:rsidRPr="00601F38">
        <w:rPr>
          <w:i/>
        </w:rPr>
        <w:t>for</w:t>
      </w:r>
      <w:proofErr w:type="spellEnd"/>
      <w:r w:rsidR="00662756" w:rsidRPr="00601F38">
        <w:rPr>
          <w:i/>
        </w:rPr>
        <w:t xml:space="preserve"> </w:t>
      </w:r>
      <w:proofErr w:type="spellStart"/>
      <w:r w:rsidR="00662756" w:rsidRPr="00601F38">
        <w:rPr>
          <w:i/>
        </w:rPr>
        <w:t>many</w:t>
      </w:r>
      <w:proofErr w:type="spellEnd"/>
      <w:r w:rsidR="00662756" w:rsidRPr="00601F38">
        <w:rPr>
          <w:i/>
        </w:rPr>
        <w:t xml:space="preserve"> </w:t>
      </w:r>
      <w:proofErr w:type="spellStart"/>
      <w:r w:rsidR="00662756" w:rsidRPr="00601F38">
        <w:rPr>
          <w:i/>
        </w:rPr>
        <w:t>organisations</w:t>
      </w:r>
      <w:proofErr w:type="spellEnd"/>
      <w:r w:rsidR="00662756" w:rsidRPr="00601F38">
        <w:rPr>
          <w:i/>
        </w:rPr>
        <w:t xml:space="preserve">, </w:t>
      </w:r>
      <w:proofErr w:type="spellStart"/>
      <w:r w:rsidR="00662756" w:rsidRPr="00601F38">
        <w:rPr>
          <w:i/>
        </w:rPr>
        <w:t>substantively</w:t>
      </w:r>
      <w:proofErr w:type="spellEnd"/>
      <w:r w:rsidR="00662756" w:rsidRPr="00601F38">
        <w:rPr>
          <w:i/>
        </w:rPr>
        <w:t xml:space="preserve"> </w:t>
      </w:r>
      <w:proofErr w:type="spellStart"/>
      <w:r w:rsidR="00662756" w:rsidRPr="00601F38">
        <w:rPr>
          <w:i/>
        </w:rPr>
        <w:t>engaging</w:t>
      </w:r>
      <w:proofErr w:type="spellEnd"/>
      <w:r w:rsidR="00662756" w:rsidRPr="00601F38">
        <w:rPr>
          <w:i/>
        </w:rPr>
        <w:t xml:space="preserve"> </w:t>
      </w:r>
      <w:proofErr w:type="spellStart"/>
      <w:r w:rsidR="00662756" w:rsidRPr="00601F38">
        <w:rPr>
          <w:i/>
        </w:rPr>
        <w:t>with</w:t>
      </w:r>
      <w:proofErr w:type="spellEnd"/>
      <w:r w:rsidR="00662756" w:rsidRPr="00601F38">
        <w:rPr>
          <w:i/>
        </w:rPr>
        <w:t xml:space="preserve"> </w:t>
      </w:r>
      <w:proofErr w:type="spellStart"/>
      <w:r w:rsidR="00662756" w:rsidRPr="00601F38">
        <w:rPr>
          <w:i/>
        </w:rPr>
        <w:t>sustainability</w:t>
      </w:r>
      <w:proofErr w:type="spellEnd"/>
      <w:r w:rsidR="00662756" w:rsidRPr="00601F38">
        <w:rPr>
          <w:i/>
        </w:rPr>
        <w:t xml:space="preserve"> and </w:t>
      </w:r>
      <w:proofErr w:type="spellStart"/>
      <w:r w:rsidR="00662756" w:rsidRPr="00601F38">
        <w:rPr>
          <w:i/>
        </w:rPr>
        <w:t>sustainability</w:t>
      </w:r>
      <w:proofErr w:type="spellEnd"/>
      <w:r w:rsidR="00662756" w:rsidRPr="00601F38">
        <w:rPr>
          <w:i/>
        </w:rPr>
        <w:t xml:space="preserve"> accounting </w:t>
      </w:r>
      <w:proofErr w:type="spellStart"/>
      <w:r w:rsidR="00662756" w:rsidRPr="00601F38">
        <w:rPr>
          <w:i/>
        </w:rPr>
        <w:t>will</w:t>
      </w:r>
      <w:proofErr w:type="spellEnd"/>
      <w:r w:rsidR="00662756" w:rsidRPr="00601F38">
        <w:rPr>
          <w:i/>
        </w:rPr>
        <w:t xml:space="preserve"> </w:t>
      </w:r>
      <w:proofErr w:type="spellStart"/>
      <w:r w:rsidR="00662756" w:rsidRPr="00601F38">
        <w:rPr>
          <w:i/>
        </w:rPr>
        <w:t>require</w:t>
      </w:r>
      <w:proofErr w:type="spellEnd"/>
      <w:r w:rsidR="00662756" w:rsidRPr="00601F38">
        <w:rPr>
          <w:i/>
        </w:rPr>
        <w:t xml:space="preserve"> individual and </w:t>
      </w:r>
      <w:proofErr w:type="spellStart"/>
      <w:r w:rsidR="00662756" w:rsidRPr="00601F38">
        <w:rPr>
          <w:i/>
        </w:rPr>
        <w:t>collective</w:t>
      </w:r>
      <w:proofErr w:type="spellEnd"/>
      <w:r w:rsidR="00662756" w:rsidRPr="00601F38">
        <w:rPr>
          <w:i/>
        </w:rPr>
        <w:t xml:space="preserve"> </w:t>
      </w:r>
      <w:proofErr w:type="spellStart"/>
      <w:r w:rsidR="00662756" w:rsidRPr="00601F38">
        <w:rPr>
          <w:i/>
        </w:rPr>
        <w:t>critical</w:t>
      </w:r>
      <w:proofErr w:type="spellEnd"/>
      <w:r w:rsidR="00662756" w:rsidRPr="00601F38">
        <w:rPr>
          <w:i/>
        </w:rPr>
        <w:t xml:space="preserve"> </w:t>
      </w:r>
      <w:proofErr w:type="spellStart"/>
      <w:r w:rsidR="00662756" w:rsidRPr="00601F38">
        <w:rPr>
          <w:i/>
        </w:rPr>
        <w:t>reflection</w:t>
      </w:r>
      <w:proofErr w:type="spellEnd"/>
      <w:r w:rsidR="00662756" w:rsidRPr="00601F38">
        <w:rPr>
          <w:i/>
        </w:rPr>
        <w:t xml:space="preserve"> </w:t>
      </w:r>
      <w:proofErr w:type="spellStart"/>
      <w:r w:rsidR="00662756" w:rsidRPr="00601F38">
        <w:rPr>
          <w:i/>
        </w:rPr>
        <w:t>on</w:t>
      </w:r>
      <w:proofErr w:type="spellEnd"/>
      <w:r w:rsidR="00662756" w:rsidRPr="00601F38">
        <w:rPr>
          <w:i/>
        </w:rPr>
        <w:t xml:space="preserve"> </w:t>
      </w:r>
      <w:proofErr w:type="spellStart"/>
      <w:r w:rsidR="00662756" w:rsidRPr="00601F38">
        <w:rPr>
          <w:i/>
        </w:rPr>
        <w:t>existing</w:t>
      </w:r>
      <w:proofErr w:type="spellEnd"/>
      <w:r w:rsidR="00662756" w:rsidRPr="00601F38">
        <w:rPr>
          <w:i/>
        </w:rPr>
        <w:t xml:space="preserve"> </w:t>
      </w:r>
      <w:proofErr w:type="spellStart"/>
      <w:r w:rsidR="00662756" w:rsidRPr="00601F38">
        <w:rPr>
          <w:i/>
        </w:rPr>
        <w:t>organisational</w:t>
      </w:r>
      <w:proofErr w:type="spellEnd"/>
      <w:r w:rsidR="00662756" w:rsidRPr="00601F38">
        <w:rPr>
          <w:i/>
        </w:rPr>
        <w:t xml:space="preserve"> </w:t>
      </w:r>
      <w:proofErr w:type="spellStart"/>
      <w:r w:rsidR="00662756" w:rsidRPr="00601F38">
        <w:rPr>
          <w:i/>
        </w:rPr>
        <w:t>values</w:t>
      </w:r>
      <w:proofErr w:type="spellEnd"/>
      <w:r w:rsidR="00662756" w:rsidRPr="00601F38">
        <w:rPr>
          <w:i/>
        </w:rPr>
        <w:t xml:space="preserve"> and </w:t>
      </w:r>
      <w:proofErr w:type="spellStart"/>
      <w:r w:rsidR="00662756" w:rsidRPr="00601F38">
        <w:rPr>
          <w:i/>
        </w:rPr>
        <w:t>principles</w:t>
      </w:r>
      <w:proofErr w:type="spellEnd"/>
      <w:r w:rsidR="00662756" w:rsidRPr="00601F38">
        <w:rPr>
          <w:i/>
        </w:rPr>
        <w:t xml:space="preserve"> (Egan and </w:t>
      </w:r>
      <w:proofErr w:type="spellStart"/>
      <w:r w:rsidR="00662756" w:rsidRPr="00601F38">
        <w:rPr>
          <w:i/>
        </w:rPr>
        <w:t>Tweedie</w:t>
      </w:r>
      <w:proofErr w:type="spellEnd"/>
      <w:r w:rsidR="00662756" w:rsidRPr="00601F38">
        <w:rPr>
          <w:i/>
        </w:rPr>
        <w:t xml:space="preserve">, 2018; Wright et al., 2012). Future </w:t>
      </w:r>
      <w:proofErr w:type="spellStart"/>
      <w:r w:rsidR="00662756" w:rsidRPr="00601F38">
        <w:rPr>
          <w:i/>
        </w:rPr>
        <w:t>research</w:t>
      </w:r>
      <w:proofErr w:type="spellEnd"/>
      <w:r w:rsidR="00662756" w:rsidRPr="00601F38">
        <w:rPr>
          <w:i/>
        </w:rPr>
        <w:t xml:space="preserve"> </w:t>
      </w:r>
      <w:proofErr w:type="spellStart"/>
      <w:r w:rsidR="00662756" w:rsidRPr="00601F38">
        <w:rPr>
          <w:i/>
        </w:rPr>
        <w:t>could</w:t>
      </w:r>
      <w:proofErr w:type="spellEnd"/>
      <w:r w:rsidR="00662756" w:rsidRPr="00601F38">
        <w:rPr>
          <w:i/>
        </w:rPr>
        <w:t xml:space="preserve"> </w:t>
      </w:r>
      <w:proofErr w:type="spellStart"/>
      <w:r w:rsidR="00662756" w:rsidRPr="00601F38">
        <w:rPr>
          <w:i/>
        </w:rPr>
        <w:t>seek</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examine </w:t>
      </w:r>
      <w:proofErr w:type="spellStart"/>
      <w:r w:rsidR="00662756" w:rsidRPr="00601F38">
        <w:rPr>
          <w:i/>
        </w:rPr>
        <w:t>the</w:t>
      </w:r>
      <w:proofErr w:type="spellEnd"/>
      <w:r w:rsidR="00662756" w:rsidRPr="00601F38">
        <w:rPr>
          <w:i/>
        </w:rPr>
        <w:t xml:space="preserve"> </w:t>
      </w:r>
      <w:proofErr w:type="spellStart"/>
      <w:r w:rsidR="00662756" w:rsidRPr="00601F38">
        <w:rPr>
          <w:i/>
        </w:rPr>
        <w:t>potential</w:t>
      </w:r>
      <w:proofErr w:type="spellEnd"/>
      <w:r w:rsidR="00662756" w:rsidRPr="00601F38">
        <w:rPr>
          <w:i/>
        </w:rPr>
        <w:t xml:space="preserve"> </w:t>
      </w:r>
      <w:proofErr w:type="spellStart"/>
      <w:r w:rsidR="00662756" w:rsidRPr="00601F38">
        <w:rPr>
          <w:i/>
        </w:rPr>
        <w:t>for</w:t>
      </w:r>
      <w:proofErr w:type="spellEnd"/>
      <w:r w:rsidR="00662756" w:rsidRPr="00601F38">
        <w:rPr>
          <w:i/>
        </w:rPr>
        <w:t xml:space="preserve"> OI </w:t>
      </w:r>
      <w:proofErr w:type="spellStart"/>
      <w:r w:rsidR="00662756" w:rsidRPr="00601F38">
        <w:rPr>
          <w:i/>
        </w:rPr>
        <w:t>work</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allow</w:t>
      </w:r>
      <w:proofErr w:type="spellEnd"/>
      <w:r w:rsidR="00662756" w:rsidRPr="00601F38">
        <w:rPr>
          <w:i/>
        </w:rPr>
        <w:t xml:space="preserve"> </w:t>
      </w:r>
      <w:proofErr w:type="spellStart"/>
      <w:r w:rsidR="00662756" w:rsidRPr="00601F38">
        <w:rPr>
          <w:i/>
        </w:rPr>
        <w:t>organisations</w:t>
      </w:r>
      <w:proofErr w:type="spellEnd"/>
      <w:r w:rsidR="00662756" w:rsidRPr="00601F38">
        <w:rPr>
          <w:i/>
        </w:rPr>
        <w:t xml:space="preserve"> </w:t>
      </w:r>
      <w:proofErr w:type="spellStart"/>
      <w:r w:rsidR="00662756" w:rsidRPr="00601F38">
        <w:rPr>
          <w:i/>
        </w:rPr>
        <w:t>to</w:t>
      </w:r>
      <w:proofErr w:type="spellEnd"/>
      <w:r w:rsidR="00662756" w:rsidRPr="00601F38">
        <w:rPr>
          <w:i/>
        </w:rPr>
        <w:t xml:space="preserve"> </w:t>
      </w:r>
      <w:proofErr w:type="spellStart"/>
      <w:r w:rsidR="00662756" w:rsidRPr="00601F38">
        <w:rPr>
          <w:i/>
        </w:rPr>
        <w:t>change</w:t>
      </w:r>
      <w:proofErr w:type="spellEnd"/>
      <w:r w:rsidR="00662756" w:rsidRPr="00601F38">
        <w:rPr>
          <w:i/>
        </w:rPr>
        <w:t xml:space="preserve"> and </w:t>
      </w:r>
      <w:proofErr w:type="spellStart"/>
      <w:r w:rsidR="00662756" w:rsidRPr="00601F38">
        <w:rPr>
          <w:i/>
        </w:rPr>
        <w:t>reinvent</w:t>
      </w:r>
      <w:proofErr w:type="spellEnd"/>
      <w:r w:rsidR="00662756" w:rsidRPr="00601F38">
        <w:rPr>
          <w:i/>
        </w:rPr>
        <w:t xml:space="preserve"> </w:t>
      </w:r>
      <w:proofErr w:type="spellStart"/>
      <w:r w:rsidR="00662756" w:rsidRPr="00601F38">
        <w:rPr>
          <w:i/>
        </w:rPr>
        <w:t>themselves</w:t>
      </w:r>
      <w:proofErr w:type="spellEnd"/>
      <w:r w:rsidR="00662756" w:rsidRPr="00601F38">
        <w:rPr>
          <w:i/>
        </w:rPr>
        <w:t xml:space="preserve"> in response </w:t>
      </w:r>
      <w:proofErr w:type="spellStart"/>
      <w:r w:rsidR="00662756" w:rsidRPr="00601F38">
        <w:rPr>
          <w:i/>
        </w:rPr>
        <w:t>to</w:t>
      </w:r>
      <w:proofErr w:type="spellEnd"/>
      <w:r w:rsidR="00662756" w:rsidRPr="00601F38">
        <w:rPr>
          <w:i/>
        </w:rPr>
        <w:t xml:space="preserve"> </w:t>
      </w:r>
      <w:proofErr w:type="spellStart"/>
      <w:r w:rsidR="00662756" w:rsidRPr="00601F38">
        <w:rPr>
          <w:i/>
        </w:rPr>
        <w:t>the</w:t>
      </w:r>
      <w:proofErr w:type="spellEnd"/>
      <w:r w:rsidR="00662756" w:rsidRPr="00601F38">
        <w:rPr>
          <w:i/>
        </w:rPr>
        <w:t xml:space="preserve"> </w:t>
      </w:r>
      <w:proofErr w:type="spellStart"/>
      <w:r w:rsidR="00662756" w:rsidRPr="00601F38">
        <w:rPr>
          <w:i/>
        </w:rPr>
        <w:t>evermore</w:t>
      </w:r>
      <w:proofErr w:type="spellEnd"/>
      <w:r w:rsidR="00662756" w:rsidRPr="00601F38">
        <w:rPr>
          <w:i/>
        </w:rPr>
        <w:t xml:space="preserve"> pressing </w:t>
      </w:r>
      <w:proofErr w:type="spellStart"/>
      <w:r w:rsidR="00662756" w:rsidRPr="00601F38">
        <w:rPr>
          <w:i/>
        </w:rPr>
        <w:t>environmental</w:t>
      </w:r>
      <w:proofErr w:type="spellEnd"/>
      <w:r w:rsidR="00662756" w:rsidRPr="00601F38">
        <w:rPr>
          <w:i/>
        </w:rPr>
        <w:t xml:space="preserve"> crisis and </w:t>
      </w:r>
      <w:proofErr w:type="spellStart"/>
      <w:r w:rsidR="00662756" w:rsidRPr="00601F38">
        <w:rPr>
          <w:i/>
        </w:rPr>
        <w:t>the</w:t>
      </w:r>
      <w:proofErr w:type="spellEnd"/>
      <w:r w:rsidR="00662756" w:rsidRPr="00601F38">
        <w:rPr>
          <w:i/>
        </w:rPr>
        <w:t xml:space="preserve"> role </w:t>
      </w:r>
      <w:proofErr w:type="spellStart"/>
      <w:r w:rsidR="00662756" w:rsidRPr="00601F38">
        <w:rPr>
          <w:i/>
        </w:rPr>
        <w:t>that</w:t>
      </w:r>
      <w:proofErr w:type="spellEnd"/>
      <w:r w:rsidR="00662756" w:rsidRPr="00601F38">
        <w:rPr>
          <w:i/>
        </w:rPr>
        <w:t xml:space="preserve"> constitutive, performative and </w:t>
      </w:r>
      <w:proofErr w:type="spellStart"/>
      <w:r w:rsidR="00662756" w:rsidRPr="00601F38">
        <w:rPr>
          <w:i/>
        </w:rPr>
        <w:t>representational</w:t>
      </w:r>
      <w:proofErr w:type="spellEnd"/>
      <w:r w:rsidR="00662756" w:rsidRPr="00601F38">
        <w:rPr>
          <w:i/>
        </w:rPr>
        <w:t xml:space="preserve"> accounting </w:t>
      </w:r>
      <w:proofErr w:type="spellStart"/>
      <w:r w:rsidR="00662756" w:rsidRPr="00601F38">
        <w:rPr>
          <w:i/>
        </w:rPr>
        <w:t>could</w:t>
      </w:r>
      <w:proofErr w:type="spellEnd"/>
      <w:r w:rsidR="00662756" w:rsidRPr="00601F38">
        <w:rPr>
          <w:i/>
        </w:rPr>
        <w:t xml:space="preserve"> </w:t>
      </w:r>
      <w:proofErr w:type="spellStart"/>
      <w:r w:rsidR="00662756" w:rsidRPr="00601F38">
        <w:rPr>
          <w:i/>
        </w:rPr>
        <w:t>play</w:t>
      </w:r>
      <w:proofErr w:type="spellEnd"/>
      <w:r w:rsidR="00662756" w:rsidRPr="00601F38">
        <w:rPr>
          <w:i/>
        </w:rPr>
        <w:t xml:space="preserve"> in </w:t>
      </w:r>
      <w:proofErr w:type="spellStart"/>
      <w:r w:rsidR="00662756" w:rsidRPr="00601F38">
        <w:rPr>
          <w:i/>
        </w:rPr>
        <w:t>this</w:t>
      </w:r>
      <w:proofErr w:type="spellEnd"/>
      <w:r w:rsidR="00662756" w:rsidRPr="00601F38">
        <w:rPr>
          <w:i/>
        </w:rPr>
        <w:t xml:space="preserve"> </w:t>
      </w:r>
      <w:proofErr w:type="spellStart"/>
      <w:r w:rsidR="00662756" w:rsidRPr="00601F38">
        <w:rPr>
          <w:i/>
        </w:rPr>
        <w:t>process</w:t>
      </w:r>
      <w:proofErr w:type="spellEnd"/>
      <w:r w:rsidR="00662756" w:rsidRPr="00601F38">
        <w:rPr>
          <w:i/>
        </w:rPr>
        <w:t>.</w:t>
      </w:r>
      <w:r w:rsidR="00662756">
        <w:t>”</w:t>
      </w:r>
      <w:r>
        <w:t xml:space="preserve"> Simplificando nos resulta incuestionable que la administración supera a los informes en lograr que se cumpla un objetivo organizacional. Esto lo comprobamos de muchas formas en Colombia. En otras palabras, así obliguemos a difundir muchos reportes sobre la sostenibilidad, esta solo la alcanzarán las empresas que se administren con ese propósito. Por lo tanto, más que un asunto de contabilidad financiera, deberíamos encomendarlo a la contabilidad administrativa. Pero ese no es el enfoque que actualmente se está respirando por el ISSB. ¿Qué pensará, técnicamente, el </w:t>
      </w:r>
      <w:r w:rsidR="00451299">
        <w:t>CTCP</w:t>
      </w:r>
      <w:r>
        <w:t>? Según se hizo constar en el acta número 1</w:t>
      </w:r>
      <w:r w:rsidR="00451299">
        <w:t xml:space="preserve"> correspondiente a la reunión del </w:t>
      </w:r>
      <w:r w:rsidR="00451299" w:rsidRPr="00451299">
        <w:t>Comité Técnico De Expertos En Sostenibilidad</w:t>
      </w:r>
      <w:r w:rsidR="00451299">
        <w:t xml:space="preserve"> realizada el 11 de julio de 2023</w:t>
      </w:r>
      <w:r>
        <w:t xml:space="preserve"> “</w:t>
      </w:r>
      <w:r w:rsidRPr="00451299">
        <w:rPr>
          <w:i/>
        </w:rPr>
        <w:t>Participar de forma activa y dinámica en la capacidad de medir los aportes empresariales al bien común, directamente relacionado con la incidencia en el cumplimiento de los 17 Objetivos de desarrollo sostenible aprobados por la ONU en el 2015, hacia la búsqueda de una sustentabilidad de bienestar para el planeta, es el objetivo esencial de este comité</w:t>
      </w:r>
      <w:r w:rsidR="00451299">
        <w:t xml:space="preserve"> (…)”</w:t>
      </w:r>
    </w:p>
    <w:p w14:paraId="6D5F0336" w14:textId="537CD1A7" w:rsidR="00451299" w:rsidRPr="00122782" w:rsidRDefault="00451299" w:rsidP="00451299">
      <w:pPr>
        <w:jc w:val="right"/>
      </w:pPr>
      <w:r w:rsidRPr="00844BFA">
        <w:rPr>
          <w:i/>
        </w:rPr>
        <w:t>Hernando Bermúdez Gómez</w:t>
      </w:r>
    </w:p>
    <w:sectPr w:rsidR="00451299" w:rsidRPr="0012278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FBAD" w14:textId="77777777" w:rsidR="003D428A" w:rsidRDefault="003D428A" w:rsidP="00EE7812">
      <w:pPr>
        <w:spacing w:after="0" w:line="240" w:lineRule="auto"/>
      </w:pPr>
      <w:r>
        <w:separator/>
      </w:r>
    </w:p>
  </w:endnote>
  <w:endnote w:type="continuationSeparator" w:id="0">
    <w:p w14:paraId="6A7BBF99" w14:textId="77777777" w:rsidR="003D428A" w:rsidRDefault="003D42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5C7F" w14:textId="77777777" w:rsidR="003D428A" w:rsidRDefault="003D428A" w:rsidP="00EE7812">
      <w:pPr>
        <w:spacing w:after="0" w:line="240" w:lineRule="auto"/>
      </w:pPr>
      <w:r>
        <w:separator/>
      </w:r>
    </w:p>
  </w:footnote>
  <w:footnote w:type="continuationSeparator" w:id="0">
    <w:p w14:paraId="1C883C61" w14:textId="77777777" w:rsidR="003D428A" w:rsidRDefault="003D42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2870E8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10</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8764193">
    <w:abstractNumId w:val="0"/>
  </w:num>
  <w:num w:numId="2" w16cid:durableId="224528685">
    <w:abstractNumId w:val="21"/>
  </w:num>
  <w:num w:numId="3" w16cid:durableId="113795687">
    <w:abstractNumId w:val="15"/>
  </w:num>
  <w:num w:numId="4" w16cid:durableId="1357390577">
    <w:abstractNumId w:val="2"/>
  </w:num>
  <w:num w:numId="5" w16cid:durableId="1431076508">
    <w:abstractNumId w:val="20"/>
  </w:num>
  <w:num w:numId="6" w16cid:durableId="170415301">
    <w:abstractNumId w:val="35"/>
  </w:num>
  <w:num w:numId="7" w16cid:durableId="712464161">
    <w:abstractNumId w:val="13"/>
  </w:num>
  <w:num w:numId="8" w16cid:durableId="502357987">
    <w:abstractNumId w:val="33"/>
  </w:num>
  <w:num w:numId="9" w16cid:durableId="1801459308">
    <w:abstractNumId w:val="38"/>
  </w:num>
  <w:num w:numId="10" w16cid:durableId="1271351237">
    <w:abstractNumId w:val="4"/>
  </w:num>
  <w:num w:numId="11" w16cid:durableId="286619768">
    <w:abstractNumId w:val="6"/>
  </w:num>
  <w:num w:numId="12" w16cid:durableId="316611476">
    <w:abstractNumId w:val="19"/>
  </w:num>
  <w:num w:numId="13" w16cid:durableId="1812792436">
    <w:abstractNumId w:val="22"/>
  </w:num>
  <w:num w:numId="14" w16cid:durableId="886649763">
    <w:abstractNumId w:val="32"/>
  </w:num>
  <w:num w:numId="15" w16cid:durableId="1330059366">
    <w:abstractNumId w:val="9"/>
  </w:num>
  <w:num w:numId="16" w16cid:durableId="1937860904">
    <w:abstractNumId w:val="7"/>
  </w:num>
  <w:num w:numId="17" w16cid:durableId="1960257676">
    <w:abstractNumId w:val="17"/>
  </w:num>
  <w:num w:numId="18" w16cid:durableId="479201148">
    <w:abstractNumId w:val="31"/>
  </w:num>
  <w:num w:numId="19" w16cid:durableId="598293189">
    <w:abstractNumId w:val="26"/>
  </w:num>
  <w:num w:numId="20" w16cid:durableId="1397168637">
    <w:abstractNumId w:val="8"/>
  </w:num>
  <w:num w:numId="21" w16cid:durableId="766661065">
    <w:abstractNumId w:val="27"/>
  </w:num>
  <w:num w:numId="22" w16cid:durableId="1320815609">
    <w:abstractNumId w:val="28"/>
  </w:num>
  <w:num w:numId="23" w16cid:durableId="121121978">
    <w:abstractNumId w:val="29"/>
  </w:num>
  <w:num w:numId="24" w16cid:durableId="1669483139">
    <w:abstractNumId w:val="34"/>
  </w:num>
  <w:num w:numId="25" w16cid:durableId="1572040674">
    <w:abstractNumId w:val="23"/>
  </w:num>
  <w:num w:numId="26" w16cid:durableId="690449482">
    <w:abstractNumId w:val="14"/>
  </w:num>
  <w:num w:numId="27" w16cid:durableId="1187862797">
    <w:abstractNumId w:val="5"/>
  </w:num>
  <w:num w:numId="28" w16cid:durableId="1827283147">
    <w:abstractNumId w:val="24"/>
  </w:num>
  <w:num w:numId="29" w16cid:durableId="1585186922">
    <w:abstractNumId w:val="1"/>
  </w:num>
  <w:num w:numId="30" w16cid:durableId="36516453">
    <w:abstractNumId w:val="25"/>
  </w:num>
  <w:num w:numId="31" w16cid:durableId="932933354">
    <w:abstractNumId w:val="30"/>
  </w:num>
  <w:num w:numId="32" w16cid:durableId="2034305407">
    <w:abstractNumId w:val="12"/>
  </w:num>
  <w:num w:numId="33" w16cid:durableId="1128817520">
    <w:abstractNumId w:val="18"/>
  </w:num>
  <w:num w:numId="34" w16cid:durableId="408889990">
    <w:abstractNumId w:val="3"/>
  </w:num>
  <w:num w:numId="35" w16cid:durableId="1177377974">
    <w:abstractNumId w:val="36"/>
  </w:num>
  <w:num w:numId="36" w16cid:durableId="1582063402">
    <w:abstractNumId w:val="10"/>
  </w:num>
  <w:num w:numId="37" w16cid:durableId="679698582">
    <w:abstractNumId w:val="11"/>
  </w:num>
  <w:num w:numId="38" w16cid:durableId="950631035">
    <w:abstractNumId w:val="37"/>
  </w:num>
  <w:num w:numId="39" w16cid:durableId="13596993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28A"/>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D9"/>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21"/>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0C863F-01C2-4B9A-96F8-743B41CBE22D}">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2023-11-05T15:22:00Z</dcterms:created>
  <dcterms:modified xsi:type="dcterms:W3CDTF">2023-11-05T15:22:00Z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