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980" w14:textId="45AEF6A5" w:rsidR="00D1719C" w:rsidRPr="00D1719C" w:rsidRDefault="00D1719C" w:rsidP="00D1719C">
      <w:pPr>
        <w:keepNext/>
        <w:framePr w:dropCap="drop" w:lines="3" w:wrap="around" w:vAnchor="text" w:hAnchor="text"/>
        <w:spacing w:after="0" w:line="926" w:lineRule="exact"/>
        <w:textAlignment w:val="baseline"/>
        <w:rPr>
          <w:position w:val="-8"/>
          <w:sz w:val="123"/>
        </w:rPr>
      </w:pPr>
      <w:r w:rsidRPr="00D1719C">
        <w:rPr>
          <w:position w:val="-8"/>
          <w:sz w:val="123"/>
        </w:rPr>
        <w:t>T</w:t>
      </w:r>
    </w:p>
    <w:p w14:paraId="1730FD5B" w14:textId="086F533C" w:rsidR="00FB7BDD" w:rsidRDefault="008655DB" w:rsidP="008655DB">
      <w:r>
        <w:t xml:space="preserve">raducimos el resumen que antecede al artículo de </w:t>
      </w:r>
      <w:r w:rsidRPr="008655DB">
        <w:t xml:space="preserve">Arianna </w:t>
      </w:r>
      <w:proofErr w:type="spellStart"/>
      <w:r w:rsidRPr="008655DB">
        <w:t>Lazzini</w:t>
      </w:r>
      <w:proofErr w:type="spellEnd"/>
      <w:r w:rsidRPr="008655DB">
        <w:t xml:space="preserve">, Simone </w:t>
      </w:r>
      <w:proofErr w:type="spellStart"/>
      <w:r w:rsidRPr="008655DB">
        <w:t>Lazzini</w:t>
      </w:r>
      <w:proofErr w:type="spellEnd"/>
      <w:r w:rsidRPr="008655DB">
        <w:t xml:space="preserve"> &amp; Federica </w:t>
      </w:r>
      <w:proofErr w:type="spellStart"/>
      <w:r w:rsidRPr="008655DB">
        <w:t>Balluchi</w:t>
      </w:r>
      <w:proofErr w:type="spellEnd"/>
      <w:r w:rsidRPr="008655DB">
        <w:t xml:space="preserve"> (2023)</w:t>
      </w:r>
      <w:r>
        <w:t>, titulado</w:t>
      </w:r>
      <w:r w:rsidRPr="008655DB">
        <w:t xml:space="preserve"> </w:t>
      </w:r>
      <w:hyperlink r:id="rId11" w:history="1">
        <w:r w:rsidRPr="00D1719C">
          <w:rPr>
            <w:rStyle w:val="Hipervnculo"/>
            <w:i/>
          </w:rPr>
          <w:t xml:space="preserve">Social and moral </w:t>
        </w:r>
        <w:proofErr w:type="spellStart"/>
        <w:r w:rsidRPr="00D1719C">
          <w:rPr>
            <w:rStyle w:val="Hipervnculo"/>
            <w:i/>
          </w:rPr>
          <w:t>accountability</w:t>
        </w:r>
        <w:proofErr w:type="spellEnd"/>
        <w:r w:rsidRPr="00D1719C">
          <w:rPr>
            <w:rStyle w:val="Hipervnculo"/>
            <w:i/>
          </w:rPr>
          <w:t xml:space="preserve"> in </w:t>
        </w:r>
        <w:proofErr w:type="spellStart"/>
        <w:r w:rsidRPr="00D1719C">
          <w:rPr>
            <w:rStyle w:val="Hipervnculo"/>
            <w:i/>
          </w:rPr>
          <w:t>action</w:t>
        </w:r>
        <w:proofErr w:type="spellEnd"/>
        <w:r w:rsidRPr="00D1719C">
          <w:rPr>
            <w:rStyle w:val="Hipervnculo"/>
            <w:i/>
          </w:rPr>
          <w:t xml:space="preserve">: </w:t>
        </w:r>
        <w:proofErr w:type="spellStart"/>
        <w:r w:rsidRPr="00D1719C">
          <w:rPr>
            <w:rStyle w:val="Hipervnculo"/>
            <w:i/>
          </w:rPr>
          <w:t>the</w:t>
        </w:r>
        <w:proofErr w:type="spellEnd"/>
        <w:r w:rsidRPr="00D1719C">
          <w:rPr>
            <w:rStyle w:val="Hipervnculo"/>
            <w:i/>
          </w:rPr>
          <w:t xml:space="preserve"> </w:t>
        </w:r>
        <w:proofErr w:type="spellStart"/>
        <w:r w:rsidRPr="00D1719C">
          <w:rPr>
            <w:rStyle w:val="Hipervnculo"/>
            <w:i/>
          </w:rPr>
          <w:t>religious</w:t>
        </w:r>
        <w:proofErr w:type="spellEnd"/>
        <w:r w:rsidRPr="00D1719C">
          <w:rPr>
            <w:rStyle w:val="Hipervnculo"/>
            <w:i/>
          </w:rPr>
          <w:t xml:space="preserve"> </w:t>
        </w:r>
        <w:proofErr w:type="spellStart"/>
        <w:r w:rsidRPr="00D1719C">
          <w:rPr>
            <w:rStyle w:val="Hipervnculo"/>
            <w:i/>
          </w:rPr>
          <w:t>roots</w:t>
        </w:r>
        <w:proofErr w:type="spellEnd"/>
        <w:r w:rsidRPr="00D1719C">
          <w:rPr>
            <w:rStyle w:val="Hipervnculo"/>
            <w:i/>
          </w:rPr>
          <w:t xml:space="preserve"> </w:t>
        </w:r>
        <w:proofErr w:type="spellStart"/>
        <w:r w:rsidRPr="00D1719C">
          <w:rPr>
            <w:rStyle w:val="Hipervnculo"/>
            <w:i/>
          </w:rPr>
          <w:t>of</w:t>
        </w:r>
        <w:proofErr w:type="spellEnd"/>
        <w:r w:rsidRPr="00D1719C">
          <w:rPr>
            <w:rStyle w:val="Hipervnculo"/>
            <w:i/>
          </w:rPr>
          <w:t xml:space="preserve"> </w:t>
        </w:r>
        <w:proofErr w:type="spellStart"/>
        <w:r w:rsidRPr="00D1719C">
          <w:rPr>
            <w:rStyle w:val="Hipervnculo"/>
            <w:i/>
          </w:rPr>
          <w:t>corporate</w:t>
        </w:r>
        <w:proofErr w:type="spellEnd"/>
        <w:r w:rsidRPr="00D1719C">
          <w:rPr>
            <w:rStyle w:val="Hipervnculo"/>
            <w:i/>
          </w:rPr>
          <w:t xml:space="preserve"> social </w:t>
        </w:r>
        <w:proofErr w:type="spellStart"/>
        <w:r w:rsidRPr="00D1719C">
          <w:rPr>
            <w:rStyle w:val="Hipervnculo"/>
            <w:i/>
          </w:rPr>
          <w:t>responsibility</w:t>
        </w:r>
        <w:proofErr w:type="spellEnd"/>
        <w:r w:rsidRPr="00D1719C">
          <w:rPr>
            <w:rStyle w:val="Hipervnculo"/>
            <w:i/>
          </w:rPr>
          <w:t xml:space="preserve"> in </w:t>
        </w:r>
        <w:proofErr w:type="spellStart"/>
        <w:r w:rsidRPr="00D1719C">
          <w:rPr>
            <w:rStyle w:val="Hipervnculo"/>
            <w:i/>
          </w:rPr>
          <w:t>an</w:t>
        </w:r>
        <w:proofErr w:type="spellEnd"/>
        <w:r w:rsidRPr="00D1719C">
          <w:rPr>
            <w:rStyle w:val="Hipervnculo"/>
            <w:i/>
          </w:rPr>
          <w:t xml:space="preserve"> </w:t>
        </w:r>
        <w:proofErr w:type="spellStart"/>
        <w:r w:rsidRPr="00D1719C">
          <w:rPr>
            <w:rStyle w:val="Hipervnculo"/>
            <w:i/>
          </w:rPr>
          <w:t>Italian</w:t>
        </w:r>
        <w:proofErr w:type="spellEnd"/>
        <w:r w:rsidRPr="00D1719C">
          <w:rPr>
            <w:rStyle w:val="Hipervnculo"/>
            <w:i/>
          </w:rPr>
          <w:t xml:space="preserve"> </w:t>
        </w:r>
        <w:proofErr w:type="spellStart"/>
        <w:r w:rsidRPr="00D1719C">
          <w:rPr>
            <w:rStyle w:val="Hipervnculo"/>
            <w:i/>
          </w:rPr>
          <w:t>entrepreneurial</w:t>
        </w:r>
        <w:proofErr w:type="spellEnd"/>
        <w:r w:rsidRPr="00D1719C">
          <w:rPr>
            <w:rStyle w:val="Hipervnculo"/>
            <w:i/>
          </w:rPr>
          <w:t xml:space="preserve"> </w:t>
        </w:r>
        <w:proofErr w:type="spellStart"/>
        <w:r w:rsidRPr="00D1719C">
          <w:rPr>
            <w:rStyle w:val="Hipervnculo"/>
            <w:i/>
          </w:rPr>
          <w:t>family</w:t>
        </w:r>
        <w:proofErr w:type="spellEnd"/>
        <w:r w:rsidRPr="00D1719C">
          <w:rPr>
            <w:rStyle w:val="Hipervnculo"/>
            <w:i/>
          </w:rPr>
          <w:t xml:space="preserve"> (1900–1950)</w:t>
        </w:r>
      </w:hyperlink>
      <w:r w:rsidRPr="008655DB">
        <w:t xml:space="preserve">, </w:t>
      </w:r>
      <w:r>
        <w:t xml:space="preserve">publicado por </w:t>
      </w:r>
      <w:r w:rsidRPr="00D1719C">
        <w:rPr>
          <w:i/>
        </w:rPr>
        <w:t xml:space="preserve">Accounting </w:t>
      </w:r>
      <w:proofErr w:type="spellStart"/>
      <w:r w:rsidRPr="00D1719C">
        <w:rPr>
          <w:i/>
        </w:rPr>
        <w:t>History</w:t>
      </w:r>
      <w:proofErr w:type="spellEnd"/>
      <w:r w:rsidRPr="00D1719C">
        <w:rPr>
          <w:i/>
        </w:rPr>
        <w:t xml:space="preserve"> </w:t>
      </w:r>
      <w:proofErr w:type="spellStart"/>
      <w:r w:rsidRPr="00D1719C">
        <w:rPr>
          <w:i/>
        </w:rPr>
        <w:t>Review</w:t>
      </w:r>
      <w:proofErr w:type="spellEnd"/>
      <w:r w:rsidRPr="008655DB">
        <w:t xml:space="preserve">: </w:t>
      </w:r>
      <w:r>
        <w:t>“</w:t>
      </w:r>
      <w:r w:rsidRPr="00D1719C">
        <w:rPr>
          <w:i/>
        </w:rPr>
        <w:t xml:space="preserve">El activo más valioso de una empresa son sus empleados. Desde la década de 1970, la responsabilidad social corporativa (RSC) ha sido un tema de creciente interés en términos de desempeño y divulgación. Sin embargo, se ha prestado poca atención a la historia de las prácticas de RSE, que deben estudiarse dentro de contextos históricos y culturales. Basado en material de archivo y fuentes secundarias, y utilizando argumentos de la economía moral y la teoría social católica, este estudio investiga de manera única el papel de las creencias religiosas y éticas en la influencia de las acciones de RSE y la rendición de cuentas. Nos centramos en el caso de </w:t>
      </w:r>
      <w:proofErr w:type="spellStart"/>
      <w:r w:rsidRPr="00D1719C">
        <w:rPr>
          <w:i/>
        </w:rPr>
        <w:t>Vaccari</w:t>
      </w:r>
      <w:proofErr w:type="spellEnd"/>
      <w:r w:rsidRPr="00D1719C">
        <w:rPr>
          <w:i/>
        </w:rPr>
        <w:t xml:space="preserve">, una familia católica italiana emprendedora de principios del siglo XX, que se inspiró claramente en la responsabilidad ascendente (ante Dios) y no sólo en los rendimientos económicos. La familia tomó medidas de RSE para mejorar el bienestar y las condiciones de vida de sus trabajadores (responsabilidad descendente). El sistema de valores religiosos de </w:t>
      </w:r>
      <w:proofErr w:type="spellStart"/>
      <w:r w:rsidRPr="00D1719C">
        <w:rPr>
          <w:i/>
        </w:rPr>
        <w:t>Vaccari</w:t>
      </w:r>
      <w:proofErr w:type="spellEnd"/>
      <w:r w:rsidRPr="00D1719C">
        <w:rPr>
          <w:i/>
        </w:rPr>
        <w:t xml:space="preserve"> se basaba fuertemente en los principios de la Doctrina Social Católica (CST) contenida en la encíclica </w:t>
      </w:r>
      <w:proofErr w:type="spellStart"/>
      <w:r w:rsidRPr="00D1719C">
        <w:rPr>
          <w:i/>
        </w:rPr>
        <w:t>Rerum</w:t>
      </w:r>
      <w:proofErr w:type="spellEnd"/>
      <w:r w:rsidRPr="00D1719C">
        <w:rPr>
          <w:i/>
        </w:rPr>
        <w:t xml:space="preserve"> </w:t>
      </w:r>
      <w:proofErr w:type="spellStart"/>
      <w:r w:rsidRPr="00D1719C">
        <w:rPr>
          <w:i/>
        </w:rPr>
        <w:t>Novarum</w:t>
      </w:r>
      <w:proofErr w:type="spellEnd"/>
      <w:r w:rsidRPr="00D1719C">
        <w:rPr>
          <w:i/>
        </w:rPr>
        <w:t xml:space="preserve"> de 1891 del Papa León XIII, dirigida a "todos los hombres de buena voluntad". Nuestro análisis histórico informa las prácticas modernas de RSE, revelando que el compromiso de la gerencia con la ética y los valores sólidos es el punto de partida </w:t>
      </w:r>
      <w:r w:rsidRPr="00D1719C">
        <w:rPr>
          <w:i/>
        </w:rPr>
        <w:t>correcto para desarrollar prácticas comerciales buenas y sostenibles.</w:t>
      </w:r>
      <w:r>
        <w:t>”</w:t>
      </w:r>
      <w:r w:rsidR="00D1719C">
        <w:t xml:space="preserve"> Muchos consideran las religiones, la moral, la ética y, más propiamente, la deontología, como obstáculo para el desarrollo económico. Esta es una nueva versión de la triste pero célebre manifestación atribuida erróneamente a Maquiavelo: “</w:t>
      </w:r>
      <w:r w:rsidR="00D1719C" w:rsidRPr="00D1719C">
        <w:rPr>
          <w:i/>
        </w:rPr>
        <w:t>El fin justifica los medios</w:t>
      </w:r>
      <w:r w:rsidR="00D1719C">
        <w:t>”. No es ni puede ser así porque las personas son el centro de la creación.</w:t>
      </w:r>
      <w:r w:rsidR="005A641D">
        <w:t xml:space="preserve"> El problema que tenemos los que nos oponemos a las visiones capitalistas es que nos falta fundamentos y autoridad para proponer y ejecutar visiones alternativas. Por ello el artículo que se comenta es útil, ya que documenta un caso de la vida real. La información contable es fundamental para definir formas de dirección de las organizaciones, haciendo posible que tratando correctamente a las personas se logre la sostenibilidad económica. </w:t>
      </w:r>
      <w:r w:rsidR="00D83201">
        <w:t>Esto nos lleva a preguntarnos si es posible considerar, valorar, reconocer, elementos o circunstancias de las acciones empresariales que permitan conocer el desarrollo humano y social de las empresas. Evidentemente la contabilidad financiera es inapropiada para esto. Hay que recurrir a métodos, modelos, de la contabilidad administrativa.</w:t>
      </w:r>
      <w:r w:rsidR="003013BD">
        <w:t xml:space="preserve"> Mucho se ha demorado la humanidad en destronar la propiedad como un derecho absoluto. Hoy en día solo existen facultades relativas, en forma tan que los derechos de unos limitan los de otros y a la inversa.</w:t>
      </w:r>
      <w:r w:rsidR="00473D3E">
        <w:t xml:space="preserve"> Nosotros preferimos la versión de Responsabilidad Social contenida en la ISO 26000, a todas las que se denominan empresariales o corporativas, para que la izquierda no destruya lo que haga la derecha.</w:t>
      </w:r>
    </w:p>
    <w:p w14:paraId="31D8CEFC" w14:textId="1B3F6964" w:rsidR="00473D3E" w:rsidRPr="008655DB" w:rsidRDefault="00473D3E" w:rsidP="00473D3E">
      <w:pPr>
        <w:jc w:val="right"/>
      </w:pPr>
      <w:r w:rsidRPr="00844BFA">
        <w:rPr>
          <w:i/>
        </w:rPr>
        <w:t>Hernando Bermúdez Gómez</w:t>
      </w:r>
    </w:p>
    <w:sectPr w:rsidR="00473D3E" w:rsidRPr="008655DB"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C7A10" w14:textId="77777777" w:rsidR="00E95212" w:rsidRDefault="00E95212" w:rsidP="00EE7812">
      <w:pPr>
        <w:spacing w:after="0" w:line="240" w:lineRule="auto"/>
      </w:pPr>
      <w:r>
        <w:separator/>
      </w:r>
    </w:p>
  </w:endnote>
  <w:endnote w:type="continuationSeparator" w:id="0">
    <w:p w14:paraId="667892FA" w14:textId="77777777" w:rsidR="00E95212" w:rsidRDefault="00E952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2F37B" w14:textId="77777777" w:rsidR="00E95212" w:rsidRDefault="00E95212" w:rsidP="00EE7812">
      <w:pPr>
        <w:spacing w:after="0" w:line="240" w:lineRule="auto"/>
      </w:pPr>
      <w:r>
        <w:separator/>
      </w:r>
    </w:p>
  </w:footnote>
  <w:footnote w:type="continuationSeparator" w:id="0">
    <w:p w14:paraId="28178467" w14:textId="77777777" w:rsidR="00E95212" w:rsidRDefault="00E9521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56A57FE0"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534629">
      <w:t>1</w:t>
    </w:r>
    <w:r w:rsidR="008655DB">
      <w:t>7</w:t>
    </w:r>
    <w:r w:rsidR="00117043">
      <w:t>,</w:t>
    </w:r>
    <w:r w:rsidR="007F1F4E">
      <w:t xml:space="preserve"> </w:t>
    </w:r>
    <w:r w:rsidR="00CB4601">
      <w:t>6</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84236146">
    <w:abstractNumId w:val="0"/>
  </w:num>
  <w:num w:numId="2" w16cid:durableId="1025909911">
    <w:abstractNumId w:val="21"/>
  </w:num>
  <w:num w:numId="3" w16cid:durableId="898907436">
    <w:abstractNumId w:val="15"/>
  </w:num>
  <w:num w:numId="4" w16cid:durableId="1065302834">
    <w:abstractNumId w:val="2"/>
  </w:num>
  <w:num w:numId="5" w16cid:durableId="1411612281">
    <w:abstractNumId w:val="20"/>
  </w:num>
  <w:num w:numId="6" w16cid:durableId="1524247373">
    <w:abstractNumId w:val="35"/>
  </w:num>
  <w:num w:numId="7" w16cid:durableId="991447082">
    <w:abstractNumId w:val="13"/>
  </w:num>
  <w:num w:numId="8" w16cid:durableId="1370910810">
    <w:abstractNumId w:val="33"/>
  </w:num>
  <w:num w:numId="9" w16cid:durableId="748620377">
    <w:abstractNumId w:val="38"/>
  </w:num>
  <w:num w:numId="10" w16cid:durableId="204145501">
    <w:abstractNumId w:val="4"/>
  </w:num>
  <w:num w:numId="11" w16cid:durableId="234825068">
    <w:abstractNumId w:val="6"/>
  </w:num>
  <w:num w:numId="12" w16cid:durableId="356127240">
    <w:abstractNumId w:val="19"/>
  </w:num>
  <w:num w:numId="13" w16cid:durableId="422726298">
    <w:abstractNumId w:val="22"/>
  </w:num>
  <w:num w:numId="14" w16cid:durableId="955676661">
    <w:abstractNumId w:val="32"/>
  </w:num>
  <w:num w:numId="15" w16cid:durableId="205221161">
    <w:abstractNumId w:val="9"/>
  </w:num>
  <w:num w:numId="16" w16cid:durableId="1905676638">
    <w:abstractNumId w:val="7"/>
  </w:num>
  <w:num w:numId="17" w16cid:durableId="437600103">
    <w:abstractNumId w:val="17"/>
  </w:num>
  <w:num w:numId="18" w16cid:durableId="1783107352">
    <w:abstractNumId w:val="31"/>
  </w:num>
  <w:num w:numId="19" w16cid:durableId="1671371123">
    <w:abstractNumId w:val="26"/>
  </w:num>
  <w:num w:numId="20" w16cid:durableId="1577740409">
    <w:abstractNumId w:val="8"/>
  </w:num>
  <w:num w:numId="21" w16cid:durableId="731004841">
    <w:abstractNumId w:val="27"/>
  </w:num>
  <w:num w:numId="22" w16cid:durableId="1402633891">
    <w:abstractNumId w:val="28"/>
  </w:num>
  <w:num w:numId="23" w16cid:durableId="1114061841">
    <w:abstractNumId w:val="29"/>
  </w:num>
  <w:num w:numId="24" w16cid:durableId="1318150734">
    <w:abstractNumId w:val="34"/>
  </w:num>
  <w:num w:numId="25" w16cid:durableId="1759135105">
    <w:abstractNumId w:val="23"/>
  </w:num>
  <w:num w:numId="26" w16cid:durableId="1708137717">
    <w:abstractNumId w:val="14"/>
  </w:num>
  <w:num w:numId="27" w16cid:durableId="1135876457">
    <w:abstractNumId w:val="5"/>
  </w:num>
  <w:num w:numId="28" w16cid:durableId="637346126">
    <w:abstractNumId w:val="24"/>
  </w:num>
  <w:num w:numId="29" w16cid:durableId="248389235">
    <w:abstractNumId w:val="1"/>
  </w:num>
  <w:num w:numId="30" w16cid:durableId="658113952">
    <w:abstractNumId w:val="25"/>
  </w:num>
  <w:num w:numId="31" w16cid:durableId="879636570">
    <w:abstractNumId w:val="30"/>
  </w:num>
  <w:num w:numId="32" w16cid:durableId="217059063">
    <w:abstractNumId w:val="12"/>
  </w:num>
  <w:num w:numId="33" w16cid:durableId="2139642737">
    <w:abstractNumId w:val="18"/>
  </w:num>
  <w:num w:numId="34" w16cid:durableId="1959485200">
    <w:abstractNumId w:val="3"/>
  </w:num>
  <w:num w:numId="35" w16cid:durableId="19011110">
    <w:abstractNumId w:val="36"/>
  </w:num>
  <w:num w:numId="36" w16cid:durableId="1174995643">
    <w:abstractNumId w:val="10"/>
  </w:num>
  <w:num w:numId="37" w16cid:durableId="964195914">
    <w:abstractNumId w:val="11"/>
  </w:num>
  <w:num w:numId="38" w16cid:durableId="2131170485">
    <w:abstractNumId w:val="37"/>
  </w:num>
  <w:num w:numId="39" w16cid:durableId="5046909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D"/>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9"/>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12"/>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10.1080/21552851.2023.2226708"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94C1DE38-B153-4608-9460-CE7EA7E7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2023-11-05T15:52:00Z</dcterms:created>
  <dcterms:modified xsi:type="dcterms:W3CDTF">2023-11-05T15:52:00Z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