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61" w:rsidRPr="00021161" w:rsidRDefault="00021161" w:rsidP="0002116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021161">
        <w:rPr>
          <w:position w:val="-8"/>
          <w:sz w:val="122"/>
        </w:rPr>
        <w:t>A</w:t>
      </w:r>
    </w:p>
    <w:p w:rsidR="001D6938" w:rsidRDefault="00021161" w:rsidP="002D5EB4">
      <w:r>
        <w:t>unque a muchos no les parezca, un gran avance en la contabilidad colombiana fue la adopción de los llamados planes únicos de cuentas.</w:t>
      </w:r>
      <w:r w:rsidR="000C6ED8">
        <w:t xml:space="preserve"> Esta buena idea fue tomada de prácticas del exterior, algunas internacionales, desarrolladas por varios siglos.</w:t>
      </w:r>
    </w:p>
    <w:p w:rsidR="000C6ED8" w:rsidRDefault="000C6ED8" w:rsidP="002D5EB4">
      <w:r>
        <w:t xml:space="preserve">Hubiese sido mejor, </w:t>
      </w:r>
      <w:hyperlink r:id="rId9" w:history="1">
        <w:r w:rsidRPr="000236F7">
          <w:rPr>
            <w:rStyle w:val="Hyperlink"/>
          </w:rPr>
          <w:t>como ya lo explicamos</w:t>
        </w:r>
      </w:hyperlink>
      <w:r>
        <w:t xml:space="preserve">, que los planes de cuentas </w:t>
      </w:r>
      <w:r w:rsidR="00E663B8">
        <w:t>gobernasen solo los reportes y no, adicionalmente, los registros.</w:t>
      </w:r>
    </w:p>
    <w:p w:rsidR="00603ED0" w:rsidRDefault="00603ED0" w:rsidP="002D5EB4">
      <w:r>
        <w:t>También hubiese sido mejor si las autoridades, sobre todo la Superintendencia Financiera, se hubiese abstenido de crear o definir cuentas por motivos de control, sin atender a los principios, postulados y limitaciones del sistema.</w:t>
      </w:r>
    </w:p>
    <w:p w:rsidR="00603ED0" w:rsidRDefault="00603ED0" w:rsidP="002D5EB4">
      <w:r>
        <w:t>Igualmente</w:t>
      </w:r>
      <w:r w:rsidR="00C9328C">
        <w:t xml:space="preserve"> hubiese sido mejor si el Ministerio de Comercio </w:t>
      </w:r>
      <w:r w:rsidR="009F4D08">
        <w:t xml:space="preserve">y sus entidades </w:t>
      </w:r>
      <w:r w:rsidR="00C9328C">
        <w:t>hubiese</w:t>
      </w:r>
      <w:r w:rsidR="00C10803">
        <w:t>n</w:t>
      </w:r>
      <w:r w:rsidR="00C9328C">
        <w:t xml:space="preserve"> sido </w:t>
      </w:r>
      <w:r w:rsidR="00C10803">
        <w:t>capaces</w:t>
      </w:r>
      <w:r w:rsidR="00C9328C">
        <w:t xml:space="preserve"> de mantener actualizado el plan único de cuentas para comerci</w:t>
      </w:r>
      <w:r w:rsidR="00C10803">
        <w:t>antes, cometido en el cual fallaron</w:t>
      </w:r>
      <w:r w:rsidR="00C9328C">
        <w:t xml:space="preserve"> repetidamente.</w:t>
      </w:r>
    </w:p>
    <w:p w:rsidR="009E4EA8" w:rsidRDefault="00CE2DA6" w:rsidP="002D5EB4">
      <w:r>
        <w:t xml:space="preserve">La reforma del sistema contable colombiano ha traído consigo tres </w:t>
      </w:r>
      <w:r w:rsidR="00563676">
        <w:t xml:space="preserve">grupos de preparadores, sometidos a tres cuerpos distintos de estándares. Para dos de ellos </w:t>
      </w:r>
      <w:hyperlink r:id="rId10" w:history="1">
        <w:r w:rsidR="00563676" w:rsidRPr="00C10803">
          <w:rPr>
            <w:rStyle w:val="Hyperlink"/>
          </w:rPr>
          <w:t>IASB</w:t>
        </w:r>
      </w:hyperlink>
      <w:r w:rsidR="00563676">
        <w:t xml:space="preserve"> ha desarrollado una taxonomía</w:t>
      </w:r>
      <w:r w:rsidR="00B21DD5">
        <w:t xml:space="preserve"> vertida en XBRL, la</w:t>
      </w:r>
      <w:r w:rsidR="00050E58">
        <w:t>s</w:t>
      </w:r>
      <w:r w:rsidR="00B21DD5">
        <w:t xml:space="preserve"> que, hasta ahora, inexplicable e injustificadamente, no han sido acogidas por las autoridades de regulación y de normalización.</w:t>
      </w:r>
      <w:r w:rsidR="009E4EA8">
        <w:t xml:space="preserve"> Las taxonomías XBRL son muy desconocidas en nuestro país, lo que puede ser la causa de que no hayan sido acogidas.</w:t>
      </w:r>
    </w:p>
    <w:p w:rsidR="00586A8D" w:rsidRDefault="00050E58" w:rsidP="002D5EB4">
      <w:pPr>
        <w:rPr>
          <w:lang w:val="es-ES"/>
        </w:rPr>
      </w:pPr>
      <w:r>
        <w:t xml:space="preserve">Como puede verse en la </w:t>
      </w:r>
      <w:hyperlink r:id="rId11" w:history="1">
        <w:r w:rsidRPr="00340487">
          <w:rPr>
            <w:rStyle w:val="Hyperlink"/>
          </w:rPr>
          <w:t>Propuesta de norma del sistema documental contable</w:t>
        </w:r>
      </w:hyperlink>
      <w:r>
        <w:t xml:space="preserve"> elaborada </w:t>
      </w:r>
      <w:r>
        <w:lastRenderedPageBreak/>
        <w:t xml:space="preserve">por el Consejo Técnico de la Contaduría Pública y en la </w:t>
      </w:r>
      <w:hyperlink r:id="rId12" w:tgtFrame="_blank" w:history="1">
        <w:r w:rsidR="00DC4CFD" w:rsidRPr="00DC4CFD">
          <w:rPr>
            <w:rStyle w:val="Hyperlink"/>
            <w:lang w:val="es-ES"/>
          </w:rPr>
          <w:t>Circular Externa 115-005 de 2013</w:t>
        </w:r>
      </w:hyperlink>
      <w:r w:rsidR="006819E0">
        <w:t xml:space="preserve"> -</w:t>
      </w:r>
      <w:r w:rsidR="00DC4CFD" w:rsidRPr="00DC4CFD">
        <w:rPr>
          <w:lang w:val="es-ES"/>
        </w:rPr>
        <w:t xml:space="preserve"> Seguimiento proceso de implementación de las Normas de Información Financiera NIF - bajo Estándares Internacionales</w:t>
      </w:r>
      <w:r w:rsidR="00342ABA">
        <w:rPr>
          <w:lang w:val="es-ES"/>
        </w:rPr>
        <w:t xml:space="preserve"> -</w:t>
      </w:r>
      <w:r w:rsidR="00DC4CFD">
        <w:rPr>
          <w:lang w:val="es-ES"/>
        </w:rPr>
        <w:t xml:space="preserve"> (</w:t>
      </w:r>
      <w:proofErr w:type="spellStart"/>
      <w:r w:rsidR="00DC4CFD">
        <w:rPr>
          <w:lang w:val="es-ES"/>
        </w:rPr>
        <w:t>Supersociedades</w:t>
      </w:r>
      <w:proofErr w:type="spellEnd"/>
      <w:r w:rsidR="00DC4CFD">
        <w:rPr>
          <w:lang w:val="es-ES"/>
        </w:rPr>
        <w:t>)</w:t>
      </w:r>
      <w:r w:rsidR="00586A8D">
        <w:rPr>
          <w:lang w:val="es-ES"/>
        </w:rPr>
        <w:t>,</w:t>
      </w:r>
      <w:r w:rsidR="006819E0">
        <w:rPr>
          <w:lang w:val="es-ES"/>
        </w:rPr>
        <w:t xml:space="preserve"> la intención de las autoridades es hacernos devolver al pasado. Otra vez habrá </w:t>
      </w:r>
      <w:r w:rsidR="00342ABA">
        <w:rPr>
          <w:lang w:val="es-ES"/>
        </w:rPr>
        <w:t>múltiples</w:t>
      </w:r>
      <w:r w:rsidR="006819E0">
        <w:rPr>
          <w:lang w:val="es-ES"/>
        </w:rPr>
        <w:t xml:space="preserve"> planes de cuentas, uno para cada destinatario de información, varios </w:t>
      </w:r>
      <w:r w:rsidR="00586A8D">
        <w:rPr>
          <w:lang w:val="es-ES"/>
        </w:rPr>
        <w:t xml:space="preserve">de ellos </w:t>
      </w:r>
      <w:r w:rsidR="006819E0">
        <w:rPr>
          <w:lang w:val="es-ES"/>
        </w:rPr>
        <w:t>obligatorios (los que respondan a las exigencias de las diferentes entidades del Estado)</w:t>
      </w:r>
      <w:r w:rsidR="00586A8D">
        <w:rPr>
          <w:lang w:val="es-ES"/>
        </w:rPr>
        <w:t xml:space="preserve">. Esa multiplicidad dificultará grandemente los procesos de supervisión </w:t>
      </w:r>
      <w:r w:rsidR="004D4DC0">
        <w:rPr>
          <w:lang w:val="es-ES"/>
        </w:rPr>
        <w:t xml:space="preserve">administrativa </w:t>
      </w:r>
      <w:r w:rsidR="00586A8D">
        <w:rPr>
          <w:lang w:val="es-ES"/>
        </w:rPr>
        <w:t>y las pruebas judiciales.</w:t>
      </w:r>
      <w:r w:rsidR="00274284">
        <w:rPr>
          <w:lang w:val="es-ES"/>
        </w:rPr>
        <w:t xml:space="preserve"> </w:t>
      </w:r>
      <w:r w:rsidR="00586A8D">
        <w:rPr>
          <w:lang w:val="es-ES"/>
        </w:rPr>
        <w:t xml:space="preserve">No faltará quienes aplaudan la propuesta de libertad que se esboza en materia de planes de cuentas. </w:t>
      </w:r>
      <w:r w:rsidR="004F0E43">
        <w:rPr>
          <w:lang w:val="es-ES"/>
        </w:rPr>
        <w:t>Aquí está refugiado un número de personas inteligentes que comprenden las ventajas para ellos de poder llevar la contabilidad a su acomodo. Entre estos se encuentran los deliberadamente informales, los evasores de impuestos, como los contrabandistas y los lavadores de activos. A ellos se unen</w:t>
      </w:r>
      <w:r w:rsidR="000B07E7">
        <w:rPr>
          <w:lang w:val="es-ES"/>
        </w:rPr>
        <w:t>, aún sin quererlo,</w:t>
      </w:r>
      <w:r w:rsidR="004F0E43">
        <w:rPr>
          <w:lang w:val="es-ES"/>
        </w:rPr>
        <w:t xml:space="preserve"> los que están tratando de aprovechar el proceso de modernización del sistema contable para disminuir la supervisión estatal</w:t>
      </w:r>
      <w:r w:rsidR="001C6CB6">
        <w:rPr>
          <w:lang w:val="es-ES"/>
        </w:rPr>
        <w:t xml:space="preserve"> sobre ellos.</w:t>
      </w:r>
      <w:r w:rsidR="00431961">
        <w:rPr>
          <w:lang w:val="es-ES"/>
        </w:rPr>
        <w:t xml:space="preserve"> Será un gran respiro no tener que enfrentar glosas por motivos de la clasificación de los hechos económicos.</w:t>
      </w:r>
    </w:p>
    <w:p w:rsidR="000B07E7" w:rsidRDefault="000B07E7" w:rsidP="002D5EB4">
      <w:pPr>
        <w:rPr>
          <w:lang w:val="en-US"/>
        </w:rPr>
      </w:pPr>
      <w:r>
        <w:rPr>
          <w:lang w:val="es-ES"/>
        </w:rPr>
        <w:t xml:space="preserve">Mientras en Colombia </w:t>
      </w:r>
      <w:r w:rsidR="001A455E">
        <w:rPr>
          <w:lang w:val="es-ES"/>
        </w:rPr>
        <w:t>no sabemos si volveremos a una T</w:t>
      </w:r>
      <w:r>
        <w:rPr>
          <w:lang w:val="es-ES"/>
        </w:rPr>
        <w:t xml:space="preserve">orre de Babel, las buenas prácticas mundiales nos muestran otro camino. </w:t>
      </w:r>
      <w:proofErr w:type="spellStart"/>
      <w:r w:rsidRPr="00274284">
        <w:rPr>
          <w:lang w:val="en-US"/>
        </w:rPr>
        <w:t>Vé</w:t>
      </w:r>
      <w:bookmarkStart w:id="0" w:name="_GoBack"/>
      <w:bookmarkEnd w:id="0"/>
      <w:r w:rsidRPr="00274284">
        <w:rPr>
          <w:lang w:val="en-US"/>
        </w:rPr>
        <w:t>ase</w:t>
      </w:r>
      <w:proofErr w:type="spellEnd"/>
      <w:r w:rsidRPr="00274284">
        <w:rPr>
          <w:lang w:val="en-US"/>
        </w:rPr>
        <w:t xml:space="preserve"> </w:t>
      </w:r>
      <w:hyperlink r:id="rId13" w:history="1">
        <w:r w:rsidR="00274284" w:rsidRPr="00274284">
          <w:rPr>
            <w:rStyle w:val="Hyperlink"/>
            <w:lang w:val="en-US"/>
          </w:rPr>
          <w:t>FRC to enable the electronic filing of accounts based on its new financial reporting standards</w:t>
        </w:r>
      </w:hyperlink>
      <w:r w:rsidR="00274284">
        <w:rPr>
          <w:lang w:val="en-US"/>
        </w:rPr>
        <w:t>.</w:t>
      </w:r>
    </w:p>
    <w:p w:rsidR="00274284" w:rsidRPr="00274284" w:rsidRDefault="00274284" w:rsidP="00274284">
      <w:pPr>
        <w:jc w:val="right"/>
        <w:rPr>
          <w:i/>
          <w:lang w:val="en-US"/>
        </w:rPr>
      </w:pPr>
      <w:r w:rsidRPr="00274284">
        <w:rPr>
          <w:i/>
          <w:lang w:val="en-US"/>
        </w:rPr>
        <w:t>Hernando Bermúdez Gómez</w:t>
      </w:r>
    </w:p>
    <w:sectPr w:rsidR="00274284" w:rsidRPr="00274284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D5B" w:rsidRDefault="00540D5B" w:rsidP="00EE7812">
      <w:pPr>
        <w:spacing w:after="0" w:line="240" w:lineRule="auto"/>
      </w:pPr>
      <w:r>
        <w:separator/>
      </w:r>
    </w:p>
  </w:endnote>
  <w:endnote w:type="continuationSeparator" w:id="0">
    <w:p w:rsidR="00540D5B" w:rsidRDefault="00540D5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D5B" w:rsidRDefault="00540D5B" w:rsidP="00EE7812">
      <w:pPr>
        <w:spacing w:after="0" w:line="240" w:lineRule="auto"/>
      </w:pPr>
      <w:r>
        <w:separator/>
      </w:r>
    </w:p>
  </w:footnote>
  <w:footnote w:type="continuationSeparator" w:id="0">
    <w:p w:rsidR="00540D5B" w:rsidRDefault="00540D5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2D5EB4">
      <w:t>80</w:t>
    </w:r>
    <w:r w:rsidR="00667D4D">
      <w:t>,</w:t>
    </w:r>
    <w:r w:rsidR="009D09BB">
      <w:t xml:space="preserve"> </w:t>
    </w:r>
    <w:r w:rsidR="00EF2847">
      <w:t>septiembre</w:t>
    </w:r>
    <w:r w:rsidR="00593C82">
      <w:t xml:space="preserve"> </w:t>
    </w:r>
    <w:r w:rsidR="00391734">
      <w:t>30</w:t>
    </w:r>
    <w:r w:rsidR="0005771D">
      <w:t xml:space="preserve"> </w:t>
    </w:r>
    <w:r w:rsidR="0080786C">
      <w:t>de 201</w:t>
    </w:r>
    <w:r w:rsidR="00EB30A7">
      <w:t>3</w:t>
    </w:r>
  </w:p>
  <w:p w:rsidR="0046164F" w:rsidRDefault="00540D5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3F51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c.org.uk/News-and-Events/FRC-Press/Press/2013/September/FRC-to-enable-the-electronic-filing-of-accounts-ba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ortal.supersociedades.gov.co/delegatura-asuntos-economicos-y-contables/procesos-de-convergencia-niifs/circulares/Documents/circular%20externa%20115-000005%20201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sites/default/files/Propuesta%20Sistema%20de%20Informaci&#243;n%20Contable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frs.org/XBRL/Pages/XBRL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293.doc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96A99-0317-4411-9DA0-4D7E6367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535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2013-09-29T23:14:00Z</dcterms:created>
  <dcterms:modified xsi:type="dcterms:W3CDTF">2013-09-30T00:34:00Z</dcterms:modified>
</cp:coreProperties>
</file>