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82E00" w14:textId="7539E7AB" w:rsidR="007E1EA0" w:rsidRPr="007E1EA0" w:rsidRDefault="007E1EA0" w:rsidP="007E1EA0">
      <w:pPr>
        <w:keepNext/>
        <w:framePr w:dropCap="drop" w:lines="3" w:wrap="around" w:vAnchor="text" w:hAnchor="text"/>
        <w:spacing w:after="0" w:line="926" w:lineRule="exact"/>
        <w:textAlignment w:val="baseline"/>
        <w:rPr>
          <w:position w:val="-9"/>
          <w:sz w:val="123"/>
        </w:rPr>
      </w:pPr>
      <w:r w:rsidRPr="007E1EA0">
        <w:rPr>
          <w:position w:val="-9"/>
          <w:sz w:val="123"/>
        </w:rPr>
        <w:t>E</w:t>
      </w:r>
    </w:p>
    <w:p w14:paraId="0CCFB686" w14:textId="56F58174" w:rsidR="00D93C22" w:rsidRDefault="007E1EA0" w:rsidP="007E1EA0">
      <w:r>
        <w:t xml:space="preserve">l IMA divulgó un </w:t>
      </w:r>
      <w:hyperlink r:id="rId11" w:history="1">
        <w:r w:rsidRPr="007E1EA0">
          <w:rPr>
            <w:rStyle w:val="Hipervnculo"/>
          </w:rPr>
          <w:t>comunicado de prensa</w:t>
        </w:r>
      </w:hyperlink>
      <w:r>
        <w:t xml:space="preserve"> al que tituló </w:t>
      </w:r>
      <w:proofErr w:type="spellStart"/>
      <w:r w:rsidRPr="007E1EA0">
        <w:rPr>
          <w:i/>
        </w:rPr>
        <w:t>IMA’s</w:t>
      </w:r>
      <w:proofErr w:type="spellEnd"/>
      <w:r w:rsidRPr="007E1EA0">
        <w:rPr>
          <w:i/>
        </w:rPr>
        <w:t xml:space="preserve"> 2023 Global </w:t>
      </w:r>
      <w:proofErr w:type="spellStart"/>
      <w:r w:rsidRPr="007E1EA0">
        <w:rPr>
          <w:i/>
        </w:rPr>
        <w:t>Salary</w:t>
      </w:r>
      <w:proofErr w:type="spellEnd"/>
      <w:r w:rsidRPr="007E1EA0">
        <w:rPr>
          <w:i/>
        </w:rPr>
        <w:t xml:space="preserve"> </w:t>
      </w:r>
      <w:proofErr w:type="spellStart"/>
      <w:r w:rsidRPr="007E1EA0">
        <w:rPr>
          <w:i/>
        </w:rPr>
        <w:t>Survey</w:t>
      </w:r>
      <w:proofErr w:type="spellEnd"/>
      <w:r w:rsidRPr="007E1EA0">
        <w:rPr>
          <w:i/>
        </w:rPr>
        <w:t xml:space="preserve"> </w:t>
      </w:r>
      <w:proofErr w:type="spellStart"/>
      <w:r w:rsidRPr="007E1EA0">
        <w:rPr>
          <w:i/>
        </w:rPr>
        <w:t>Reports</w:t>
      </w:r>
      <w:proofErr w:type="spellEnd"/>
      <w:r w:rsidRPr="007E1EA0">
        <w:rPr>
          <w:i/>
        </w:rPr>
        <w:t xml:space="preserve"> </w:t>
      </w:r>
      <w:proofErr w:type="spellStart"/>
      <w:r w:rsidRPr="007E1EA0">
        <w:rPr>
          <w:i/>
        </w:rPr>
        <w:t>Rising</w:t>
      </w:r>
      <w:proofErr w:type="spellEnd"/>
      <w:r w:rsidRPr="007E1EA0">
        <w:rPr>
          <w:i/>
        </w:rPr>
        <w:t xml:space="preserve"> Salaries, Job </w:t>
      </w:r>
      <w:proofErr w:type="spellStart"/>
      <w:r w:rsidRPr="007E1EA0">
        <w:rPr>
          <w:i/>
        </w:rPr>
        <w:t>Opportunities</w:t>
      </w:r>
      <w:proofErr w:type="spellEnd"/>
      <w:r w:rsidRPr="007E1EA0">
        <w:rPr>
          <w:i/>
        </w:rPr>
        <w:t xml:space="preserve"> and </w:t>
      </w:r>
      <w:proofErr w:type="spellStart"/>
      <w:r w:rsidRPr="007E1EA0">
        <w:rPr>
          <w:i/>
        </w:rPr>
        <w:t>Satisfaction</w:t>
      </w:r>
      <w:proofErr w:type="spellEnd"/>
      <w:r w:rsidRPr="007E1EA0">
        <w:rPr>
          <w:i/>
        </w:rPr>
        <w:t xml:space="preserve"> </w:t>
      </w:r>
      <w:proofErr w:type="spellStart"/>
      <w:r w:rsidRPr="007E1EA0">
        <w:rPr>
          <w:i/>
        </w:rPr>
        <w:t>Among</w:t>
      </w:r>
      <w:proofErr w:type="spellEnd"/>
      <w:r w:rsidRPr="007E1EA0">
        <w:rPr>
          <w:i/>
        </w:rPr>
        <w:t xml:space="preserve"> </w:t>
      </w:r>
      <w:proofErr w:type="spellStart"/>
      <w:r w:rsidRPr="007E1EA0">
        <w:rPr>
          <w:i/>
        </w:rPr>
        <w:t>CMAs</w:t>
      </w:r>
      <w:proofErr w:type="spellEnd"/>
      <w:r>
        <w:rPr>
          <w:i/>
        </w:rPr>
        <w:t>.</w:t>
      </w:r>
      <w:r w:rsidR="00886FD3">
        <w:rPr>
          <w:i/>
        </w:rPr>
        <w:t xml:space="preserve"> </w:t>
      </w:r>
      <w:r w:rsidR="00886FD3">
        <w:t>Se lee en el comunicado “</w:t>
      </w:r>
      <w:proofErr w:type="spellStart"/>
      <w:r w:rsidR="00886FD3" w:rsidRPr="00886FD3">
        <w:rPr>
          <w:i/>
        </w:rPr>
        <w:t>The</w:t>
      </w:r>
      <w:proofErr w:type="spellEnd"/>
      <w:r w:rsidR="00886FD3" w:rsidRPr="00886FD3">
        <w:rPr>
          <w:i/>
        </w:rPr>
        <w:t xml:space="preserve"> median total </w:t>
      </w:r>
      <w:proofErr w:type="spellStart"/>
      <w:r w:rsidR="00886FD3" w:rsidRPr="00886FD3">
        <w:rPr>
          <w:i/>
        </w:rPr>
        <w:t>compensation</w:t>
      </w:r>
      <w:proofErr w:type="spellEnd"/>
      <w:r w:rsidR="00886FD3" w:rsidRPr="00886FD3">
        <w:rPr>
          <w:i/>
        </w:rPr>
        <w:t xml:space="preserve"> </w:t>
      </w:r>
      <w:proofErr w:type="spellStart"/>
      <w:r w:rsidR="00886FD3" w:rsidRPr="00886FD3">
        <w:rPr>
          <w:i/>
        </w:rPr>
        <w:t>for</w:t>
      </w:r>
      <w:proofErr w:type="spellEnd"/>
      <w:r w:rsidR="00886FD3" w:rsidRPr="00886FD3">
        <w:rPr>
          <w:i/>
        </w:rPr>
        <w:t xml:space="preserve"> </w:t>
      </w:r>
      <w:proofErr w:type="spellStart"/>
      <w:r w:rsidR="00886FD3" w:rsidRPr="00886FD3">
        <w:rPr>
          <w:i/>
        </w:rPr>
        <w:t>CMAs</w:t>
      </w:r>
      <w:proofErr w:type="spellEnd"/>
      <w:r w:rsidR="00886FD3" w:rsidRPr="00886FD3">
        <w:rPr>
          <w:i/>
        </w:rPr>
        <w:t xml:space="preserve"> in </w:t>
      </w:r>
      <w:proofErr w:type="spellStart"/>
      <w:r w:rsidR="00886FD3" w:rsidRPr="00886FD3">
        <w:rPr>
          <w:i/>
        </w:rPr>
        <w:t>the</w:t>
      </w:r>
      <w:proofErr w:type="spellEnd"/>
      <w:r w:rsidR="00886FD3" w:rsidRPr="00886FD3">
        <w:rPr>
          <w:i/>
        </w:rPr>
        <w:t xml:space="preserve"> </w:t>
      </w:r>
      <w:proofErr w:type="spellStart"/>
      <w:r w:rsidR="00886FD3" w:rsidRPr="00886FD3">
        <w:rPr>
          <w:i/>
        </w:rPr>
        <w:t>Americas</w:t>
      </w:r>
      <w:proofErr w:type="spellEnd"/>
      <w:r w:rsidR="00886FD3" w:rsidRPr="00886FD3">
        <w:rPr>
          <w:i/>
        </w:rPr>
        <w:t xml:space="preserve"> </w:t>
      </w:r>
      <w:proofErr w:type="spellStart"/>
      <w:r w:rsidR="00886FD3" w:rsidRPr="00886FD3">
        <w:rPr>
          <w:i/>
        </w:rPr>
        <w:t>revealed</w:t>
      </w:r>
      <w:proofErr w:type="spellEnd"/>
      <w:r w:rsidR="00886FD3" w:rsidRPr="00886FD3">
        <w:rPr>
          <w:i/>
        </w:rPr>
        <w:t xml:space="preserve"> </w:t>
      </w:r>
      <w:proofErr w:type="spellStart"/>
      <w:r w:rsidR="00886FD3" w:rsidRPr="00886FD3">
        <w:rPr>
          <w:i/>
        </w:rPr>
        <w:t>that</w:t>
      </w:r>
      <w:proofErr w:type="spellEnd"/>
      <w:r w:rsidR="00886FD3" w:rsidRPr="00886FD3">
        <w:rPr>
          <w:i/>
        </w:rPr>
        <w:t xml:space="preserve"> </w:t>
      </w:r>
      <w:proofErr w:type="spellStart"/>
      <w:r w:rsidR="00886FD3" w:rsidRPr="00886FD3">
        <w:rPr>
          <w:i/>
        </w:rPr>
        <w:t>CMAs</w:t>
      </w:r>
      <w:proofErr w:type="spellEnd"/>
      <w:r w:rsidR="00886FD3" w:rsidRPr="00886FD3">
        <w:rPr>
          <w:i/>
        </w:rPr>
        <w:t xml:space="preserve"> </w:t>
      </w:r>
      <w:proofErr w:type="spellStart"/>
      <w:r w:rsidR="00886FD3" w:rsidRPr="00886FD3">
        <w:rPr>
          <w:i/>
        </w:rPr>
        <w:t>earn</w:t>
      </w:r>
      <w:proofErr w:type="spellEnd"/>
      <w:r w:rsidR="00886FD3" w:rsidRPr="00886FD3">
        <w:rPr>
          <w:i/>
        </w:rPr>
        <w:t xml:space="preserve"> 20% more in median </w:t>
      </w:r>
      <w:proofErr w:type="spellStart"/>
      <w:r w:rsidR="00886FD3" w:rsidRPr="00886FD3">
        <w:rPr>
          <w:i/>
        </w:rPr>
        <w:t>salary</w:t>
      </w:r>
      <w:proofErr w:type="spellEnd"/>
      <w:r w:rsidR="00886FD3" w:rsidRPr="00886FD3">
        <w:rPr>
          <w:i/>
        </w:rPr>
        <w:t xml:space="preserve"> and 24% more in median total </w:t>
      </w:r>
      <w:proofErr w:type="spellStart"/>
      <w:r w:rsidR="00886FD3" w:rsidRPr="00886FD3">
        <w:rPr>
          <w:i/>
        </w:rPr>
        <w:t>compensation</w:t>
      </w:r>
      <w:proofErr w:type="spellEnd"/>
      <w:r w:rsidR="00886FD3" w:rsidRPr="00886FD3">
        <w:rPr>
          <w:i/>
        </w:rPr>
        <w:t xml:space="preserve"> </w:t>
      </w:r>
      <w:proofErr w:type="spellStart"/>
      <w:r w:rsidR="00886FD3" w:rsidRPr="00886FD3">
        <w:rPr>
          <w:i/>
        </w:rPr>
        <w:t>than</w:t>
      </w:r>
      <w:proofErr w:type="spellEnd"/>
      <w:r w:rsidR="00886FD3" w:rsidRPr="00886FD3">
        <w:rPr>
          <w:i/>
        </w:rPr>
        <w:t xml:space="preserve"> non-</w:t>
      </w:r>
      <w:proofErr w:type="spellStart"/>
      <w:r w:rsidR="00886FD3" w:rsidRPr="00886FD3">
        <w:rPr>
          <w:i/>
        </w:rPr>
        <w:t>CMAs</w:t>
      </w:r>
      <w:proofErr w:type="spellEnd"/>
      <w:r w:rsidR="00886FD3" w:rsidRPr="00886FD3">
        <w:rPr>
          <w:i/>
        </w:rPr>
        <w:t xml:space="preserve">. </w:t>
      </w:r>
      <w:proofErr w:type="spellStart"/>
      <w:r w:rsidR="00886FD3" w:rsidRPr="00886FD3">
        <w:rPr>
          <w:i/>
        </w:rPr>
        <w:t>These</w:t>
      </w:r>
      <w:proofErr w:type="spellEnd"/>
      <w:r w:rsidR="00886FD3" w:rsidRPr="00886FD3">
        <w:rPr>
          <w:i/>
        </w:rPr>
        <w:t xml:space="preserve"> </w:t>
      </w:r>
      <w:proofErr w:type="spellStart"/>
      <w:r w:rsidR="00886FD3" w:rsidRPr="00886FD3">
        <w:rPr>
          <w:i/>
        </w:rPr>
        <w:t>respondents</w:t>
      </w:r>
      <w:proofErr w:type="spellEnd"/>
      <w:r w:rsidR="00886FD3" w:rsidRPr="00886FD3">
        <w:rPr>
          <w:i/>
        </w:rPr>
        <w:t xml:space="preserve"> </w:t>
      </w:r>
      <w:proofErr w:type="spellStart"/>
      <w:r w:rsidR="00886FD3" w:rsidRPr="00886FD3">
        <w:rPr>
          <w:i/>
        </w:rPr>
        <w:t>reported</w:t>
      </w:r>
      <w:proofErr w:type="spellEnd"/>
      <w:r w:rsidR="00886FD3" w:rsidRPr="00886FD3">
        <w:rPr>
          <w:i/>
        </w:rPr>
        <w:t xml:space="preserve"> </w:t>
      </w:r>
      <w:proofErr w:type="spellStart"/>
      <w:r w:rsidR="00886FD3" w:rsidRPr="00886FD3">
        <w:rPr>
          <w:i/>
        </w:rPr>
        <w:t>the</w:t>
      </w:r>
      <w:proofErr w:type="spellEnd"/>
      <w:r w:rsidR="00886FD3" w:rsidRPr="00886FD3">
        <w:rPr>
          <w:i/>
        </w:rPr>
        <w:t xml:space="preserve"> </w:t>
      </w:r>
      <w:proofErr w:type="spellStart"/>
      <w:r w:rsidR="00886FD3" w:rsidRPr="00886FD3">
        <w:rPr>
          <w:i/>
        </w:rPr>
        <w:t>highest</w:t>
      </w:r>
      <w:proofErr w:type="spellEnd"/>
      <w:r w:rsidR="00886FD3" w:rsidRPr="00886FD3">
        <w:rPr>
          <w:i/>
        </w:rPr>
        <w:t xml:space="preserve"> median </w:t>
      </w:r>
      <w:proofErr w:type="spellStart"/>
      <w:r w:rsidR="00886FD3" w:rsidRPr="00886FD3">
        <w:rPr>
          <w:i/>
        </w:rPr>
        <w:t>salary</w:t>
      </w:r>
      <w:proofErr w:type="spellEnd"/>
      <w:r w:rsidR="00886FD3" w:rsidRPr="00886FD3">
        <w:rPr>
          <w:i/>
        </w:rPr>
        <w:t xml:space="preserve"> and total </w:t>
      </w:r>
      <w:proofErr w:type="spellStart"/>
      <w:r w:rsidR="00886FD3" w:rsidRPr="00886FD3">
        <w:rPr>
          <w:i/>
        </w:rPr>
        <w:t>compensation</w:t>
      </w:r>
      <w:proofErr w:type="spellEnd"/>
      <w:r w:rsidR="00886FD3" w:rsidRPr="00886FD3">
        <w:rPr>
          <w:i/>
        </w:rPr>
        <w:t xml:space="preserve"> figures, </w:t>
      </w:r>
      <w:proofErr w:type="spellStart"/>
      <w:r w:rsidR="00886FD3" w:rsidRPr="00886FD3">
        <w:rPr>
          <w:i/>
        </w:rPr>
        <w:t>earning</w:t>
      </w:r>
      <w:proofErr w:type="spellEnd"/>
      <w:r w:rsidR="00886FD3" w:rsidRPr="00886FD3">
        <w:rPr>
          <w:i/>
        </w:rPr>
        <w:t xml:space="preserve"> $137,137 and $163,932, </w:t>
      </w:r>
      <w:proofErr w:type="spellStart"/>
      <w:r w:rsidR="00886FD3" w:rsidRPr="00886FD3">
        <w:rPr>
          <w:i/>
        </w:rPr>
        <w:t>respectively</w:t>
      </w:r>
      <w:proofErr w:type="spellEnd"/>
      <w:r w:rsidR="00886FD3" w:rsidRPr="00886FD3">
        <w:rPr>
          <w:i/>
        </w:rPr>
        <w:t xml:space="preserve">, </w:t>
      </w:r>
      <w:proofErr w:type="spellStart"/>
      <w:r w:rsidR="00886FD3" w:rsidRPr="00886FD3">
        <w:rPr>
          <w:i/>
        </w:rPr>
        <w:t>compared</w:t>
      </w:r>
      <w:proofErr w:type="spellEnd"/>
      <w:r w:rsidR="00886FD3" w:rsidRPr="00886FD3">
        <w:rPr>
          <w:i/>
        </w:rPr>
        <w:t xml:space="preserve"> </w:t>
      </w:r>
      <w:proofErr w:type="spellStart"/>
      <w:r w:rsidR="00886FD3" w:rsidRPr="00886FD3">
        <w:rPr>
          <w:i/>
        </w:rPr>
        <w:t>to</w:t>
      </w:r>
      <w:proofErr w:type="spellEnd"/>
      <w:r w:rsidR="00886FD3" w:rsidRPr="00886FD3">
        <w:rPr>
          <w:i/>
        </w:rPr>
        <w:t xml:space="preserve"> </w:t>
      </w:r>
      <w:proofErr w:type="spellStart"/>
      <w:r w:rsidR="00886FD3" w:rsidRPr="00886FD3">
        <w:rPr>
          <w:i/>
        </w:rPr>
        <w:t>other</w:t>
      </w:r>
      <w:proofErr w:type="spellEnd"/>
      <w:r w:rsidR="00886FD3" w:rsidRPr="00886FD3">
        <w:rPr>
          <w:i/>
        </w:rPr>
        <w:t xml:space="preserve"> </w:t>
      </w:r>
      <w:proofErr w:type="spellStart"/>
      <w:r w:rsidR="00886FD3" w:rsidRPr="00886FD3">
        <w:rPr>
          <w:i/>
        </w:rPr>
        <w:t>regions</w:t>
      </w:r>
      <w:proofErr w:type="spellEnd"/>
      <w:r w:rsidR="00886FD3" w:rsidRPr="00886FD3">
        <w:rPr>
          <w:i/>
        </w:rPr>
        <w:t xml:space="preserve">. </w:t>
      </w:r>
      <w:proofErr w:type="spellStart"/>
      <w:r w:rsidR="00886FD3" w:rsidRPr="00886FD3">
        <w:rPr>
          <w:i/>
        </w:rPr>
        <w:t>The</w:t>
      </w:r>
      <w:proofErr w:type="spellEnd"/>
      <w:r w:rsidR="00886FD3" w:rsidRPr="00886FD3">
        <w:rPr>
          <w:i/>
        </w:rPr>
        <w:t xml:space="preserve"> global median total </w:t>
      </w:r>
      <w:proofErr w:type="spellStart"/>
      <w:r w:rsidR="00886FD3" w:rsidRPr="00886FD3">
        <w:rPr>
          <w:i/>
        </w:rPr>
        <w:t>compensation</w:t>
      </w:r>
      <w:proofErr w:type="spellEnd"/>
      <w:r w:rsidR="00886FD3" w:rsidRPr="00886FD3">
        <w:rPr>
          <w:i/>
        </w:rPr>
        <w:t xml:space="preserve"> </w:t>
      </w:r>
      <w:proofErr w:type="spellStart"/>
      <w:r w:rsidR="00886FD3" w:rsidRPr="00886FD3">
        <w:rPr>
          <w:i/>
        </w:rPr>
        <w:t>for</w:t>
      </w:r>
      <w:proofErr w:type="spellEnd"/>
      <w:r w:rsidR="00886FD3" w:rsidRPr="00886FD3">
        <w:rPr>
          <w:i/>
        </w:rPr>
        <w:t xml:space="preserve"> </w:t>
      </w:r>
      <w:proofErr w:type="spellStart"/>
      <w:r w:rsidR="00886FD3" w:rsidRPr="00886FD3">
        <w:rPr>
          <w:i/>
        </w:rPr>
        <w:t>CMAs</w:t>
      </w:r>
      <w:proofErr w:type="spellEnd"/>
      <w:r w:rsidR="00886FD3" w:rsidRPr="00886FD3">
        <w:rPr>
          <w:i/>
        </w:rPr>
        <w:t xml:space="preserve"> </w:t>
      </w:r>
      <w:proofErr w:type="spellStart"/>
      <w:r w:rsidR="00886FD3" w:rsidRPr="00886FD3">
        <w:rPr>
          <w:i/>
        </w:rPr>
        <w:t>is</w:t>
      </w:r>
      <w:proofErr w:type="spellEnd"/>
      <w:r w:rsidR="00886FD3" w:rsidRPr="00886FD3">
        <w:rPr>
          <w:i/>
        </w:rPr>
        <w:t xml:space="preserve"> $86,955, </w:t>
      </w:r>
      <w:proofErr w:type="spellStart"/>
      <w:r w:rsidR="00886FD3" w:rsidRPr="00886FD3">
        <w:rPr>
          <w:i/>
        </w:rPr>
        <w:t>which</w:t>
      </w:r>
      <w:proofErr w:type="spellEnd"/>
      <w:r w:rsidR="00886FD3" w:rsidRPr="00886FD3">
        <w:rPr>
          <w:i/>
        </w:rPr>
        <w:t xml:space="preserve"> </w:t>
      </w:r>
      <w:proofErr w:type="spellStart"/>
      <w:r w:rsidR="00886FD3" w:rsidRPr="00886FD3">
        <w:rPr>
          <w:i/>
        </w:rPr>
        <w:t>is</w:t>
      </w:r>
      <w:proofErr w:type="spellEnd"/>
      <w:r w:rsidR="00886FD3" w:rsidRPr="00886FD3">
        <w:rPr>
          <w:i/>
        </w:rPr>
        <w:t xml:space="preserve"> $14,853 more </w:t>
      </w:r>
      <w:proofErr w:type="spellStart"/>
      <w:r w:rsidR="00886FD3" w:rsidRPr="00886FD3">
        <w:rPr>
          <w:i/>
        </w:rPr>
        <w:t>than</w:t>
      </w:r>
      <w:proofErr w:type="spellEnd"/>
      <w:r w:rsidR="00886FD3" w:rsidRPr="00886FD3">
        <w:rPr>
          <w:i/>
        </w:rPr>
        <w:t xml:space="preserve"> </w:t>
      </w:r>
      <w:proofErr w:type="spellStart"/>
      <w:r w:rsidR="00886FD3" w:rsidRPr="00886FD3">
        <w:rPr>
          <w:i/>
        </w:rPr>
        <w:t>the</w:t>
      </w:r>
      <w:proofErr w:type="spellEnd"/>
      <w:r w:rsidR="00886FD3" w:rsidRPr="00886FD3">
        <w:rPr>
          <w:i/>
        </w:rPr>
        <w:t xml:space="preserve"> global median total </w:t>
      </w:r>
      <w:proofErr w:type="spellStart"/>
      <w:r w:rsidR="00886FD3" w:rsidRPr="00886FD3">
        <w:rPr>
          <w:i/>
        </w:rPr>
        <w:t>compensation</w:t>
      </w:r>
      <w:proofErr w:type="spellEnd"/>
      <w:r w:rsidR="00886FD3" w:rsidRPr="00886FD3">
        <w:rPr>
          <w:i/>
        </w:rPr>
        <w:t xml:space="preserve"> </w:t>
      </w:r>
      <w:proofErr w:type="spellStart"/>
      <w:r w:rsidR="00886FD3" w:rsidRPr="00886FD3">
        <w:rPr>
          <w:i/>
        </w:rPr>
        <w:t>for</w:t>
      </w:r>
      <w:proofErr w:type="spellEnd"/>
      <w:r w:rsidR="00886FD3" w:rsidRPr="00886FD3">
        <w:rPr>
          <w:i/>
        </w:rPr>
        <w:t xml:space="preserve"> non-</w:t>
      </w:r>
      <w:proofErr w:type="spellStart"/>
      <w:r w:rsidR="00886FD3" w:rsidRPr="00886FD3">
        <w:rPr>
          <w:i/>
        </w:rPr>
        <w:t>CMAs</w:t>
      </w:r>
      <w:proofErr w:type="spellEnd"/>
      <w:r w:rsidR="00886FD3" w:rsidRPr="00886FD3">
        <w:rPr>
          <w:i/>
        </w:rPr>
        <w:t>.</w:t>
      </w:r>
      <w:r w:rsidR="00886FD3">
        <w:t xml:space="preserve">” No sabemos cómo será la cosa en Colombia, pero si sabemos que la contabilidad administrativa es muy importante y que en las circunstancias concretas de este país necesitamos mucho más de ella que de la contabilidad financiera, en la que muchos tienen puestos los ojos. En particular nos llama la atención la organización del </w:t>
      </w:r>
      <w:r w:rsidR="00886FD3" w:rsidRPr="00886FD3">
        <w:rPr>
          <w:i/>
        </w:rPr>
        <w:t xml:space="preserve">Professional </w:t>
      </w:r>
      <w:proofErr w:type="spellStart"/>
      <w:r w:rsidR="00886FD3" w:rsidRPr="00886FD3">
        <w:rPr>
          <w:i/>
        </w:rPr>
        <w:t>Accountants</w:t>
      </w:r>
      <w:proofErr w:type="spellEnd"/>
      <w:r w:rsidR="00886FD3" w:rsidRPr="00886FD3">
        <w:rPr>
          <w:i/>
        </w:rPr>
        <w:t xml:space="preserve"> in Business </w:t>
      </w:r>
      <w:proofErr w:type="spellStart"/>
      <w:r w:rsidR="00886FD3" w:rsidRPr="00886FD3">
        <w:rPr>
          <w:i/>
        </w:rPr>
        <w:t>Advisory</w:t>
      </w:r>
      <w:proofErr w:type="spellEnd"/>
      <w:r w:rsidR="00886FD3" w:rsidRPr="00886FD3">
        <w:rPr>
          <w:i/>
        </w:rPr>
        <w:t xml:space="preserve"> Group</w:t>
      </w:r>
      <w:r w:rsidR="00886FD3">
        <w:t xml:space="preserve"> al interior de IFAC cuyos documentos nos parecen de la mayor importancia.</w:t>
      </w:r>
      <w:r w:rsidR="00EC2486">
        <w:t xml:space="preserve"> Muchas veces hemos indicado que los contadores tienen que pensar más en el desarrollo empresarial que en el cumplimiento del e</w:t>
      </w:r>
      <w:r w:rsidR="005F5E99">
        <w:t>n</w:t>
      </w:r>
      <w:r w:rsidR="00EC2486">
        <w:t xml:space="preserve">jambre </w:t>
      </w:r>
      <w:r w:rsidR="005F5E99">
        <w:t>de normas jurídicas que se dictan en este país, como si ellas transformaran la cultura o el comportamiento de la sociedad.</w:t>
      </w:r>
      <w:r w:rsidR="00913353">
        <w:t xml:space="preserve"> Conocer los mercados, conocer las industrias y conocer las empresas, genera un distintivo que muestra la verdadera competencia que se espera de los contables.</w:t>
      </w:r>
      <w:r w:rsidR="00883828">
        <w:t xml:space="preserve"> Cuando divorciamos la contabilidad de las empresas, como si a todas conviniera un mismo modelo, </w:t>
      </w:r>
      <w:r w:rsidR="00883828">
        <w:t>esterilizamos la contabilidad, cosa que están haciendo muchos profesionales.</w:t>
      </w:r>
      <w:r w:rsidR="004B22EA">
        <w:t xml:space="preserve"> No podemos seguir ignorando que el concepto social sobre la contaduría no es el mejor, pues muchos creen que ellos no aportan nada, que como encargados del cumplimiento son muy “cuadriculados”, y que, si bien les va, su preparación corresponde a la de técnicos (que son muy </w:t>
      </w:r>
      <w:r w:rsidR="00D02D1F">
        <w:t>importantes,</w:t>
      </w:r>
      <w:r w:rsidR="004B22EA">
        <w:t xml:space="preserve"> pero no son profesionales en contabilidad).</w:t>
      </w:r>
      <w:r w:rsidR="00D02D1F">
        <w:t xml:space="preserve"> Se ha hablado mucho de la pertinencia de los programas de educación superior</w:t>
      </w:r>
      <w:r w:rsidR="006420F0">
        <w:t>. Este discurso está muy fuertemente presente en la ahora llamada educación para el trabajo. Como sucede en muchas otras profesiones, hay una gran cantidad de perfiles para ejercer, entre ellos el de investigadores, docentes, consejeros, operadores. Sin embargo, esta pluralidad no es objeto de estudio en el pregrado, de manera que estas modalidades se aprenden por una especie de ósmosis. A veces se tiene la suerte de interactuar con buenos mentores, pero otras muchas los jefes y compañeros solo están interesados en la alta productividad medida en la cantidad de informes producidos.</w:t>
      </w:r>
      <w:r w:rsidR="00844EF9">
        <w:t xml:space="preserve"> Por esto no es raro que los contadores hagan lo que hacen, ya que en sus escuelas no se les abren los ojos del entendimiento a la variedad de perspectivas de la disciplina, que podría posicionarla de otra forma.</w:t>
      </w:r>
      <w:r w:rsidR="00CC23A1">
        <w:t xml:space="preserve"> El desarrollo intelectual es una parte de</w:t>
      </w:r>
      <w:r w:rsidR="00006A78">
        <w:t>l avance del individuo, ayudándole a dignificarlo. Es muy importante hacer que cada uno siga estudiando hasta el fin de su ejercicio, por lo que ahora hablamos de la educación para toda la vida, que es lo que permite el desarrollo profesional continuo.</w:t>
      </w:r>
    </w:p>
    <w:p w14:paraId="23742532" w14:textId="43002F23" w:rsidR="00006A78" w:rsidRPr="00886FD3" w:rsidRDefault="00006A78" w:rsidP="00006A78">
      <w:pPr>
        <w:jc w:val="right"/>
      </w:pPr>
      <w:r w:rsidRPr="00844BFA">
        <w:rPr>
          <w:i/>
        </w:rPr>
        <w:t>Hernando Bermúdez Gómez</w:t>
      </w:r>
    </w:p>
    <w:sectPr w:rsidR="00006A78" w:rsidRPr="00886FD3" w:rsidSect="00587BA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BEC8" w14:textId="77777777" w:rsidR="00587BA7" w:rsidRDefault="00587BA7" w:rsidP="00EE7812">
      <w:pPr>
        <w:spacing w:after="0" w:line="240" w:lineRule="auto"/>
      </w:pPr>
      <w:r>
        <w:separator/>
      </w:r>
    </w:p>
  </w:endnote>
  <w:endnote w:type="continuationSeparator" w:id="0">
    <w:p w14:paraId="24602764" w14:textId="77777777" w:rsidR="00587BA7" w:rsidRDefault="00587B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EBDF" w14:textId="77777777" w:rsidR="00587BA7" w:rsidRDefault="00587BA7" w:rsidP="00EE7812">
      <w:pPr>
        <w:spacing w:after="0" w:line="240" w:lineRule="auto"/>
      </w:pPr>
      <w:r>
        <w:separator/>
      </w:r>
    </w:p>
  </w:footnote>
  <w:footnote w:type="continuationSeparator" w:id="0">
    <w:p w14:paraId="42855CBC" w14:textId="77777777" w:rsidR="00587BA7" w:rsidRDefault="00587B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D6F817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072CCD">
      <w:t>4</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3819463">
    <w:abstractNumId w:val="0"/>
  </w:num>
  <w:num w:numId="2" w16cid:durableId="1582179017">
    <w:abstractNumId w:val="21"/>
  </w:num>
  <w:num w:numId="3" w16cid:durableId="1016923307">
    <w:abstractNumId w:val="15"/>
  </w:num>
  <w:num w:numId="4" w16cid:durableId="86123894">
    <w:abstractNumId w:val="2"/>
  </w:num>
  <w:num w:numId="5" w16cid:durableId="401608772">
    <w:abstractNumId w:val="20"/>
  </w:num>
  <w:num w:numId="6" w16cid:durableId="819156688">
    <w:abstractNumId w:val="36"/>
  </w:num>
  <w:num w:numId="7" w16cid:durableId="1771393364">
    <w:abstractNumId w:val="13"/>
  </w:num>
  <w:num w:numId="8" w16cid:durableId="998731878">
    <w:abstractNumId w:val="34"/>
  </w:num>
  <w:num w:numId="9" w16cid:durableId="1816338532">
    <w:abstractNumId w:val="39"/>
  </w:num>
  <w:num w:numId="10" w16cid:durableId="1664308987">
    <w:abstractNumId w:val="4"/>
  </w:num>
  <w:num w:numId="11" w16cid:durableId="1152716503">
    <w:abstractNumId w:val="6"/>
  </w:num>
  <w:num w:numId="12" w16cid:durableId="1544976924">
    <w:abstractNumId w:val="19"/>
  </w:num>
  <w:num w:numId="13" w16cid:durableId="2038891908">
    <w:abstractNumId w:val="22"/>
  </w:num>
  <w:num w:numId="14" w16cid:durableId="1741561893">
    <w:abstractNumId w:val="32"/>
  </w:num>
  <w:num w:numId="15" w16cid:durableId="998650149">
    <w:abstractNumId w:val="9"/>
  </w:num>
  <w:num w:numId="16" w16cid:durableId="2015835523">
    <w:abstractNumId w:val="7"/>
  </w:num>
  <w:num w:numId="17" w16cid:durableId="49303333">
    <w:abstractNumId w:val="17"/>
  </w:num>
  <w:num w:numId="18" w16cid:durableId="198323892">
    <w:abstractNumId w:val="31"/>
  </w:num>
  <w:num w:numId="19" w16cid:durableId="1824008639">
    <w:abstractNumId w:val="26"/>
  </w:num>
  <w:num w:numId="20" w16cid:durableId="2137798438">
    <w:abstractNumId w:val="8"/>
  </w:num>
  <w:num w:numId="21" w16cid:durableId="1062287007">
    <w:abstractNumId w:val="27"/>
  </w:num>
  <w:num w:numId="22" w16cid:durableId="1601596150">
    <w:abstractNumId w:val="28"/>
  </w:num>
  <w:num w:numId="23" w16cid:durableId="1269967646">
    <w:abstractNumId w:val="29"/>
  </w:num>
  <w:num w:numId="24" w16cid:durableId="1813861444">
    <w:abstractNumId w:val="35"/>
  </w:num>
  <w:num w:numId="25" w16cid:durableId="1926112859">
    <w:abstractNumId w:val="23"/>
  </w:num>
  <w:num w:numId="26" w16cid:durableId="605844064">
    <w:abstractNumId w:val="14"/>
  </w:num>
  <w:num w:numId="27" w16cid:durableId="248000279">
    <w:abstractNumId w:val="5"/>
  </w:num>
  <w:num w:numId="28" w16cid:durableId="1748922499">
    <w:abstractNumId w:val="24"/>
  </w:num>
  <w:num w:numId="29" w16cid:durableId="98960504">
    <w:abstractNumId w:val="1"/>
  </w:num>
  <w:num w:numId="30" w16cid:durableId="1249077612">
    <w:abstractNumId w:val="25"/>
  </w:num>
  <w:num w:numId="31" w16cid:durableId="770317193">
    <w:abstractNumId w:val="30"/>
  </w:num>
  <w:num w:numId="32" w16cid:durableId="277419732">
    <w:abstractNumId w:val="12"/>
  </w:num>
  <w:num w:numId="33" w16cid:durableId="2002200820">
    <w:abstractNumId w:val="18"/>
  </w:num>
  <w:num w:numId="34" w16cid:durableId="35278768">
    <w:abstractNumId w:val="3"/>
  </w:num>
  <w:num w:numId="35" w16cid:durableId="643895151">
    <w:abstractNumId w:val="37"/>
  </w:num>
  <w:num w:numId="36" w16cid:durableId="1181162718">
    <w:abstractNumId w:val="10"/>
  </w:num>
  <w:num w:numId="37" w16cid:durableId="336929947">
    <w:abstractNumId w:val="11"/>
  </w:num>
  <w:num w:numId="38" w16cid:durableId="724641001">
    <w:abstractNumId w:val="38"/>
  </w:num>
  <w:num w:numId="39" w16cid:durableId="21126353">
    <w:abstractNumId w:val="16"/>
  </w:num>
  <w:num w:numId="40" w16cid:durableId="208302276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A7"/>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8E5"/>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B6"/>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anet.org/press-releases/2023/december/imas-2023-global-salary-survey-reports-rising-salaries-job-opportunities-and-satisfaction-among-cma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3857DE-9D9A-4414-AD44-EC5BA55298C9}">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2024-01-20T23:51:00Z</dcterms:created>
  <dcterms:modified xsi:type="dcterms:W3CDTF">2024-01-20T23:51:00Z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