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4A54" w14:textId="1818CA09" w:rsidR="00134458" w:rsidRPr="00134458" w:rsidRDefault="00134458" w:rsidP="00134458">
      <w:pPr>
        <w:keepNext/>
        <w:framePr w:dropCap="drop" w:lines="3" w:wrap="around" w:vAnchor="text" w:hAnchor="text"/>
        <w:spacing w:after="0" w:line="926" w:lineRule="exact"/>
        <w:textAlignment w:val="baseline"/>
        <w:rPr>
          <w:position w:val="-7"/>
          <w:sz w:val="120"/>
        </w:rPr>
      </w:pPr>
      <w:r w:rsidRPr="00134458">
        <w:rPr>
          <w:position w:val="-7"/>
          <w:sz w:val="120"/>
        </w:rPr>
        <w:t>S</w:t>
      </w:r>
    </w:p>
    <w:p w14:paraId="2E6B3383" w14:textId="631129F7" w:rsidR="00950E34" w:rsidRDefault="00134458" w:rsidP="00134458">
      <w:r w:rsidRPr="00180BCA">
        <w:rPr>
          <w:lang w:val="en-US"/>
        </w:rPr>
        <w:t xml:space="preserve">egún el resumen que antecede al artículo </w:t>
      </w:r>
      <w:r w:rsidR="00000000">
        <w:fldChar w:fldCharType="begin"/>
      </w:r>
      <w:r w:rsidR="00000000" w:rsidRPr="00180BCA">
        <w:rPr>
          <w:lang w:val="en-US"/>
        </w:rPr>
        <w:instrText>HYPERLINK "10.3272l/Ctj.2022.70.4.anderson"</w:instrText>
      </w:r>
      <w:r w:rsidR="00000000">
        <w:fldChar w:fldCharType="separate"/>
      </w:r>
      <w:r w:rsidRPr="00180BCA">
        <w:rPr>
          <w:rStyle w:val="Hipervnculo"/>
          <w:i/>
          <w:iCs/>
          <w:lang w:val="en-US"/>
        </w:rPr>
        <w:t>Corporate Dividend Policy and Tax Avoidance</w:t>
      </w:r>
      <w:r w:rsidR="00000000">
        <w:rPr>
          <w:rStyle w:val="Hipervnculo"/>
          <w:i/>
          <w:iCs/>
        </w:rPr>
        <w:fldChar w:fldCharType="end"/>
      </w:r>
      <w:r w:rsidRPr="00180BCA">
        <w:rPr>
          <w:lang w:val="en-US"/>
        </w:rPr>
        <w:t xml:space="preserve">, escrito por Anderson, Mark; Kabir, Muhammad; Rashid, Harun; Warsame, Hussein, publicado por </w:t>
      </w:r>
      <w:r w:rsidRPr="00180BCA">
        <w:rPr>
          <w:i/>
          <w:iCs/>
          <w:lang w:val="en-US"/>
        </w:rPr>
        <w:t>Canadian Tax Journal</w:t>
      </w:r>
      <w:r w:rsidRPr="00180BCA">
        <w:rPr>
          <w:lang w:val="en-US"/>
        </w:rPr>
        <w:t>; Toronto Tomo 70, N.º 4, (2022): 747-784: “</w:t>
      </w:r>
      <w:r w:rsidRPr="00180BCA">
        <w:rPr>
          <w:i/>
          <w:iCs/>
          <w:lang w:val="en-US"/>
        </w:rPr>
        <w:t xml:space="preserve">This article investigates the relation between corporate dividend policy and tax avoidance. The payment of dividends facilitates the transfer of corporate resources, usually cash, from the company to its shareholders. An important aspect of dividend policy is that it is used to address agency problems between shareholders and managers associated with free cash flow. Given that a dividend payment policy is generally considered to be a fixed commitment, and managers may be penalized for cutting dividends, managers may adopt a tax-avoidance strategy to generate additional cash flow to meet this obligation and to fund operating and investment needs. Using data for us publicly listed corporations, we first document that a higher dividend payout ratio is associated with a lower cash-payment-based effective tax rate and a higher book-tax difference, indicating a higher level of tax avoidance. We then test whether tax avoidance increased with the initiation of dividends that occurred in response to the 2003 us dividend income tax cut, and find that it did. The results support our prediction that dividend policy affects tax planning. We employ a Heckman two-stage procedure to address other endogeneities. We also show that our baseline results are robust when an extensive set of tests is applied, including alternative measures of tax avoidance and dividend payout. </w:t>
      </w:r>
      <w:r w:rsidRPr="00134458">
        <w:rPr>
          <w:i/>
          <w:iCs/>
        </w:rPr>
        <w:t xml:space="preserve">In </w:t>
      </w:r>
      <w:proofErr w:type="spellStart"/>
      <w:r w:rsidRPr="00134458">
        <w:rPr>
          <w:i/>
          <w:iCs/>
        </w:rPr>
        <w:t>addition</w:t>
      </w:r>
      <w:proofErr w:type="spellEnd"/>
      <w:r w:rsidRPr="00134458">
        <w:rPr>
          <w:i/>
          <w:iCs/>
        </w:rPr>
        <w:t xml:space="preserve">, </w:t>
      </w:r>
      <w:proofErr w:type="spellStart"/>
      <w:r w:rsidRPr="00134458">
        <w:rPr>
          <w:i/>
          <w:iCs/>
        </w:rPr>
        <w:t>we</w:t>
      </w:r>
      <w:proofErr w:type="spellEnd"/>
      <w:r w:rsidRPr="00134458">
        <w:rPr>
          <w:i/>
          <w:iCs/>
        </w:rPr>
        <w:t xml:space="preserve"> </w:t>
      </w:r>
      <w:proofErr w:type="spellStart"/>
      <w:r w:rsidRPr="00134458">
        <w:rPr>
          <w:i/>
          <w:iCs/>
        </w:rPr>
        <w:t>find</w:t>
      </w:r>
      <w:proofErr w:type="spellEnd"/>
      <w:r w:rsidRPr="00134458">
        <w:rPr>
          <w:i/>
          <w:iCs/>
        </w:rPr>
        <w:t xml:space="preserve"> </w:t>
      </w:r>
      <w:proofErr w:type="spellStart"/>
      <w:r w:rsidRPr="00134458">
        <w:rPr>
          <w:i/>
          <w:iCs/>
        </w:rPr>
        <w:t>that</w:t>
      </w:r>
      <w:proofErr w:type="spellEnd"/>
      <w:r w:rsidRPr="00134458">
        <w:rPr>
          <w:i/>
          <w:iCs/>
        </w:rPr>
        <w:t xml:space="preserve"> </w:t>
      </w:r>
      <w:proofErr w:type="spellStart"/>
      <w:r w:rsidRPr="00134458">
        <w:rPr>
          <w:i/>
          <w:iCs/>
        </w:rPr>
        <w:t>the</w:t>
      </w:r>
      <w:proofErr w:type="spellEnd"/>
      <w:r w:rsidRPr="00134458">
        <w:rPr>
          <w:i/>
          <w:iCs/>
        </w:rPr>
        <w:t xml:space="preserve"> </w:t>
      </w:r>
      <w:proofErr w:type="spellStart"/>
      <w:r w:rsidRPr="00134458">
        <w:rPr>
          <w:i/>
          <w:iCs/>
        </w:rPr>
        <w:t>relation</w:t>
      </w:r>
      <w:proofErr w:type="spellEnd"/>
      <w:r w:rsidRPr="00134458">
        <w:rPr>
          <w:i/>
          <w:iCs/>
        </w:rPr>
        <w:t xml:space="preserve"> </w:t>
      </w:r>
      <w:proofErr w:type="spellStart"/>
      <w:r w:rsidRPr="00134458">
        <w:rPr>
          <w:i/>
          <w:iCs/>
        </w:rPr>
        <w:t>between</w:t>
      </w:r>
      <w:proofErr w:type="spellEnd"/>
      <w:r w:rsidRPr="00134458">
        <w:rPr>
          <w:i/>
          <w:iCs/>
        </w:rPr>
        <w:t xml:space="preserve"> </w:t>
      </w:r>
      <w:proofErr w:type="spellStart"/>
      <w:r w:rsidRPr="00134458">
        <w:rPr>
          <w:i/>
          <w:iCs/>
        </w:rPr>
        <w:t>dividend</w:t>
      </w:r>
      <w:proofErr w:type="spellEnd"/>
      <w:r w:rsidRPr="00134458">
        <w:rPr>
          <w:i/>
          <w:iCs/>
        </w:rPr>
        <w:t xml:space="preserve"> </w:t>
      </w:r>
      <w:proofErr w:type="spellStart"/>
      <w:r w:rsidRPr="00134458">
        <w:rPr>
          <w:i/>
          <w:iCs/>
        </w:rPr>
        <w:t>payout</w:t>
      </w:r>
      <w:proofErr w:type="spellEnd"/>
      <w:r w:rsidRPr="00134458">
        <w:rPr>
          <w:i/>
          <w:iCs/>
        </w:rPr>
        <w:t xml:space="preserve"> and </w:t>
      </w:r>
      <w:proofErr w:type="spellStart"/>
      <w:r w:rsidRPr="00134458">
        <w:rPr>
          <w:i/>
          <w:iCs/>
        </w:rPr>
        <w:t>measures</w:t>
      </w:r>
      <w:proofErr w:type="spellEnd"/>
      <w:r w:rsidRPr="00134458">
        <w:rPr>
          <w:i/>
          <w:iCs/>
        </w:rPr>
        <w:t xml:space="preserve"> </w:t>
      </w:r>
      <w:proofErr w:type="spellStart"/>
      <w:r w:rsidRPr="00134458">
        <w:rPr>
          <w:i/>
          <w:iCs/>
        </w:rPr>
        <w:t>of</w:t>
      </w:r>
      <w:proofErr w:type="spellEnd"/>
      <w:r w:rsidRPr="00134458">
        <w:rPr>
          <w:i/>
          <w:iCs/>
        </w:rPr>
        <w:t xml:space="preserve"> </w:t>
      </w:r>
      <w:proofErr w:type="spellStart"/>
      <w:r w:rsidRPr="00134458">
        <w:rPr>
          <w:i/>
          <w:iCs/>
        </w:rPr>
        <w:t>tax</w:t>
      </w:r>
      <w:proofErr w:type="spellEnd"/>
      <w:r w:rsidRPr="00134458">
        <w:rPr>
          <w:i/>
          <w:iCs/>
        </w:rPr>
        <w:t xml:space="preserve"> </w:t>
      </w:r>
      <w:proofErr w:type="spellStart"/>
      <w:r w:rsidRPr="00134458">
        <w:rPr>
          <w:i/>
          <w:iCs/>
        </w:rPr>
        <w:t>avoidance</w:t>
      </w:r>
      <w:proofErr w:type="spellEnd"/>
      <w:r w:rsidRPr="00134458">
        <w:rPr>
          <w:i/>
          <w:iCs/>
        </w:rPr>
        <w:t xml:space="preserve"> </w:t>
      </w:r>
      <w:proofErr w:type="spellStart"/>
      <w:r w:rsidRPr="00134458">
        <w:rPr>
          <w:i/>
          <w:iCs/>
        </w:rPr>
        <w:t>is</w:t>
      </w:r>
      <w:proofErr w:type="spellEnd"/>
      <w:r w:rsidRPr="00134458">
        <w:rPr>
          <w:i/>
          <w:iCs/>
        </w:rPr>
        <w:t xml:space="preserve"> </w:t>
      </w:r>
      <w:proofErr w:type="spellStart"/>
      <w:r w:rsidRPr="00134458">
        <w:rPr>
          <w:i/>
          <w:iCs/>
        </w:rPr>
        <w:t>stronger</w:t>
      </w:r>
      <w:proofErr w:type="spellEnd"/>
      <w:r w:rsidRPr="00134458">
        <w:rPr>
          <w:i/>
          <w:iCs/>
        </w:rPr>
        <w:t xml:space="preserve"> </w:t>
      </w:r>
      <w:proofErr w:type="spellStart"/>
      <w:r w:rsidRPr="00134458">
        <w:rPr>
          <w:i/>
          <w:iCs/>
        </w:rPr>
        <w:t>for</w:t>
      </w:r>
      <w:proofErr w:type="spellEnd"/>
      <w:r w:rsidRPr="00134458">
        <w:rPr>
          <w:i/>
          <w:iCs/>
        </w:rPr>
        <w:t xml:space="preserve"> </w:t>
      </w:r>
      <w:proofErr w:type="spellStart"/>
      <w:r w:rsidRPr="00134458">
        <w:rPr>
          <w:i/>
          <w:iCs/>
        </w:rPr>
        <w:t>firms</w:t>
      </w:r>
      <w:proofErr w:type="spellEnd"/>
      <w:r w:rsidRPr="00134458">
        <w:rPr>
          <w:i/>
          <w:iCs/>
        </w:rPr>
        <w:t xml:space="preserve"> </w:t>
      </w:r>
      <w:proofErr w:type="spellStart"/>
      <w:r w:rsidRPr="00134458">
        <w:rPr>
          <w:i/>
          <w:iCs/>
        </w:rPr>
        <w:t>that</w:t>
      </w:r>
      <w:proofErr w:type="spellEnd"/>
      <w:r w:rsidRPr="00134458">
        <w:rPr>
          <w:i/>
          <w:iCs/>
        </w:rPr>
        <w:t xml:space="preserve"> </w:t>
      </w:r>
      <w:proofErr w:type="spellStart"/>
      <w:r w:rsidRPr="00134458">
        <w:rPr>
          <w:i/>
          <w:iCs/>
        </w:rPr>
        <w:t>experience</w:t>
      </w:r>
      <w:proofErr w:type="spellEnd"/>
      <w:r w:rsidRPr="00134458">
        <w:rPr>
          <w:i/>
          <w:iCs/>
        </w:rPr>
        <w:t xml:space="preserve"> a non-trivial </w:t>
      </w:r>
      <w:proofErr w:type="spellStart"/>
      <w:r w:rsidRPr="00134458">
        <w:rPr>
          <w:i/>
          <w:iCs/>
        </w:rPr>
        <w:t>increase</w:t>
      </w:r>
      <w:proofErr w:type="spellEnd"/>
      <w:r w:rsidRPr="00134458">
        <w:rPr>
          <w:i/>
          <w:iCs/>
        </w:rPr>
        <w:t xml:space="preserve"> in </w:t>
      </w:r>
      <w:proofErr w:type="spellStart"/>
      <w:r w:rsidRPr="00134458">
        <w:rPr>
          <w:i/>
          <w:iCs/>
        </w:rPr>
        <w:t>the</w:t>
      </w:r>
      <w:proofErr w:type="spellEnd"/>
      <w:r w:rsidRPr="00134458">
        <w:rPr>
          <w:i/>
          <w:iCs/>
        </w:rPr>
        <w:t xml:space="preserve"> </w:t>
      </w:r>
      <w:proofErr w:type="spellStart"/>
      <w:r w:rsidRPr="00134458">
        <w:rPr>
          <w:i/>
          <w:iCs/>
        </w:rPr>
        <w:t>dividend</w:t>
      </w:r>
      <w:proofErr w:type="spellEnd"/>
      <w:r w:rsidRPr="00134458">
        <w:rPr>
          <w:i/>
          <w:iCs/>
        </w:rPr>
        <w:t xml:space="preserve"> </w:t>
      </w:r>
      <w:proofErr w:type="spellStart"/>
      <w:r w:rsidRPr="00134458">
        <w:rPr>
          <w:i/>
          <w:iCs/>
        </w:rPr>
        <w:t>payout</w:t>
      </w:r>
      <w:proofErr w:type="spellEnd"/>
      <w:r w:rsidRPr="00134458">
        <w:rPr>
          <w:i/>
          <w:iCs/>
        </w:rPr>
        <w:t xml:space="preserve"> ratio and </w:t>
      </w:r>
      <w:proofErr w:type="spellStart"/>
      <w:r w:rsidRPr="00134458">
        <w:rPr>
          <w:i/>
          <w:iCs/>
        </w:rPr>
        <w:t>that</w:t>
      </w:r>
      <w:proofErr w:type="spellEnd"/>
      <w:r w:rsidRPr="00134458">
        <w:rPr>
          <w:i/>
          <w:iCs/>
        </w:rPr>
        <w:t xml:space="preserve"> </w:t>
      </w:r>
      <w:proofErr w:type="spellStart"/>
      <w:r w:rsidRPr="00134458">
        <w:rPr>
          <w:i/>
          <w:iCs/>
        </w:rPr>
        <w:t>have</w:t>
      </w:r>
      <w:proofErr w:type="spellEnd"/>
      <w:r w:rsidRPr="00134458">
        <w:rPr>
          <w:i/>
          <w:iCs/>
        </w:rPr>
        <w:t xml:space="preserve"> </w:t>
      </w:r>
      <w:proofErr w:type="spellStart"/>
      <w:r w:rsidRPr="00134458">
        <w:rPr>
          <w:i/>
          <w:iCs/>
        </w:rPr>
        <w:t>low</w:t>
      </w:r>
      <w:proofErr w:type="spellEnd"/>
      <w:r w:rsidRPr="00134458">
        <w:rPr>
          <w:i/>
          <w:iCs/>
        </w:rPr>
        <w:t xml:space="preserve"> </w:t>
      </w:r>
      <w:proofErr w:type="spellStart"/>
      <w:r w:rsidRPr="00134458">
        <w:rPr>
          <w:i/>
          <w:iCs/>
        </w:rPr>
        <w:t>institutional</w:t>
      </w:r>
      <w:proofErr w:type="spellEnd"/>
      <w:r w:rsidRPr="00134458">
        <w:rPr>
          <w:i/>
          <w:iCs/>
        </w:rPr>
        <w:t xml:space="preserve"> </w:t>
      </w:r>
      <w:proofErr w:type="spellStart"/>
      <w:r w:rsidRPr="00134458">
        <w:rPr>
          <w:i/>
          <w:iCs/>
        </w:rPr>
        <w:t>ownership</w:t>
      </w:r>
      <w:proofErr w:type="spellEnd"/>
      <w:r w:rsidRPr="00134458">
        <w:rPr>
          <w:i/>
          <w:iCs/>
        </w:rPr>
        <w:t xml:space="preserve">, </w:t>
      </w:r>
      <w:proofErr w:type="spellStart"/>
      <w:r w:rsidRPr="00134458">
        <w:rPr>
          <w:i/>
          <w:iCs/>
        </w:rPr>
        <w:t>high</w:t>
      </w:r>
      <w:proofErr w:type="spellEnd"/>
      <w:r w:rsidRPr="00134458">
        <w:rPr>
          <w:i/>
          <w:iCs/>
        </w:rPr>
        <w:t xml:space="preserve"> </w:t>
      </w:r>
      <w:proofErr w:type="spellStart"/>
      <w:r w:rsidRPr="00134458">
        <w:rPr>
          <w:i/>
          <w:iCs/>
        </w:rPr>
        <w:t>leverage</w:t>
      </w:r>
      <w:proofErr w:type="spellEnd"/>
      <w:r w:rsidRPr="00134458">
        <w:rPr>
          <w:i/>
          <w:iCs/>
        </w:rPr>
        <w:t xml:space="preserve">, and </w:t>
      </w:r>
      <w:proofErr w:type="spellStart"/>
      <w:r w:rsidRPr="00134458">
        <w:rPr>
          <w:i/>
          <w:iCs/>
        </w:rPr>
        <w:t>low</w:t>
      </w:r>
      <w:proofErr w:type="spellEnd"/>
      <w:r w:rsidRPr="00134458">
        <w:rPr>
          <w:i/>
          <w:iCs/>
        </w:rPr>
        <w:t xml:space="preserve"> </w:t>
      </w:r>
      <w:proofErr w:type="spellStart"/>
      <w:r w:rsidRPr="00134458">
        <w:rPr>
          <w:i/>
          <w:iCs/>
        </w:rPr>
        <w:t>operating</w:t>
      </w:r>
      <w:proofErr w:type="spellEnd"/>
      <w:r w:rsidRPr="00134458">
        <w:rPr>
          <w:i/>
          <w:iCs/>
        </w:rPr>
        <w:t xml:space="preserve"> cash </w:t>
      </w:r>
      <w:proofErr w:type="spellStart"/>
      <w:r w:rsidRPr="00134458">
        <w:rPr>
          <w:i/>
          <w:iCs/>
        </w:rPr>
        <w:t>flow</w:t>
      </w:r>
      <w:proofErr w:type="spellEnd"/>
      <w:r w:rsidRPr="00134458">
        <w:rPr>
          <w:i/>
          <w:iCs/>
        </w:rPr>
        <w:t xml:space="preserve">. </w:t>
      </w:r>
      <w:proofErr w:type="spellStart"/>
      <w:r w:rsidRPr="00134458">
        <w:rPr>
          <w:i/>
          <w:iCs/>
        </w:rPr>
        <w:t>Overall</w:t>
      </w:r>
      <w:proofErr w:type="spellEnd"/>
      <w:r w:rsidRPr="00134458">
        <w:rPr>
          <w:i/>
          <w:iCs/>
        </w:rPr>
        <w:t xml:space="preserve">, </w:t>
      </w:r>
      <w:proofErr w:type="spellStart"/>
      <w:r w:rsidRPr="00134458">
        <w:rPr>
          <w:i/>
          <w:iCs/>
        </w:rPr>
        <w:t>our</w:t>
      </w:r>
      <w:proofErr w:type="spellEnd"/>
      <w:r w:rsidRPr="00134458">
        <w:rPr>
          <w:i/>
          <w:iCs/>
        </w:rPr>
        <w:t xml:space="preserve"> </w:t>
      </w:r>
      <w:proofErr w:type="spellStart"/>
      <w:r w:rsidRPr="00134458">
        <w:rPr>
          <w:i/>
          <w:iCs/>
        </w:rPr>
        <w:t>findings</w:t>
      </w:r>
      <w:proofErr w:type="spellEnd"/>
      <w:r w:rsidRPr="00134458">
        <w:rPr>
          <w:i/>
          <w:iCs/>
        </w:rPr>
        <w:t xml:space="preserve"> </w:t>
      </w:r>
      <w:proofErr w:type="spellStart"/>
      <w:r w:rsidRPr="00134458">
        <w:rPr>
          <w:i/>
          <w:iCs/>
        </w:rPr>
        <w:t>provide</w:t>
      </w:r>
      <w:proofErr w:type="spellEnd"/>
      <w:r w:rsidRPr="00134458">
        <w:rPr>
          <w:i/>
          <w:iCs/>
        </w:rPr>
        <w:t xml:space="preserve"> persuasive </w:t>
      </w:r>
      <w:proofErr w:type="spellStart"/>
      <w:r w:rsidRPr="00134458">
        <w:rPr>
          <w:i/>
          <w:iCs/>
        </w:rPr>
        <w:t>evidence</w:t>
      </w:r>
      <w:proofErr w:type="spellEnd"/>
      <w:r w:rsidRPr="00134458">
        <w:rPr>
          <w:i/>
          <w:iCs/>
        </w:rPr>
        <w:t xml:space="preserve"> </w:t>
      </w:r>
      <w:proofErr w:type="spellStart"/>
      <w:r w:rsidRPr="00134458">
        <w:rPr>
          <w:i/>
          <w:iCs/>
        </w:rPr>
        <w:t>that</w:t>
      </w:r>
      <w:proofErr w:type="spellEnd"/>
      <w:r w:rsidRPr="00134458">
        <w:rPr>
          <w:i/>
          <w:iCs/>
        </w:rPr>
        <w:t xml:space="preserve"> </w:t>
      </w:r>
      <w:proofErr w:type="spellStart"/>
      <w:r w:rsidRPr="00134458">
        <w:rPr>
          <w:i/>
          <w:iCs/>
        </w:rPr>
        <w:t>dividend</w:t>
      </w:r>
      <w:proofErr w:type="spellEnd"/>
      <w:r w:rsidRPr="00134458">
        <w:rPr>
          <w:i/>
          <w:iCs/>
        </w:rPr>
        <w:t xml:space="preserve"> </w:t>
      </w:r>
      <w:proofErr w:type="spellStart"/>
      <w:r w:rsidRPr="00134458">
        <w:rPr>
          <w:i/>
          <w:iCs/>
        </w:rPr>
        <w:t>policy</w:t>
      </w:r>
      <w:proofErr w:type="spellEnd"/>
      <w:r w:rsidRPr="00134458">
        <w:rPr>
          <w:i/>
          <w:iCs/>
        </w:rPr>
        <w:t xml:space="preserve"> </w:t>
      </w:r>
      <w:proofErr w:type="spellStart"/>
      <w:r w:rsidRPr="00134458">
        <w:rPr>
          <w:i/>
          <w:iCs/>
        </w:rPr>
        <w:t>affects</w:t>
      </w:r>
      <w:proofErr w:type="spellEnd"/>
      <w:r w:rsidRPr="00134458">
        <w:rPr>
          <w:i/>
          <w:iCs/>
        </w:rPr>
        <w:t xml:space="preserve"> </w:t>
      </w:r>
      <w:proofErr w:type="spellStart"/>
      <w:r w:rsidRPr="00134458">
        <w:rPr>
          <w:i/>
          <w:iCs/>
        </w:rPr>
        <w:t>the</w:t>
      </w:r>
      <w:proofErr w:type="spellEnd"/>
      <w:r w:rsidRPr="00134458">
        <w:rPr>
          <w:i/>
          <w:iCs/>
        </w:rPr>
        <w:t xml:space="preserve"> </w:t>
      </w:r>
      <w:proofErr w:type="spellStart"/>
      <w:r w:rsidRPr="00134458">
        <w:rPr>
          <w:i/>
          <w:iCs/>
        </w:rPr>
        <w:t>distribution</w:t>
      </w:r>
      <w:proofErr w:type="spellEnd"/>
      <w:r w:rsidRPr="00134458">
        <w:rPr>
          <w:i/>
          <w:iCs/>
        </w:rPr>
        <w:t xml:space="preserve"> </w:t>
      </w:r>
      <w:proofErr w:type="spellStart"/>
      <w:r w:rsidRPr="00134458">
        <w:rPr>
          <w:i/>
          <w:iCs/>
        </w:rPr>
        <w:t>of</w:t>
      </w:r>
      <w:proofErr w:type="spellEnd"/>
      <w:r w:rsidRPr="00134458">
        <w:rPr>
          <w:i/>
          <w:iCs/>
        </w:rPr>
        <w:t xml:space="preserve"> surplus </w:t>
      </w:r>
      <w:proofErr w:type="spellStart"/>
      <w:r w:rsidRPr="00134458">
        <w:rPr>
          <w:i/>
          <w:iCs/>
        </w:rPr>
        <w:t>among</w:t>
      </w:r>
      <w:proofErr w:type="spellEnd"/>
      <w:r w:rsidRPr="00134458">
        <w:rPr>
          <w:i/>
          <w:iCs/>
        </w:rPr>
        <w:t xml:space="preserve"> </w:t>
      </w:r>
      <w:proofErr w:type="spellStart"/>
      <w:r w:rsidRPr="00134458">
        <w:rPr>
          <w:i/>
          <w:iCs/>
        </w:rPr>
        <w:t>shareholders</w:t>
      </w:r>
      <w:proofErr w:type="spellEnd"/>
      <w:r w:rsidRPr="00134458">
        <w:rPr>
          <w:i/>
          <w:iCs/>
        </w:rPr>
        <w:t xml:space="preserve">, managers, and </w:t>
      </w:r>
      <w:proofErr w:type="spellStart"/>
      <w:r w:rsidRPr="00134458">
        <w:rPr>
          <w:i/>
          <w:iCs/>
        </w:rPr>
        <w:t>the</w:t>
      </w:r>
      <w:proofErr w:type="spellEnd"/>
      <w:r w:rsidRPr="00134458">
        <w:rPr>
          <w:i/>
          <w:iCs/>
        </w:rPr>
        <w:t xml:space="preserve"> </w:t>
      </w:r>
      <w:proofErr w:type="spellStart"/>
      <w:r w:rsidRPr="00134458">
        <w:rPr>
          <w:i/>
          <w:iCs/>
        </w:rPr>
        <w:t>tax</w:t>
      </w:r>
      <w:proofErr w:type="spellEnd"/>
      <w:r w:rsidRPr="00134458">
        <w:rPr>
          <w:i/>
          <w:iCs/>
        </w:rPr>
        <w:t xml:space="preserve"> </w:t>
      </w:r>
      <w:proofErr w:type="spellStart"/>
      <w:r w:rsidRPr="00134458">
        <w:rPr>
          <w:i/>
          <w:iCs/>
        </w:rPr>
        <w:t>authority</w:t>
      </w:r>
      <w:proofErr w:type="spellEnd"/>
      <w:r w:rsidRPr="00134458">
        <w:t>.</w:t>
      </w:r>
      <w:r>
        <w:t>” Parece que algunas empresas no tienen una política de dividendos, pero</w:t>
      </w:r>
      <w:r w:rsidR="0046509E">
        <w:t>,</w:t>
      </w:r>
      <w:r>
        <w:t xml:space="preserve"> debajo de esa forma</w:t>
      </w:r>
      <w:r w:rsidR="0046509E">
        <w:t>,</w:t>
      </w:r>
      <w:r>
        <w:t xml:space="preserve"> se encuentra que todos los dueños del capital aspiran a un aumento que por lo menos les cubra el índice por inflación correspondiente al año anterior. Esta meta se establece y calcula luego de impuestos.</w:t>
      </w:r>
      <w:r w:rsidR="009E538B">
        <w:t xml:space="preserve"> Su importancia es tal que condiciona los planes y presupuestos de empresa y determina la gestión de los principales administradores, llegando </w:t>
      </w:r>
      <w:r w:rsidR="0046509E">
        <w:t xml:space="preserve">al </w:t>
      </w:r>
      <w:r w:rsidR="009E538B">
        <w:t>punto de manipular la contabilidad para aparentemente lograrla.</w:t>
      </w:r>
      <w:r w:rsidR="0046509E">
        <w:t xml:space="preserve"> Hay empresas que ejecutan erogaciones que en realidad favorecen a sus dueños, las cuales se tienen como parte de las utilidades que se deben producir. Es así como vemos a dueños contentos con empresas que año tras año pierden dinero. Lo que pasa es que no cuentan que en el camino los controlantes reciben mucha plata. Entre más bajas las tasas de impuestos que obren sobre las organizaciones mayores serán las erogaciones que ejecuten. La ley debe ocuparse del caso de los socios que al mismo tiempo son administradores, empleados, consejeros, o que hagan cualquier labor en favor de la compañía</w:t>
      </w:r>
      <w:r w:rsidR="00950E34">
        <w:t>, porque su trabajo puede representar muchos riesgos.</w:t>
      </w:r>
    </w:p>
    <w:p w14:paraId="6E7B84D2" w14:textId="024DAFC7" w:rsidR="00950E34" w:rsidRPr="00134458" w:rsidRDefault="00950E34" w:rsidP="00950E34">
      <w:pPr>
        <w:jc w:val="right"/>
      </w:pPr>
      <w:r w:rsidRPr="00844BFA">
        <w:rPr>
          <w:i/>
        </w:rPr>
        <w:t>Hernando Bermúdez Gómez</w:t>
      </w:r>
    </w:p>
    <w:sectPr w:rsidR="00950E34" w:rsidRPr="00134458" w:rsidSect="00D77B23">
      <w:headerReference w:type="default" r:id="rId11"/>
      <w:footerReference w:type="default" r:id="rId12"/>
      <w:type w:val="continuous"/>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7DA1C" w14:textId="77777777" w:rsidR="00D77B23" w:rsidRDefault="00D77B23" w:rsidP="00EE7812">
      <w:pPr>
        <w:spacing w:after="0" w:line="240" w:lineRule="auto"/>
      </w:pPr>
      <w:r>
        <w:separator/>
      </w:r>
    </w:p>
  </w:endnote>
  <w:endnote w:type="continuationSeparator" w:id="0">
    <w:p w14:paraId="17EAA161" w14:textId="77777777" w:rsidR="00D77B23" w:rsidRDefault="00D77B2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4ADAE" w14:textId="77777777" w:rsidR="00D77B23" w:rsidRDefault="00D77B23" w:rsidP="00EE7812">
      <w:pPr>
        <w:spacing w:after="0" w:line="240" w:lineRule="auto"/>
      </w:pPr>
      <w:r>
        <w:separator/>
      </w:r>
    </w:p>
  </w:footnote>
  <w:footnote w:type="continuationSeparator" w:id="0">
    <w:p w14:paraId="17724BBF" w14:textId="77777777" w:rsidR="00D77B23" w:rsidRDefault="00D77B2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1481B1B6"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C12CE5">
      <w:t>4</w:t>
    </w:r>
    <w:r w:rsidR="00857ABE">
      <w:t>9</w:t>
    </w:r>
    <w:r w:rsidR="00117043">
      <w:t>,</w:t>
    </w:r>
    <w:r w:rsidR="007F1F4E">
      <w:t xml:space="preserve"> </w:t>
    </w:r>
    <w:r w:rsidR="00DA66D2">
      <w:t>12</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38"/>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0EB"/>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697"/>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58"/>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BCA"/>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8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4A8"/>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3B9"/>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245"/>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6"/>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09E"/>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DBD"/>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2"/>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16"/>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0C"/>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ABE"/>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CC"/>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121"/>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E34"/>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8B"/>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58"/>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15"/>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43"/>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B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0"/>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0C"/>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23"/>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6D2"/>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98"/>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69259">
      <w:bodyDiv w:val="1"/>
      <w:marLeft w:val="0"/>
      <w:marRight w:val="0"/>
      <w:marTop w:val="0"/>
      <w:marBottom w:val="0"/>
      <w:divBdr>
        <w:top w:val="none" w:sz="0" w:space="0" w:color="auto"/>
        <w:left w:val="none" w:sz="0" w:space="0" w:color="auto"/>
        <w:bottom w:val="none" w:sz="0" w:space="0" w:color="auto"/>
        <w:right w:val="none" w:sz="0" w:space="0" w:color="auto"/>
      </w:divBdr>
      <w:divsChild>
        <w:div w:id="1193805982">
          <w:marLeft w:val="0"/>
          <w:marRight w:val="0"/>
          <w:marTop w:val="0"/>
          <w:marBottom w:val="0"/>
          <w:divBdr>
            <w:top w:val="none" w:sz="0" w:space="0" w:color="auto"/>
            <w:left w:val="none" w:sz="0" w:space="0" w:color="auto"/>
            <w:bottom w:val="none" w:sz="0" w:space="0" w:color="auto"/>
            <w:right w:val="none" w:sz="0" w:space="0" w:color="auto"/>
          </w:divBdr>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2775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2024-02-10T22:14:00Z</dcterms:created>
  <dcterms:modified xsi:type="dcterms:W3CDTF">2024-02-10T22:14:00Z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