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08" w:rsidRPr="004D0808" w:rsidRDefault="004D0808" w:rsidP="004D080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r w:rsidRPr="004D0808">
        <w:rPr>
          <w:position w:val="-8"/>
          <w:sz w:val="120"/>
        </w:rPr>
        <w:t>C</w:t>
      </w:r>
    </w:p>
    <w:p w:rsidR="00344DA3" w:rsidRDefault="00961729" w:rsidP="004D0808">
      <w:r>
        <w:t xml:space="preserve">omo hace unos días tuvimos oportunidad de destacarlo, so pretexto de </w:t>
      </w:r>
      <w:r w:rsidR="004D0808">
        <w:t xml:space="preserve">un </w:t>
      </w:r>
      <w:hyperlink r:id="rId9" w:history="1">
        <w:r w:rsidR="004D0808" w:rsidRPr="004D0808">
          <w:rPr>
            <w:rStyle w:val="Hyperlink"/>
          </w:rPr>
          <w:t>proyecto de ley</w:t>
        </w:r>
      </w:hyperlink>
      <w:r w:rsidR="004D0808">
        <w:t xml:space="preserve"> </w:t>
      </w:r>
      <w:r w:rsidR="004D0808">
        <w:t>“Por medio del cual se adoptan instrumentos para prevenir, controlar y sancionar la competencia</w:t>
      </w:r>
      <w:r w:rsidR="004D0808">
        <w:t xml:space="preserve"> </w:t>
      </w:r>
      <w:r w:rsidR="004D0808">
        <w:t>desleal derivada de operaciones ilegales de comercio exterior, comercio interno, lavado de activos</w:t>
      </w:r>
      <w:r w:rsidR="004D0808">
        <w:t xml:space="preserve"> </w:t>
      </w:r>
      <w:r w:rsidR="004D0808">
        <w:t>y evasión fiscal”</w:t>
      </w:r>
      <w:r w:rsidR="004D0808">
        <w:t>, se pretende reformar el artículo 207 del Código de Comercio.</w:t>
      </w:r>
    </w:p>
    <w:p w:rsidR="004D0808" w:rsidRDefault="00D57825" w:rsidP="004D0808">
      <w:r>
        <w:t>La propuesta plantea:</w:t>
      </w:r>
    </w:p>
    <w:p w:rsidR="00D57825" w:rsidRPr="00D57825" w:rsidRDefault="00D57825" w:rsidP="00D57825">
      <w:pPr>
        <w:rPr>
          <w:i/>
        </w:rPr>
      </w:pPr>
      <w:r w:rsidRPr="00D57825">
        <w:rPr>
          <w:i/>
        </w:rPr>
        <w:t>Artículo 29. Modifíquese el numeral 2º del artículo 207 del Código de Comercio, el cual quedará</w:t>
      </w:r>
      <w:r w:rsidRPr="00D57825">
        <w:rPr>
          <w:i/>
        </w:rPr>
        <w:t xml:space="preserve"> </w:t>
      </w:r>
      <w:r w:rsidRPr="00D57825">
        <w:rPr>
          <w:i/>
        </w:rPr>
        <w:t>así:</w:t>
      </w:r>
    </w:p>
    <w:p w:rsidR="00D57825" w:rsidRPr="00D57825" w:rsidRDefault="00D57825" w:rsidP="00D57825">
      <w:pPr>
        <w:rPr>
          <w:i/>
        </w:rPr>
      </w:pPr>
      <w:r w:rsidRPr="00D57825">
        <w:rPr>
          <w:i/>
        </w:rPr>
        <w:t>“2) Dar oportuna cuenta, por escrito, a la asamblea o junta de socios, a la junta directiva o al</w:t>
      </w:r>
      <w:r w:rsidRPr="00D57825">
        <w:rPr>
          <w:i/>
        </w:rPr>
        <w:t xml:space="preserve"> </w:t>
      </w:r>
      <w:r w:rsidRPr="00D57825">
        <w:rPr>
          <w:i/>
        </w:rPr>
        <w:t>gerente, según sea el caso, de las irregularidades que ocurran en el funcionamiento de la sociedad</w:t>
      </w:r>
      <w:r w:rsidRPr="00D57825">
        <w:rPr>
          <w:i/>
        </w:rPr>
        <w:t xml:space="preserve"> </w:t>
      </w:r>
      <w:r w:rsidRPr="00D57825">
        <w:rPr>
          <w:i/>
        </w:rPr>
        <w:t>y en el desarrollo de sus negocios. En el evento en que los órganos de decisión y de</w:t>
      </w:r>
      <w:r w:rsidRPr="00D57825">
        <w:rPr>
          <w:i/>
        </w:rPr>
        <w:t xml:space="preserve"> </w:t>
      </w:r>
      <w:r w:rsidRPr="00D57825">
        <w:rPr>
          <w:i/>
        </w:rPr>
        <w:t>administración de la sociedad no tomen las medidas para corregir las irregularidades, en el</w:t>
      </w:r>
      <w:r w:rsidRPr="00D57825">
        <w:rPr>
          <w:i/>
        </w:rPr>
        <w:t xml:space="preserve"> </w:t>
      </w:r>
      <w:r w:rsidRPr="00D57825">
        <w:rPr>
          <w:i/>
        </w:rPr>
        <w:t>término de 2 meses contados a partir del informe de aviso, deberá informar a la Fiscalía General</w:t>
      </w:r>
      <w:r w:rsidRPr="00D57825">
        <w:rPr>
          <w:i/>
        </w:rPr>
        <w:t xml:space="preserve"> </w:t>
      </w:r>
      <w:r w:rsidRPr="00D57825">
        <w:rPr>
          <w:i/>
        </w:rPr>
        <w:t>de la Nación y a la Superintendencia de Sociedades, según sea el caso, para lo de su competencia;”</w:t>
      </w:r>
    </w:p>
    <w:p w:rsidR="00D57825" w:rsidRPr="00D57825" w:rsidRDefault="00D57825" w:rsidP="00D57825">
      <w:pPr>
        <w:rPr>
          <w:i/>
        </w:rPr>
      </w:pPr>
      <w:r w:rsidRPr="00D57825">
        <w:rPr>
          <w:i/>
        </w:rPr>
        <w:t>Artículo 30. Adiciónese al artículo 207 del Código de Comercio dos nuevos numerales, que serán el</w:t>
      </w:r>
      <w:r w:rsidRPr="00D57825">
        <w:rPr>
          <w:i/>
        </w:rPr>
        <w:t xml:space="preserve"> </w:t>
      </w:r>
      <w:r w:rsidRPr="00D57825">
        <w:rPr>
          <w:i/>
        </w:rPr>
        <w:t>10º y el 11º, los cuales quedarán así:</w:t>
      </w:r>
    </w:p>
    <w:p w:rsidR="00D57825" w:rsidRPr="00D57825" w:rsidRDefault="00D57825" w:rsidP="00D57825">
      <w:pPr>
        <w:rPr>
          <w:i/>
        </w:rPr>
      </w:pPr>
      <w:r w:rsidRPr="00D57825">
        <w:rPr>
          <w:i/>
        </w:rPr>
        <w:t>“10) Velar porque la sociedad conserve el histórico de extractos bancarios de la totalidad de</w:t>
      </w:r>
      <w:r w:rsidRPr="00D57825">
        <w:rPr>
          <w:i/>
        </w:rPr>
        <w:t xml:space="preserve"> </w:t>
      </w:r>
      <w:r w:rsidRPr="00D57825">
        <w:rPr>
          <w:i/>
        </w:rPr>
        <w:t xml:space="preserve">cuentas utilizadas por la sociedad para desarrollar su objeto social, en </w:t>
      </w:r>
      <w:r w:rsidRPr="00D57825">
        <w:rPr>
          <w:i/>
        </w:rPr>
        <w:lastRenderedPageBreak/>
        <w:t>los términos de que trata el</w:t>
      </w:r>
      <w:r w:rsidRPr="00D57825">
        <w:rPr>
          <w:i/>
        </w:rPr>
        <w:t xml:space="preserve"> </w:t>
      </w:r>
      <w:r w:rsidRPr="00D57825">
        <w:rPr>
          <w:i/>
        </w:rPr>
        <w:t>artículo 19 del presente código.</w:t>
      </w:r>
    </w:p>
    <w:p w:rsidR="00D57825" w:rsidRDefault="00D57825" w:rsidP="00D57825">
      <w:pPr>
        <w:rPr>
          <w:i/>
        </w:rPr>
      </w:pPr>
      <w:r w:rsidRPr="00D57825">
        <w:rPr>
          <w:i/>
        </w:rPr>
        <w:t>11) Reportar de forma inmediata a la UIAF las operaciones sospechosas de que trata el literal d)</w:t>
      </w:r>
      <w:r w:rsidRPr="00D57825">
        <w:rPr>
          <w:i/>
        </w:rPr>
        <w:t xml:space="preserve"> </w:t>
      </w:r>
      <w:r w:rsidRPr="00D57825">
        <w:rPr>
          <w:i/>
        </w:rPr>
        <w:t>del numeral 2º del artículo 102 del Decreto Ley 663 de 1993”</w:t>
      </w:r>
    </w:p>
    <w:p w:rsidR="00D57825" w:rsidRDefault="00D57825" w:rsidP="00D57825">
      <w:r>
        <w:t>El artículo 207 del Código de Comercio es el corazón de la revisoría fiscal. Proponer su reforma dentro de una ley tributaria es pretender su reforma “por la puerta de atrás”.</w:t>
      </w:r>
    </w:p>
    <w:p w:rsidR="002D4FDC" w:rsidRDefault="00BD41B0" w:rsidP="00D57825">
      <w:r>
        <w:t xml:space="preserve">Mientras esto sucede en Colombia, en México el Gobierno propuso la eliminación del dictamen fiscal, </w:t>
      </w:r>
      <w:r w:rsidR="0043405C">
        <w:t>sugerencia</w:t>
      </w:r>
      <w:r>
        <w:t xml:space="preserve"> que tiene </w:t>
      </w:r>
      <w:hyperlink r:id="rId10" w:anchor=".UmRokolZi1s" w:history="1">
        <w:r w:rsidRPr="00677408">
          <w:rPr>
            <w:rStyle w:val="Hyperlink"/>
          </w:rPr>
          <w:t>en vela</w:t>
        </w:r>
      </w:hyperlink>
      <w:r>
        <w:t xml:space="preserve"> a los contadores de ese país.</w:t>
      </w:r>
    </w:p>
    <w:p w:rsidR="0043405C" w:rsidRDefault="0043405C" w:rsidP="00D57825">
      <w:r>
        <w:t>Colombia necesita definir el perfil del revisor fiscal. Las autoridades administrativas</w:t>
      </w:r>
      <w:r w:rsidR="00680154">
        <w:t xml:space="preserve"> (de supervisión, disciplinarias y tributarias), los jueces y una parte de la profesión contable</w:t>
      </w:r>
      <w:r w:rsidR="004A5D88">
        <w:t>,</w:t>
      </w:r>
      <w:r w:rsidR="00680154">
        <w:t xml:space="preserve"> ven en el revisor fiscal un policía económico, guardián de </w:t>
      </w:r>
      <w:r w:rsidR="0084692C">
        <w:t xml:space="preserve">la moral y del cumplimiento de las leyes. Otra parte de la profesión concibe al revisor fiscal como un asegurador de información. </w:t>
      </w:r>
      <w:bookmarkStart w:id="0" w:name="_GoBack"/>
      <w:bookmarkEnd w:id="0"/>
      <w:r w:rsidR="0084692C">
        <w:t xml:space="preserve">Esta parte ha venido planteando su deseo de </w:t>
      </w:r>
      <w:r w:rsidR="00DB0035">
        <w:t>hacer</w:t>
      </w:r>
      <w:r w:rsidR="0084692C">
        <w:t xml:space="preserve"> simplemente audito</w:t>
      </w:r>
      <w:r w:rsidR="00DB0035">
        <w:t>ría</w:t>
      </w:r>
      <w:r w:rsidR="0084692C">
        <w:t xml:space="preserve"> financier</w:t>
      </w:r>
      <w:r w:rsidR="00DB0035">
        <w:t>a</w:t>
      </w:r>
      <w:r w:rsidR="0084692C">
        <w:t xml:space="preserve"> y dejar las demás funciones (las auditorías de cumplimiento y sobre el control interno) a otras personas.</w:t>
      </w:r>
    </w:p>
    <w:p w:rsidR="00DB0035" w:rsidRDefault="00DB0035" w:rsidP="00D57825">
      <w:r>
        <w:t xml:space="preserve">La profesión contable </w:t>
      </w:r>
      <w:r w:rsidR="00CC6D4B">
        <w:t>es débil porque está dividida</w:t>
      </w:r>
      <w:r>
        <w:t>. Esto explica por qué es eficaz la estrategia de la puerta de atrás. Reformar las cosas por donde no se espera. Como lo hizo la ley anticorrupción.</w:t>
      </w:r>
    </w:p>
    <w:p w:rsidR="00DB0035" w:rsidRPr="00CC6D4B" w:rsidRDefault="00CC6D4B" w:rsidP="00CC6D4B">
      <w:pPr>
        <w:jc w:val="right"/>
        <w:rPr>
          <w:i/>
        </w:rPr>
      </w:pPr>
      <w:r w:rsidRPr="00CC6D4B">
        <w:rPr>
          <w:i/>
        </w:rPr>
        <w:t>Hernando Bermúdez Gómez</w:t>
      </w:r>
    </w:p>
    <w:sectPr w:rsidR="00DB0035" w:rsidRPr="00CC6D4B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31D" w:rsidRDefault="00BA731D" w:rsidP="00EE7812">
      <w:pPr>
        <w:spacing w:after="0" w:line="240" w:lineRule="auto"/>
      </w:pPr>
      <w:r>
        <w:separator/>
      </w:r>
    </w:p>
  </w:endnote>
  <w:endnote w:type="continuationSeparator" w:id="0">
    <w:p w:rsidR="00BA731D" w:rsidRDefault="00BA731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31D" w:rsidRDefault="00BA731D" w:rsidP="00EE7812">
      <w:pPr>
        <w:spacing w:after="0" w:line="240" w:lineRule="auto"/>
      </w:pPr>
      <w:r>
        <w:separator/>
      </w:r>
    </w:p>
  </w:footnote>
  <w:footnote w:type="continuationSeparator" w:id="0">
    <w:p w:rsidR="00BA731D" w:rsidRDefault="00BA731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5109F9">
      <w:t>7</w:t>
    </w:r>
    <w:r w:rsidR="00961729">
      <w:t>92</w:t>
    </w:r>
    <w:r w:rsidR="00667D4D">
      <w:t>,</w:t>
    </w:r>
    <w:r w:rsidR="009D09BB">
      <w:t xml:space="preserve"> </w:t>
    </w:r>
    <w:r w:rsidR="00F545BE">
      <w:t>octubre</w:t>
    </w:r>
    <w:r w:rsidR="00593C82">
      <w:t xml:space="preserve"> </w:t>
    </w:r>
    <w:r w:rsidR="00B87829">
      <w:t>21</w:t>
    </w:r>
    <w:r w:rsidR="0005771D">
      <w:t xml:space="preserve"> </w:t>
    </w:r>
    <w:r w:rsidR="0080786C">
      <w:t>de 201</w:t>
    </w:r>
    <w:r w:rsidR="00EB30A7">
      <w:t>3</w:t>
    </w:r>
  </w:p>
  <w:p w:rsidR="0046164F" w:rsidRDefault="00BA731D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8C2"/>
    <w:rsid w:val="00001979"/>
    <w:rsid w:val="00001B6F"/>
    <w:rsid w:val="000023B4"/>
    <w:rsid w:val="00002C1E"/>
    <w:rsid w:val="00002CB5"/>
    <w:rsid w:val="00002DF3"/>
    <w:rsid w:val="00003287"/>
    <w:rsid w:val="00003784"/>
    <w:rsid w:val="00003EB8"/>
    <w:rsid w:val="00003F51"/>
    <w:rsid w:val="0000404A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C9A"/>
    <w:rsid w:val="0002582E"/>
    <w:rsid w:val="000259F6"/>
    <w:rsid w:val="00025A02"/>
    <w:rsid w:val="00025A54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A2B"/>
    <w:rsid w:val="00062A63"/>
    <w:rsid w:val="00062B32"/>
    <w:rsid w:val="00062DCF"/>
    <w:rsid w:val="00062E7F"/>
    <w:rsid w:val="00063590"/>
    <w:rsid w:val="0006389E"/>
    <w:rsid w:val="00063942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AA7"/>
    <w:rsid w:val="00075C41"/>
    <w:rsid w:val="00075CB4"/>
    <w:rsid w:val="00075FEF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6B60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685"/>
    <w:rsid w:val="000F0A2C"/>
    <w:rsid w:val="000F0CDE"/>
    <w:rsid w:val="000F0DF9"/>
    <w:rsid w:val="000F11DF"/>
    <w:rsid w:val="000F1520"/>
    <w:rsid w:val="000F1BCC"/>
    <w:rsid w:val="000F2189"/>
    <w:rsid w:val="000F2703"/>
    <w:rsid w:val="000F277A"/>
    <w:rsid w:val="000F2890"/>
    <w:rsid w:val="000F2964"/>
    <w:rsid w:val="000F2E65"/>
    <w:rsid w:val="000F315E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618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0F62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B1B"/>
    <w:rsid w:val="001A0EB5"/>
    <w:rsid w:val="001A1509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4298"/>
    <w:rsid w:val="001A455E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F37"/>
    <w:rsid w:val="001D00E3"/>
    <w:rsid w:val="001D0135"/>
    <w:rsid w:val="001D01E2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53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2CE7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2DA6"/>
    <w:rsid w:val="0033314F"/>
    <w:rsid w:val="00333677"/>
    <w:rsid w:val="00333841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BC9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E6A"/>
    <w:rsid w:val="00381037"/>
    <w:rsid w:val="0038131F"/>
    <w:rsid w:val="00381384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34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FCA"/>
    <w:rsid w:val="004220F6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72B"/>
    <w:rsid w:val="00432F24"/>
    <w:rsid w:val="00432F93"/>
    <w:rsid w:val="00432FDE"/>
    <w:rsid w:val="00433549"/>
    <w:rsid w:val="00433589"/>
    <w:rsid w:val="004335C9"/>
    <w:rsid w:val="0043366F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5670"/>
    <w:rsid w:val="004357D0"/>
    <w:rsid w:val="00435941"/>
    <w:rsid w:val="00435AF3"/>
    <w:rsid w:val="00435CA6"/>
    <w:rsid w:val="00435F98"/>
    <w:rsid w:val="00436065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C4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BFF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A3C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CC7"/>
    <w:rsid w:val="00574444"/>
    <w:rsid w:val="00574686"/>
    <w:rsid w:val="005747F8"/>
    <w:rsid w:val="00575327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14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C32"/>
    <w:rsid w:val="005B7CF0"/>
    <w:rsid w:val="005B7D18"/>
    <w:rsid w:val="005B7F0B"/>
    <w:rsid w:val="005C0419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2E4"/>
    <w:rsid w:val="0060030F"/>
    <w:rsid w:val="006006C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87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FF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FC9"/>
    <w:rsid w:val="00637598"/>
    <w:rsid w:val="00637614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3DB2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24"/>
    <w:rsid w:val="006C2412"/>
    <w:rsid w:val="006C24D5"/>
    <w:rsid w:val="006C26FC"/>
    <w:rsid w:val="006C2713"/>
    <w:rsid w:val="006C2B0E"/>
    <w:rsid w:val="006C2CBB"/>
    <w:rsid w:val="006C2F41"/>
    <w:rsid w:val="006C3365"/>
    <w:rsid w:val="006C34F5"/>
    <w:rsid w:val="006C3558"/>
    <w:rsid w:val="006C3B2C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A0B"/>
    <w:rsid w:val="006D504E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F11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60D"/>
    <w:rsid w:val="006E4749"/>
    <w:rsid w:val="006E4C29"/>
    <w:rsid w:val="006E513C"/>
    <w:rsid w:val="006E54F0"/>
    <w:rsid w:val="006E5740"/>
    <w:rsid w:val="006E5B6B"/>
    <w:rsid w:val="006E6024"/>
    <w:rsid w:val="006E65FE"/>
    <w:rsid w:val="006E663D"/>
    <w:rsid w:val="006E689C"/>
    <w:rsid w:val="006E6AA6"/>
    <w:rsid w:val="006E6B2B"/>
    <w:rsid w:val="006E7055"/>
    <w:rsid w:val="006E7647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917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3E7F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97EA9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5F25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1368"/>
    <w:rsid w:val="007C149C"/>
    <w:rsid w:val="007C14AE"/>
    <w:rsid w:val="007C215E"/>
    <w:rsid w:val="007C3781"/>
    <w:rsid w:val="007C379C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B25"/>
    <w:rsid w:val="007D5D81"/>
    <w:rsid w:val="007D5D88"/>
    <w:rsid w:val="007D684F"/>
    <w:rsid w:val="007D68AC"/>
    <w:rsid w:val="007D7448"/>
    <w:rsid w:val="007E00DE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926"/>
    <w:rsid w:val="007E6A6B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1D7"/>
    <w:rsid w:val="007F541D"/>
    <w:rsid w:val="007F5521"/>
    <w:rsid w:val="007F5775"/>
    <w:rsid w:val="007F5A8A"/>
    <w:rsid w:val="007F5CE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DEE"/>
    <w:rsid w:val="008054F4"/>
    <w:rsid w:val="0080583D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DB4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36"/>
    <w:rsid w:val="00844768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231"/>
    <w:rsid w:val="0087337F"/>
    <w:rsid w:val="008734D2"/>
    <w:rsid w:val="00873781"/>
    <w:rsid w:val="008737B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6CDC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619"/>
    <w:rsid w:val="008A47B2"/>
    <w:rsid w:val="008A4A0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045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554"/>
    <w:rsid w:val="009645D5"/>
    <w:rsid w:val="00964CD0"/>
    <w:rsid w:val="0096503A"/>
    <w:rsid w:val="0096512F"/>
    <w:rsid w:val="00965159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309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52EC"/>
    <w:rsid w:val="009E5648"/>
    <w:rsid w:val="009E58A5"/>
    <w:rsid w:val="009E5C1B"/>
    <w:rsid w:val="009E5EF1"/>
    <w:rsid w:val="009E61DF"/>
    <w:rsid w:val="009E632D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50B3"/>
    <w:rsid w:val="00A05356"/>
    <w:rsid w:val="00A05C07"/>
    <w:rsid w:val="00A06029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7E3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03A"/>
    <w:rsid w:val="00A462D8"/>
    <w:rsid w:val="00A46349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2787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5CC2"/>
    <w:rsid w:val="00AB64D5"/>
    <w:rsid w:val="00AB682A"/>
    <w:rsid w:val="00AB69F0"/>
    <w:rsid w:val="00AB6DAD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72F"/>
    <w:rsid w:val="00B2591C"/>
    <w:rsid w:val="00B25DFC"/>
    <w:rsid w:val="00B26134"/>
    <w:rsid w:val="00B26901"/>
    <w:rsid w:val="00B26A93"/>
    <w:rsid w:val="00B26ADA"/>
    <w:rsid w:val="00B26D7F"/>
    <w:rsid w:val="00B27E6C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1E29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5A3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D2"/>
    <w:rsid w:val="00B92B61"/>
    <w:rsid w:val="00B92FE2"/>
    <w:rsid w:val="00B93581"/>
    <w:rsid w:val="00B9361E"/>
    <w:rsid w:val="00B93699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83F"/>
    <w:rsid w:val="00CC3E42"/>
    <w:rsid w:val="00CC4042"/>
    <w:rsid w:val="00CC4275"/>
    <w:rsid w:val="00CC48AC"/>
    <w:rsid w:val="00CC4DDA"/>
    <w:rsid w:val="00CC4FAB"/>
    <w:rsid w:val="00CC5087"/>
    <w:rsid w:val="00CC59DD"/>
    <w:rsid w:val="00CC5D55"/>
    <w:rsid w:val="00CC5EC1"/>
    <w:rsid w:val="00CC6844"/>
    <w:rsid w:val="00CC688E"/>
    <w:rsid w:val="00CC69A0"/>
    <w:rsid w:val="00CC6D4B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3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395"/>
    <w:rsid w:val="00CF64ED"/>
    <w:rsid w:val="00CF66D8"/>
    <w:rsid w:val="00CF6C57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E70"/>
    <w:rsid w:val="00D52F46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63C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C45"/>
    <w:rsid w:val="00DE1E04"/>
    <w:rsid w:val="00DE1E6C"/>
    <w:rsid w:val="00DE1EF9"/>
    <w:rsid w:val="00DE22B9"/>
    <w:rsid w:val="00DE22E8"/>
    <w:rsid w:val="00DE2619"/>
    <w:rsid w:val="00DE29CF"/>
    <w:rsid w:val="00DE2E63"/>
    <w:rsid w:val="00DE34C0"/>
    <w:rsid w:val="00DE3AD5"/>
    <w:rsid w:val="00DE3B38"/>
    <w:rsid w:val="00DE4056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EFF"/>
    <w:rsid w:val="00E8160E"/>
    <w:rsid w:val="00E81A89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0DC"/>
    <w:rsid w:val="00EE49E8"/>
    <w:rsid w:val="00EE4A96"/>
    <w:rsid w:val="00EE4AF3"/>
    <w:rsid w:val="00EE4BBD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2847"/>
    <w:rsid w:val="00EF2DB8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E23"/>
    <w:rsid w:val="00F0103E"/>
    <w:rsid w:val="00F01171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BDF"/>
    <w:rsid w:val="00F04CD1"/>
    <w:rsid w:val="00F050EA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05F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23E"/>
    <w:rsid w:val="00F652B2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D46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0E4B"/>
    <w:rsid w:val="00F912A9"/>
    <w:rsid w:val="00F914A5"/>
    <w:rsid w:val="00F917C9"/>
    <w:rsid w:val="00F917EC"/>
    <w:rsid w:val="00F91F57"/>
    <w:rsid w:val="00F920AB"/>
    <w:rsid w:val="00F92493"/>
    <w:rsid w:val="00F92535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5D2"/>
    <w:rsid w:val="00FB27A3"/>
    <w:rsid w:val="00FB2FC1"/>
    <w:rsid w:val="00FB30F0"/>
    <w:rsid w:val="00FB349C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A4"/>
    <w:rsid w:val="00FC240D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mcp.org.mx/publicaciones/el-imcp-comunica-importancia-del-dictamen-fisc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ian.gov.co/descargas/Novedades/2013/Proyecto_de_Ley%20298_Anticontrabando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E24C0-A678-475A-A39E-B6FCDE74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450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6</cp:revision>
  <cp:lastPrinted>2011-08-23T16:28:00Z</cp:lastPrinted>
  <dcterms:created xsi:type="dcterms:W3CDTF">2013-10-20T23:18:00Z</dcterms:created>
  <dcterms:modified xsi:type="dcterms:W3CDTF">2013-10-20T23:43:00Z</dcterms:modified>
</cp:coreProperties>
</file>