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2D3" w:rsidRPr="00A942D3" w:rsidRDefault="00A942D3" w:rsidP="00A942D3">
      <w:pPr>
        <w:keepNext/>
        <w:framePr w:dropCap="drop" w:lines="3" w:wrap="around" w:vAnchor="text" w:hAnchor="text"/>
        <w:spacing w:after="0" w:line="926" w:lineRule="exact"/>
        <w:textAlignment w:val="baseline"/>
        <w:rPr>
          <w:position w:val="-9"/>
          <w:sz w:val="123"/>
        </w:rPr>
      </w:pPr>
      <w:r w:rsidRPr="00A942D3">
        <w:rPr>
          <w:position w:val="-9"/>
          <w:sz w:val="123"/>
        </w:rPr>
        <w:t>E</w:t>
      </w:r>
    </w:p>
    <w:p w:rsidR="00A942D3" w:rsidRPr="00A942D3" w:rsidRDefault="00A942D3" w:rsidP="00A942D3">
      <w:r w:rsidRPr="00A942D3">
        <w:t>l concepto de Inversión socialmente responsable empieza</w:t>
      </w:r>
      <w:r w:rsidR="002E354F">
        <w:t xml:space="preserve"> </w:t>
      </w:r>
      <w:r w:rsidRPr="00A942D3">
        <w:t>a visualizarse a finales de los años 50 y principios de los 60</w:t>
      </w:r>
      <w:r w:rsidR="003B1964">
        <w:t>,</w:t>
      </w:r>
      <w:r w:rsidRPr="00A942D3">
        <w:t xml:space="preserve"> a raíz de la Guerra de Vietnam y otros conflictos como el </w:t>
      </w:r>
      <w:r w:rsidRPr="00A942D3">
        <w:rPr>
          <w:i/>
          <w:iCs/>
        </w:rPr>
        <w:t>Apartheid</w:t>
      </w:r>
      <w:r w:rsidRPr="00A942D3">
        <w:t xml:space="preserve"> en Sudáfrica.</w:t>
      </w:r>
    </w:p>
    <w:p w:rsidR="00A942D3" w:rsidRPr="00A942D3" w:rsidRDefault="00A942D3" w:rsidP="00A942D3">
      <w:r w:rsidRPr="00A942D3">
        <w:t>Desde ese entonces diferentes líderes de opinión en los países desarrollados se cuestionaban si las inversiones realizadas por las corporaciones apoyaban indirectamente el sostenimiento de regímenes políticos éticamente censurables o que</w:t>
      </w:r>
      <w:r w:rsidR="003B1964">
        <w:t>,</w:t>
      </w:r>
      <w:r w:rsidRPr="00A942D3">
        <w:t xml:space="preserve"> al menos, algunas de esas inversiones terminaban apoyando ciertas prácticas políticas o económicas no muy santas. Empiezan</w:t>
      </w:r>
      <w:r w:rsidR="003B1964">
        <w:t>,</w:t>
      </w:r>
      <w:r w:rsidRPr="00A942D3">
        <w:t xml:space="preserve"> sin saberlo</w:t>
      </w:r>
      <w:r w:rsidR="003B1964">
        <w:t>,</w:t>
      </w:r>
      <w:r w:rsidRPr="00A942D3">
        <w:t xml:space="preserve"> un movimiento “social” que propende por la conciencia de los empresarios respecto </w:t>
      </w:r>
      <w:r w:rsidR="003B1964">
        <w:t>del</w:t>
      </w:r>
      <w:r w:rsidRPr="00A942D3">
        <w:t xml:space="preserve"> bienestar de las personas y el medio ambiente. Es creer que la rentabilidad no es el único factor de éxito y de decisión, que se puede obtener un magnifico rendimiento acompañado de unas prácticas de respeto a los derechos humanos, el medio ambiente y a un mundo sostenible.</w:t>
      </w:r>
    </w:p>
    <w:p w:rsidR="00A942D3" w:rsidRPr="00A942D3" w:rsidRDefault="00A942D3" w:rsidP="00A942D3">
      <w:r w:rsidRPr="00A942D3">
        <w:rPr>
          <w:i/>
        </w:rPr>
        <w:t>La inversión socialmente responsable</w:t>
      </w:r>
      <w:r w:rsidRPr="00A942D3">
        <w:t xml:space="preserve"> (ISR) es un concepto relativo, que no posee una definición ni una materialización única, sino que depende de la perspectiva de los actores implicados en la inversión, de su contexto social, de sus objetivos e intereses y viene aferrándose a su definición general e</w:t>
      </w:r>
      <w:r w:rsidR="002E354F">
        <w:t xml:space="preserve"> </w:t>
      </w:r>
      <w:r w:rsidRPr="00A942D3">
        <w:t>incorpora los criterios éticos-sociales-ambientales al proceso de toma de decisiones de inversión, de modo complementario a los tradicionales criterios financieros de liquidez-rentabilidad-riesgo;</w:t>
      </w:r>
      <w:r w:rsidR="002E354F">
        <w:t xml:space="preserve"> </w:t>
      </w:r>
      <w:r w:rsidRPr="00A942D3">
        <w:t xml:space="preserve">en algunos casos a la política ambiental y a los filtros éticos realizados, lo que conlleva </w:t>
      </w:r>
      <w:r w:rsidRPr="00A942D3">
        <w:lastRenderedPageBreak/>
        <w:t>elementos para los negocios, las finanzas, los costos, la contabilidad y la auditoria.</w:t>
      </w:r>
    </w:p>
    <w:p w:rsidR="00A942D3" w:rsidRPr="00A942D3" w:rsidRDefault="00A942D3" w:rsidP="00A942D3">
      <w:r w:rsidRPr="007A519B">
        <w:t>La</w:t>
      </w:r>
      <w:r w:rsidRPr="00A942D3">
        <w:rPr>
          <w:i/>
        </w:rPr>
        <w:t xml:space="preserve"> </w:t>
      </w:r>
      <w:r w:rsidRPr="00A942D3">
        <w:t>ISR puede influir en la política y estrategia de los agentes económicos; permite</w:t>
      </w:r>
      <w:bookmarkStart w:id="0" w:name="_GoBack"/>
      <w:bookmarkEnd w:id="0"/>
      <w:r w:rsidRPr="00A942D3">
        <w:t xml:space="preserve"> a los inversores canalizar sus decisiones de inversión en forma responsable y congruente con sus principios éticos sin abandonar la rentabilidad necesaria para el desarrollo de las sociedades.</w:t>
      </w:r>
    </w:p>
    <w:p w:rsidR="00DB0035" w:rsidRPr="002E354F" w:rsidRDefault="00A942D3" w:rsidP="002E354F">
      <w:pPr>
        <w:jc w:val="right"/>
        <w:rPr>
          <w:i/>
        </w:rPr>
      </w:pPr>
      <w:r w:rsidRPr="002E354F">
        <w:rPr>
          <w:i/>
        </w:rPr>
        <w:t>Luz Eneida Moreno</w:t>
      </w:r>
      <w:r w:rsidR="002E354F" w:rsidRPr="002E354F">
        <w:rPr>
          <w:i/>
        </w:rPr>
        <w:t xml:space="preserve"> Mahecha</w:t>
      </w:r>
    </w:p>
    <w:sectPr w:rsidR="00DB0035" w:rsidRPr="002E354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973" w:rsidRDefault="00647973" w:rsidP="00EE7812">
      <w:pPr>
        <w:spacing w:after="0" w:line="240" w:lineRule="auto"/>
      </w:pPr>
      <w:r>
        <w:separator/>
      </w:r>
    </w:p>
  </w:endnote>
  <w:endnote w:type="continuationSeparator" w:id="0">
    <w:p w:rsidR="00647973" w:rsidRDefault="006479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973" w:rsidRDefault="00647973" w:rsidP="00EE7812">
      <w:pPr>
        <w:spacing w:after="0" w:line="240" w:lineRule="auto"/>
      </w:pPr>
      <w:r>
        <w:separator/>
      </w:r>
    </w:p>
  </w:footnote>
  <w:footnote w:type="continuationSeparator" w:id="0">
    <w:p w:rsidR="00647973" w:rsidRDefault="0064797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A942D3">
      <w:t>94</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64797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973"/>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D5B6-95FD-49D2-B6DD-778E6089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2013-10-27T23:13:00Z</dcterms:created>
  <dcterms:modified xsi:type="dcterms:W3CDTF">2013-10-27T23:18:00Z</dcterms:modified>
</cp:coreProperties>
</file>