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41CB" w14:textId="174BACA0" w:rsidR="00BF74CC" w:rsidRPr="00BF74CC" w:rsidRDefault="00BF74CC" w:rsidP="00BF74CC">
      <w:pPr>
        <w:keepNext/>
        <w:framePr w:dropCap="drop" w:lines="3" w:wrap="around" w:vAnchor="text" w:hAnchor="text"/>
        <w:spacing w:after="0" w:line="926" w:lineRule="exact"/>
        <w:textAlignment w:val="baseline"/>
        <w:rPr>
          <w:position w:val="-9"/>
          <w:sz w:val="123"/>
        </w:rPr>
      </w:pPr>
      <w:r w:rsidRPr="00BF74CC">
        <w:rPr>
          <w:position w:val="-9"/>
          <w:sz w:val="123"/>
        </w:rPr>
        <w:t>E</w:t>
      </w:r>
    </w:p>
    <w:p w14:paraId="53FB5678" w14:textId="10B21E52" w:rsidR="00BF74CC" w:rsidRDefault="00BF74CC" w:rsidP="00BF74CC">
      <w:r>
        <w:t>l dato de inflación que emitió el banco central de Estados Unidos (Reserva Federal FED) el pasado 11 de abril de 2024, ocasionó que el dólar volviera a tener apreciación y que se ubicara por encima de los $3.800. El registro de la tasa de inflación del mes de marzo cerró en 3.5%, cuando los analistas y agentes del mercado esperaban aproximadamente un 3.3%, este hecho genera que la política monetaria de la FED se abstenga de reducir las tasas de interés.</w:t>
      </w:r>
    </w:p>
    <w:p w14:paraId="6C312AA8" w14:textId="109DB620" w:rsidR="00BF74CC" w:rsidRDefault="00BF74CC" w:rsidP="00BF74CC">
      <w:r>
        <w:t>Según lo anterior, debemos recordar que la principal herramienta que tiene un banco central para controlar inflación es el incremento de la tasa de interés de intervención, ya que, al subir esta variable el sistema financiero procede a subir tasas de interés, ocasionando un aumento en el costo de los diferentes créditos, desestimulando el uso de deuda, así mismo reduciendo la cantidad de dinero circulante en la economía, lo que en últimas obliga a los empresarios y comerciantes a bajar precios y por ende registrar una menor inflación.</w:t>
      </w:r>
    </w:p>
    <w:p w14:paraId="353E72E8" w14:textId="3580E637" w:rsidR="00BF74CC" w:rsidRDefault="00BF74CC" w:rsidP="00BF74CC">
      <w:r>
        <w:t>Al mantener altas tasas de interés el mercado financiero de los Estados Unidos atrae dólares de los inversionistas internacionales, hecho que fortalece al dólar en la mayoría de los países del mundo, de hecho, si analizamos el ranking de monedas emergentes podemos apreciar que el peso colombiano está dentro de las monedas más depreciadas frente al dólar, junto con el peso chileno.</w:t>
      </w:r>
    </w:p>
    <w:p w14:paraId="37CAFC22" w14:textId="1DBD7622" w:rsidR="00BF74CC" w:rsidRDefault="00BF74CC" w:rsidP="00BF74CC">
      <w:r>
        <w:t xml:space="preserve">En Colombia los precios del petróleo se incrementaron: el crudo de referencia Brent mostró un ascenso de 1,19% y volvió a estar por encima de los US$90, mientras que la referencia WTI escaló en un 1,15% y pasó la </w:t>
      </w:r>
      <w:r>
        <w:t>barrera de los US$86; se supone que cuando el dólar aumenta su cotización disminuye la del petróleo, en este caso no fue así, la duda en las negociaciones para lograr un alto el fuego en Gaza, ha aumentado la incertidumbre sobre la seguridad del suministro petrolero desde el Medio Oriente afectando su precio en los mercados internacionales.</w:t>
      </w:r>
    </w:p>
    <w:p w14:paraId="013773A1" w14:textId="5C95EE4B" w:rsidR="00BF74CC" w:rsidRDefault="00BF74CC" w:rsidP="00BF74CC">
      <w:r>
        <w:t xml:space="preserve">Por otra parte, en Colombia si se espera que el Banco de la República continué con su senda bajista en cuanto a tasa de interés se refiere, ya que en la última reunión comenzó la reducción, teniendo en cuenta </w:t>
      </w:r>
      <w:proofErr w:type="gramStart"/>
      <w:r>
        <w:t>que</w:t>
      </w:r>
      <w:proofErr w:type="gramEnd"/>
      <w:r>
        <w:t xml:space="preserve"> por parte del gobierno, las empresas y algunos agentes económicos, se espera que continué la tendencia bajista de esta variable, con el ánimo que la economía logre mayor dinamismo, consumo y reactivación sostenible.</w:t>
      </w:r>
    </w:p>
    <w:p w14:paraId="4D854BAB" w14:textId="475BA1B5" w:rsidR="00E42A2F" w:rsidRPr="00BF74CC" w:rsidRDefault="00BF74CC" w:rsidP="00BF74CC">
      <w:pPr>
        <w:jc w:val="right"/>
        <w:rPr>
          <w:i/>
          <w:iCs/>
        </w:rPr>
      </w:pPr>
      <w:proofErr w:type="spellStart"/>
      <w:r w:rsidRPr="00BF74CC">
        <w:rPr>
          <w:i/>
          <w:iCs/>
        </w:rPr>
        <w:t>Helber</w:t>
      </w:r>
      <w:proofErr w:type="spellEnd"/>
      <w:r w:rsidRPr="00BF74CC">
        <w:rPr>
          <w:i/>
          <w:iCs/>
        </w:rPr>
        <w:t xml:space="preserve"> Mauricio Monroy Pedraza</w:t>
      </w:r>
    </w:p>
    <w:sectPr w:rsidR="00E42A2F" w:rsidRPr="00BF74CC" w:rsidSect="0037319E">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5C64" w14:textId="77777777" w:rsidR="0037319E" w:rsidRDefault="0037319E" w:rsidP="00EE7812">
      <w:pPr>
        <w:spacing w:after="0" w:line="240" w:lineRule="auto"/>
      </w:pPr>
      <w:r>
        <w:separator/>
      </w:r>
    </w:p>
  </w:endnote>
  <w:endnote w:type="continuationSeparator" w:id="0">
    <w:p w14:paraId="48547FCF" w14:textId="77777777" w:rsidR="0037319E" w:rsidRDefault="003731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6833" w14:textId="77777777" w:rsidR="0037319E" w:rsidRDefault="0037319E" w:rsidP="00EE7812">
      <w:pPr>
        <w:spacing w:after="0" w:line="240" w:lineRule="auto"/>
      </w:pPr>
      <w:r>
        <w:separator/>
      </w:r>
    </w:p>
  </w:footnote>
  <w:footnote w:type="continuationSeparator" w:id="0">
    <w:p w14:paraId="5F6073D3" w14:textId="77777777" w:rsidR="0037319E" w:rsidRDefault="003731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CD05E5D"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80</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9E"/>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11"/>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2024-04-14T23:19:00Z</dcterms:created>
  <dcterms:modified xsi:type="dcterms:W3CDTF">2024-04-14T23:19:00Z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