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7C4" w14:textId="2FDA26AD" w:rsidR="00F213FF" w:rsidRPr="00F213FF" w:rsidRDefault="00F213FF" w:rsidP="00F213FF">
      <w:pPr>
        <w:keepNext/>
        <w:framePr w:dropCap="drop" w:lines="3" w:wrap="around" w:vAnchor="text" w:hAnchor="text"/>
        <w:spacing w:after="0" w:line="926" w:lineRule="exact"/>
        <w:textAlignment w:val="baseline"/>
        <w:rPr>
          <w:position w:val="-9"/>
          <w:sz w:val="123"/>
        </w:rPr>
      </w:pPr>
      <w:r w:rsidRPr="00F213FF">
        <w:rPr>
          <w:position w:val="-9"/>
          <w:sz w:val="123"/>
        </w:rPr>
        <w:t>D</w:t>
      </w:r>
    </w:p>
    <w:p w14:paraId="54B985F6" w14:textId="6952F341" w:rsidR="00592560" w:rsidRDefault="00F213FF" w:rsidP="00EE0146">
      <w:r>
        <w:t xml:space="preserve">e la pluma de </w:t>
      </w:r>
      <w:r w:rsidRPr="00F213FF">
        <w:t>Zamarra Londoño, J. E., Gutiérrez Castañeda, B. E., &amp; Marín Lotero, V. (2024)</w:t>
      </w:r>
      <w:r>
        <w:t xml:space="preserve">, encontramos el </w:t>
      </w:r>
      <w:r w:rsidRPr="00F213FF">
        <w:t>artículo</w:t>
      </w:r>
      <w:r w:rsidRPr="00F213FF">
        <w:rPr>
          <w:i/>
          <w:iCs/>
        </w:rPr>
        <w:t xml:space="preserve"> </w:t>
      </w:r>
      <w:hyperlink r:id="rId11" w:history="1">
        <w:r w:rsidRPr="00F213FF">
          <w:rPr>
            <w:rStyle w:val="Hipervnculo"/>
            <w:i/>
            <w:iCs/>
          </w:rPr>
          <w:t>Retornos anormales derivados de la emisión del dictamen del auditor en los países del MILA</w:t>
        </w:r>
      </w:hyperlink>
      <w:r>
        <w:t xml:space="preserve">, publicado en </w:t>
      </w:r>
      <w:r w:rsidRPr="00F213FF">
        <w:rPr>
          <w:i/>
          <w:iCs/>
        </w:rPr>
        <w:t>Contaduría Universidad De Antioquia</w:t>
      </w:r>
      <w:r w:rsidRPr="00F213FF">
        <w:t xml:space="preserve">, (84), 121–146. </w:t>
      </w:r>
      <w:r w:rsidR="00D52289">
        <w:t>El artículo se antecede del siguiente resumen: “</w:t>
      </w:r>
      <w:r w:rsidR="00D52289" w:rsidRPr="00D52289">
        <w:rPr>
          <w:i/>
          <w:iCs/>
        </w:rPr>
        <w:t>El Mercado Integrado Latinoamericano (MILA) ha permitido la diversificación de los portafolios de inversión y ha aumentado las opciones de competitividad del mercado de capitales de sus países miembro, creando la necesidad de información más sofisticada para la evaluación de riesgos y donde el informe de auditoría ha tomado relevancia. Este artículo evalúa la presencia de retornos anormales acumulados bajo la metodología de estudio de eventos para rendimientos promedio (BHAR) en el precio de las acciones del MILA entre el 2015 y 2018, derivados de la emisión del dictamen de auditoría. Este enfoque cuantitativo permitió identificar que el dictamen de auditoría, independientemente del tipo (con o sin salvedad), no es significativo, puesto que no se percibe un impacto en los retornos anormales acumulados del MILA para el período estudiado, evidenciando desde en este artículo que no hay una influencia derivada del dictamen que afecte el precio de los activos de las empresas.</w:t>
      </w:r>
      <w:r w:rsidR="00D52289">
        <w:t xml:space="preserve">” Como se sabe, prácticamente en todos los mercados bursátiles del mundo se exige que la información pública se someta a una auditoría financiera. En algunos países se han añadido otras manifestaciones consideradas de gran importancia. Sin embargo, como lo anota el artículo mencionado, las respectivas </w:t>
      </w:r>
      <w:r w:rsidR="00D52289">
        <w:t>opiniones pueden carecer de impacto en los retornos anormales, determinando, como se indica en él artículo, “</w:t>
      </w:r>
      <w:r w:rsidR="00D52289" w:rsidRPr="00D52289">
        <w:rPr>
          <w:i/>
          <w:iCs/>
        </w:rPr>
        <w:t>el comportamiento y algunos efectos de variables como el ROE, los activos brutos y la Utilidad Neta, además de la volatilidad del mercado de una manera más específica que transciende el análisis empírico a través de análisis y exploración de información estadística que permita concluir sobre el comportamiento de los retornos y poder determinar el impacto del dictamen sobre el precio de los títulos de bolsa, en un alcance similar al abordado previamente por Gutiérrez et al. (2020), pero —además— enfocando los resultados en el informe del auditor, e incluyendo un análisis del 2020 desde un punto de vista cualitativo y gráfico de comportamiento de índices relacionados con el informe de auditoría</w:t>
      </w:r>
      <w:r w:rsidR="00D52289">
        <w:t xml:space="preserve">”. </w:t>
      </w:r>
      <w:r w:rsidR="002D64CB">
        <w:t>¿Es normal que los dictámenes no tengan impacto? ¿Se ha desprestigiado la auditoría? ¿El informe no es útil?</w:t>
      </w:r>
      <w:r w:rsidR="00F501FD">
        <w:t xml:space="preserve"> La apuesta del MILA es grande. Se trata de articulación de pequeños mercados que juntos podrían ser muy atractivos.</w:t>
      </w:r>
      <w:r w:rsidR="006651EC">
        <w:t xml:space="preserve"> “</w:t>
      </w:r>
      <w:r w:rsidR="006651EC" w:rsidRPr="006651EC">
        <w:rPr>
          <w:i/>
          <w:iCs/>
        </w:rPr>
        <w:t xml:space="preserve">Al respecto, otros autores han manifestado que esta unión ha permitido complementar los mercados, al unir industrias y sectores económicos y, además, se ha dinamizado la competencia a su vez que se han generado diversas integraciones horizontales (Vargas y Bayardo, 2013). También se han dado eficiencias de inversión y mayores rendimientos sobre menores asimetrías de información en la región latinoamericana (Delgado y </w:t>
      </w:r>
      <w:proofErr w:type="spellStart"/>
      <w:r w:rsidR="006651EC" w:rsidRPr="006651EC">
        <w:rPr>
          <w:i/>
          <w:iCs/>
        </w:rPr>
        <w:t>Ai</w:t>
      </w:r>
      <w:proofErr w:type="spellEnd"/>
      <w:r w:rsidR="006651EC" w:rsidRPr="006651EC">
        <w:rPr>
          <w:i/>
          <w:iCs/>
        </w:rPr>
        <w:t>, 2023).</w:t>
      </w:r>
      <w:r w:rsidR="006651EC">
        <w:t>” Hoy en día muchos contadores ignoran todo sobre el mercado de valores, incluyendo la básica noción de acción.</w:t>
      </w:r>
    </w:p>
    <w:p w14:paraId="0E3880C8" w14:textId="33805D49" w:rsidR="006651EC" w:rsidRPr="00EE0146" w:rsidRDefault="006651EC" w:rsidP="006651EC">
      <w:pPr>
        <w:jc w:val="right"/>
      </w:pPr>
      <w:r w:rsidRPr="003C4ED4">
        <w:rPr>
          <w:i/>
          <w:iCs/>
        </w:rPr>
        <w:t>Hernando Bermúdez Gómez</w:t>
      </w:r>
    </w:p>
    <w:sectPr w:rsidR="006651EC" w:rsidRPr="00EE0146"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0D51" w14:textId="77777777" w:rsidR="00A601A9" w:rsidRDefault="00A601A9" w:rsidP="00EE7812">
      <w:pPr>
        <w:spacing w:after="0" w:line="240" w:lineRule="auto"/>
      </w:pPr>
      <w:r>
        <w:separator/>
      </w:r>
    </w:p>
  </w:endnote>
  <w:endnote w:type="continuationSeparator" w:id="0">
    <w:p w14:paraId="0B34A737" w14:textId="77777777" w:rsidR="00A601A9" w:rsidRDefault="00A601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F06B" w14:textId="77777777" w:rsidR="00A601A9" w:rsidRDefault="00A601A9" w:rsidP="00EE7812">
      <w:pPr>
        <w:spacing w:after="0" w:line="240" w:lineRule="auto"/>
      </w:pPr>
      <w:r>
        <w:separator/>
      </w:r>
    </w:p>
  </w:footnote>
  <w:footnote w:type="continuationSeparator" w:id="0">
    <w:p w14:paraId="18DCC625" w14:textId="77777777" w:rsidR="00A601A9" w:rsidRDefault="00A601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8A8F4E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497ED7">
      <w:t>8</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C46"/>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04"/>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A9"/>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CD"/>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533/udea.rc.n84a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2024-05-24T21:56:00Z</dcterms:created>
  <dcterms:modified xsi:type="dcterms:W3CDTF">2024-05-24T21:56:00Z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