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8A65" w14:textId="1F9EF3D1" w:rsidR="00D15418" w:rsidRPr="00D15418" w:rsidRDefault="00D15418" w:rsidP="00D15418">
      <w:pPr>
        <w:keepNext/>
        <w:framePr w:dropCap="drop" w:lines="3" w:wrap="around" w:vAnchor="text" w:hAnchor="text"/>
        <w:spacing w:after="0" w:line="926" w:lineRule="exact"/>
        <w:textAlignment w:val="baseline"/>
        <w:rPr>
          <w:position w:val="-7"/>
          <w:sz w:val="120"/>
        </w:rPr>
      </w:pPr>
      <w:r w:rsidRPr="00D15418">
        <w:rPr>
          <w:position w:val="-7"/>
          <w:sz w:val="120"/>
        </w:rPr>
        <w:t>S</w:t>
      </w:r>
    </w:p>
    <w:p w14:paraId="6ED50324" w14:textId="13C18416" w:rsidR="00807626" w:rsidRDefault="00D15418" w:rsidP="00D15418">
      <w:r>
        <w:t>egún la IAS 38 “</w:t>
      </w:r>
      <w:r w:rsidRPr="00D15418">
        <w:rPr>
          <w:i/>
          <w:iCs/>
        </w:rPr>
        <w:t>los programas informáticos para un ordenador que no pueda funcionar sin un programa específico son una parte integrante del equipo, y serán tratados como elementos de las propiedades, planta y equipo. Lo mismo se aplica al sistema operativo de un ordenador. Cuando los programas informáticos no constituyan parte integrante del equipo, serán tratados como activos intangibles.</w:t>
      </w:r>
      <w:r>
        <w:t>” “</w:t>
      </w:r>
      <w:r w:rsidRPr="00D15418">
        <w:rPr>
          <w:i/>
          <w:iCs/>
        </w:rPr>
        <w:t>Desarrollo es la aplicación de los resultados de la investigación o de cualquier otro tipo de conocimiento científico a un plan o diseño en particular para la producción de materiales, dispositivos, productos, métodos, procesos o sistemas nuevos, o sustancialmente mejorados, antes del comienzo de su producción o utilización comercial</w:t>
      </w:r>
      <w:r w:rsidRPr="00D15418">
        <w:t>.</w:t>
      </w:r>
      <w:r>
        <w:t>” “</w:t>
      </w:r>
      <w:r w:rsidRPr="00D15418">
        <w:rPr>
          <w:i/>
          <w:iCs/>
        </w:rPr>
        <w:t>Investigación es todo aquel estudio original y planificado emprendido con la finalidad de obtener nuevos conocimientos científicos o tecnológicos</w:t>
      </w:r>
      <w:r w:rsidRPr="00D15418">
        <w:t>.</w:t>
      </w:r>
      <w:r>
        <w:t>” “</w:t>
      </w:r>
      <w:r w:rsidRPr="00D15418">
        <w:rPr>
          <w:i/>
          <w:iCs/>
        </w:rPr>
        <w:t>No todos los activos descritos en el párrafo 9 cumplen la definición de activo intangible, esto es, identificabilidad, control sobre el recurso en cuestión y existencia de beneficios económicos futuros. Si un elemento incluido en el alcance de esta Norma no cumpliese la definición de activo intangible, el importe derivado de su adquisición o de su generación interna, por parte de la entidad, se reconocerá como un gasto del periodo en el que se haya incurrido.</w:t>
      </w:r>
      <w:r>
        <w:t>” “</w:t>
      </w:r>
      <w:r w:rsidRPr="00D15418">
        <w:rPr>
          <w:i/>
          <w:iCs/>
        </w:rPr>
        <w:t>54 No se reconocerán activos intangibles surgidos de la investigación (o de la fase de investigación en proyectos internos). Los desembolsos por investigación (o en la fase de investigación, en el caso de proyectos internos), se reconocerán como gastos del periodo en el que se incurran.</w:t>
      </w:r>
      <w:r>
        <w:t>” “</w:t>
      </w:r>
      <w:r w:rsidRPr="00D15418">
        <w:rPr>
          <w:i/>
          <w:iCs/>
        </w:rPr>
        <w:t xml:space="preserve">57 Un activo intangible </w:t>
      </w:r>
      <w:r w:rsidRPr="00D15418">
        <w:rPr>
          <w:i/>
          <w:iCs/>
        </w:rPr>
        <w:t xml:space="preserve">surgido del desarrollo (o de la fase de desarrollo en un proyecto interno) se reconocerá como tal si, y sólo si, la entidad puede demostrar todos los extremos siguientes: (a) Técnicamente, es posible completar la producción del activo intangible de forma que pueda estar disponible para su utilización o su venta. (b) Su intención de completar el activo intangible en cuestión para usarlo o venderlo. (c) Su capacidad para utilizar o vender el activo intangible. (d) La forma en que el activo intangible vaya a generar probables beneficios económicos en el futuro. Entre otras cosas, la entidad debe demostrar la existencia de un mercado para la producción que genere el activo intangible o para el activo en sí, o bien, en el caso de que vaya a ser utilizado internamente, la utilidad </w:t>
      </w:r>
      <w:proofErr w:type="gramStart"/>
      <w:r w:rsidRPr="00D15418">
        <w:rPr>
          <w:i/>
          <w:iCs/>
        </w:rPr>
        <w:t>del mismo</w:t>
      </w:r>
      <w:proofErr w:type="gramEnd"/>
      <w:r w:rsidRPr="00D15418">
        <w:rPr>
          <w:i/>
          <w:iCs/>
        </w:rPr>
        <w:t xml:space="preserve"> para la entidad. (e) La disponibilidad de los adecuados recursos técnicos, financieros o de otro tipo, para completar el desarrollo y para utilizar o vender el activo intangible. (f) Su capacidad para medir, de forma fiable, el desembolso atribuible al activo intangible durante su desarrollo.</w:t>
      </w:r>
      <w:r>
        <w:t>”</w:t>
      </w:r>
      <w:r w:rsidR="007F612F">
        <w:t xml:space="preserve"> Recuérdese que las empresas abusaron de la contabilización de gastos diferidos en materia de todo tipo de actividades de investigación y desarrollo, aumentando sus activos y su utilidad. La cuestión se vuelve inadmisible cuando se trata de verificar la sustancia, esencia o realidad de ellos, encontrándose que no se sabe si producirán beneficios económicos futuros. La reacción no se hizo esperar. En otros términos, debe poder probarse la existencia de los recursos, más allá de las operaciones aritméticas.</w:t>
      </w:r>
    </w:p>
    <w:p w14:paraId="745A749B" w14:textId="2F88B91C" w:rsidR="007F612F" w:rsidRPr="00CF036D" w:rsidRDefault="007F612F" w:rsidP="007F612F">
      <w:pPr>
        <w:jc w:val="right"/>
      </w:pPr>
      <w:r w:rsidRPr="003C4ED4">
        <w:rPr>
          <w:i/>
          <w:iCs/>
        </w:rPr>
        <w:t>Hernando Bermúdez Gómez</w:t>
      </w:r>
    </w:p>
    <w:sectPr w:rsidR="007F612F" w:rsidRPr="00CF036D"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C98B" w14:textId="77777777" w:rsidR="00A35B08" w:rsidRDefault="00A35B08" w:rsidP="00EE7812">
      <w:pPr>
        <w:spacing w:after="0" w:line="240" w:lineRule="auto"/>
      </w:pPr>
      <w:r>
        <w:separator/>
      </w:r>
    </w:p>
  </w:endnote>
  <w:endnote w:type="continuationSeparator" w:id="0">
    <w:p w14:paraId="4AD6EDDA" w14:textId="77777777" w:rsidR="00A35B08" w:rsidRDefault="00A35B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4434" w14:textId="77777777" w:rsidR="00A35B08" w:rsidRDefault="00A35B08" w:rsidP="00EE7812">
      <w:pPr>
        <w:spacing w:after="0" w:line="240" w:lineRule="auto"/>
      </w:pPr>
      <w:r>
        <w:separator/>
      </w:r>
    </w:p>
  </w:footnote>
  <w:footnote w:type="continuationSeparator" w:id="0">
    <w:p w14:paraId="030227AA" w14:textId="77777777" w:rsidR="00A35B08" w:rsidRDefault="00A35B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90EFE4B"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867B06">
      <w:t>9</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D1"/>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8"/>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993"/>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2024-06-16T16:38:00Z</dcterms:created>
  <dcterms:modified xsi:type="dcterms:W3CDTF">2024-06-16T16:38:00Z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