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A9EE2" w14:textId="0FC5092A" w:rsidR="00D0155B" w:rsidRPr="00D0155B" w:rsidRDefault="00D0155B" w:rsidP="00D0155B">
      <w:pPr>
        <w:keepNext/>
        <w:framePr w:dropCap="drop" w:lines="3" w:wrap="around" w:vAnchor="text" w:hAnchor="text"/>
        <w:spacing w:after="0" w:line="926" w:lineRule="exact"/>
        <w:textAlignment w:val="baseline"/>
        <w:rPr>
          <w:position w:val="-8"/>
          <w:sz w:val="122"/>
        </w:rPr>
      </w:pPr>
      <w:r w:rsidRPr="00D0155B">
        <w:rPr>
          <w:position w:val="-8"/>
          <w:sz w:val="122"/>
        </w:rPr>
        <w:t>H</w:t>
      </w:r>
    </w:p>
    <w:p w14:paraId="631ED8EB" w14:textId="782D1AD6" w:rsidR="00D243E4" w:rsidRDefault="00D243E4" w:rsidP="00D0155B">
      <w:r>
        <w:t xml:space="preserve">ay muchas clases de entes contables. Unos son personas </w:t>
      </w:r>
      <w:r w:rsidR="006E350A">
        <w:t xml:space="preserve">naturales o </w:t>
      </w:r>
      <w:r>
        <w:t xml:space="preserve">jurídicas </w:t>
      </w:r>
      <w:r w:rsidR="006E350A">
        <w:t>y</w:t>
      </w:r>
      <w:r>
        <w:t xml:space="preserve"> otros no</w:t>
      </w:r>
      <w:r w:rsidR="006E350A">
        <w:t xml:space="preserve"> son personas</w:t>
      </w:r>
      <w:r>
        <w:t xml:space="preserve">. Entre las personas jurídicas hay muy distintas clases, destacándose entre ellas las sociedades, que pueden ser civiles o comerciales. El capital de las sociedades se divide, según la forma o tipo social, en partes de interés, cuotas o acciones. Las acciones pueden emitirse (IPO, </w:t>
      </w:r>
      <w:proofErr w:type="spellStart"/>
      <w:r w:rsidRPr="00D243E4">
        <w:t>initial</w:t>
      </w:r>
      <w:proofErr w:type="spellEnd"/>
      <w:r w:rsidRPr="00D243E4">
        <w:t xml:space="preserve"> </w:t>
      </w:r>
      <w:proofErr w:type="spellStart"/>
      <w:r w:rsidRPr="00D243E4">
        <w:t>public</w:t>
      </w:r>
      <w:proofErr w:type="spellEnd"/>
      <w:r w:rsidRPr="00D243E4">
        <w:t xml:space="preserve"> </w:t>
      </w:r>
      <w:proofErr w:type="spellStart"/>
      <w:r w:rsidRPr="00D243E4">
        <w:t>offering</w:t>
      </w:r>
      <w:proofErr w:type="spellEnd"/>
      <w:r>
        <w:t>) o negociarse (</w:t>
      </w:r>
      <w:r w:rsidRPr="00D243E4">
        <w:t>stock trading</w:t>
      </w:r>
      <w:r>
        <w:t>). Cuando se trata de emitir acciones, es decir, aumentar el capital social, hay que considerar el valor nominal, el valor en libros, el valor en bolsa, el valor fiscal, y recordar que en estas compañías existen diversas reglas legales que gobiernan la determinación del capital autorizado, del suscrito y del pagado, en ocasiones dando lugar a una prima en colocación. Cuando se trata de negociar acciones la determinación de su precio es cuestión de las partes en el respectivo contrato, quienes pueden determinar libremente el precio, dilucidando luego el efecto contable, fiscal y bursátil de sus operaciones.</w:t>
      </w:r>
      <w:r w:rsidR="00D0155B">
        <w:t xml:space="preserve"> Las variaciones en los precios de bolsa pueden provocar que se prohíba su negociación por un tiempo. En Colombia para determinar el tratamiento contable debe identificarse en cuál de los grupos se encuentran las partes del negocio, entre los 8 que tenemos. </w:t>
      </w:r>
      <w:proofErr w:type="spellStart"/>
      <w:r w:rsidR="00D0155B" w:rsidRPr="00D0155B">
        <w:rPr>
          <w:lang w:val="en-US"/>
        </w:rPr>
        <w:t>Tratándose</w:t>
      </w:r>
      <w:proofErr w:type="spellEnd"/>
      <w:r w:rsidR="00D0155B" w:rsidRPr="00D0155B">
        <w:rPr>
          <w:lang w:val="en-US"/>
        </w:rPr>
        <w:t xml:space="preserve"> de </w:t>
      </w:r>
      <w:proofErr w:type="spellStart"/>
      <w:r w:rsidR="00D0155B" w:rsidRPr="00D0155B">
        <w:rPr>
          <w:lang w:val="en-US"/>
        </w:rPr>
        <w:t>una</w:t>
      </w:r>
      <w:proofErr w:type="spellEnd"/>
      <w:r w:rsidR="00D0155B" w:rsidRPr="00D0155B">
        <w:rPr>
          <w:lang w:val="en-US"/>
        </w:rPr>
        <w:t xml:space="preserve"> </w:t>
      </w:r>
      <w:proofErr w:type="spellStart"/>
      <w:r w:rsidR="00D0155B" w:rsidRPr="00D0155B">
        <w:rPr>
          <w:lang w:val="en-US"/>
        </w:rPr>
        <w:t>empresa</w:t>
      </w:r>
      <w:proofErr w:type="spellEnd"/>
      <w:r w:rsidR="00D0155B" w:rsidRPr="00D0155B">
        <w:rPr>
          <w:lang w:val="en-US"/>
        </w:rPr>
        <w:t xml:space="preserve"> que se ubique </w:t>
      </w:r>
      <w:proofErr w:type="spellStart"/>
      <w:r w:rsidR="00D0155B" w:rsidRPr="00D0155B">
        <w:rPr>
          <w:lang w:val="en-US"/>
        </w:rPr>
        <w:t>dentro</w:t>
      </w:r>
      <w:proofErr w:type="spellEnd"/>
      <w:r w:rsidR="00D0155B" w:rsidRPr="00D0155B">
        <w:rPr>
          <w:lang w:val="en-US"/>
        </w:rPr>
        <w:t xml:space="preserve"> del grupo2 del sector pri</w:t>
      </w:r>
      <w:r w:rsidR="006E350A">
        <w:rPr>
          <w:lang w:val="en-US"/>
        </w:rPr>
        <w:t>v</w:t>
      </w:r>
      <w:r w:rsidR="00D0155B" w:rsidRPr="00D0155B">
        <w:rPr>
          <w:lang w:val="en-US"/>
        </w:rPr>
        <w:t xml:space="preserve">ado, la </w:t>
      </w:r>
      <w:proofErr w:type="spellStart"/>
      <w:r w:rsidR="00D0155B" w:rsidRPr="00D0155B">
        <w:rPr>
          <w:lang w:val="en-US"/>
        </w:rPr>
        <w:t>versión</w:t>
      </w:r>
      <w:proofErr w:type="spellEnd"/>
      <w:r w:rsidR="00D0155B" w:rsidRPr="00D0155B">
        <w:rPr>
          <w:lang w:val="en-US"/>
        </w:rPr>
        <w:t xml:space="preserve"> 2015 de la IFRS for </w:t>
      </w:r>
      <w:proofErr w:type="spellStart"/>
      <w:r w:rsidR="00D0155B" w:rsidRPr="00D0155B">
        <w:rPr>
          <w:lang w:val="en-US"/>
        </w:rPr>
        <w:t>Smes</w:t>
      </w:r>
      <w:proofErr w:type="spellEnd"/>
      <w:r w:rsidR="00D0155B" w:rsidRPr="00D0155B">
        <w:rPr>
          <w:lang w:val="en-US"/>
        </w:rPr>
        <w:t xml:space="preserve"> </w:t>
      </w:r>
      <w:proofErr w:type="spellStart"/>
      <w:r w:rsidR="00D0155B" w:rsidRPr="00D0155B">
        <w:rPr>
          <w:lang w:val="en-US"/>
        </w:rPr>
        <w:t>enseña</w:t>
      </w:r>
      <w:proofErr w:type="spellEnd"/>
      <w:r w:rsidR="00D0155B" w:rsidRPr="00D0155B">
        <w:rPr>
          <w:lang w:val="en-US"/>
        </w:rPr>
        <w:t xml:space="preserve"> que “</w:t>
      </w:r>
      <w:r w:rsidR="00D0155B" w:rsidRPr="00D0155B">
        <w:rPr>
          <w:i/>
          <w:iCs/>
          <w:lang w:val="en-US"/>
        </w:rPr>
        <w:t xml:space="preserve">22.8 An entity shall measure equity instruments, other than those issued as part of a business combination or those accounted for in accordance with paragraphs 22.15A–22.15B, at the fair value of the cash or other resources received or receivable, net </w:t>
      </w:r>
      <w:r w:rsidR="00D0155B" w:rsidRPr="00D0155B">
        <w:rPr>
          <w:i/>
          <w:iCs/>
          <w:lang w:val="en-US"/>
        </w:rPr>
        <w:t>of transaction costs. If payment is deferred and the time value of money is material, the initial measurement shall be on a present value basis.</w:t>
      </w:r>
      <w:r w:rsidR="00D0155B">
        <w:rPr>
          <w:lang w:val="en-US"/>
        </w:rPr>
        <w:t>”</w:t>
      </w:r>
      <w:r w:rsidR="006E350A">
        <w:rPr>
          <w:lang w:val="en-US"/>
        </w:rPr>
        <w:t xml:space="preserve"> </w:t>
      </w:r>
      <w:r w:rsidR="006E350A" w:rsidRPr="006E350A">
        <w:t>Esta norma procura reflejar la realidad económica de la tr</w:t>
      </w:r>
      <w:r w:rsidR="006E350A">
        <w:t>ansacción, que puede coincidir o no con los valores faciales o contractuales.</w:t>
      </w:r>
      <w:r w:rsidR="004A646C">
        <w:t xml:space="preserve"> En las actuales normas de contabilidad se utiliza mucho el concepto de valor presente cuando se trata de un flujo que no se honrará de contado sino a plazos, asumiendo que en el flujo se incluye un interés sobre el valor inicial para compensar el término concedido. </w:t>
      </w:r>
      <w:r w:rsidR="00272F0C" w:rsidRPr="00272F0C">
        <w:rPr>
          <w:lang w:val="en-US"/>
        </w:rPr>
        <w:t>En IFRS 9 se lee: “</w:t>
      </w:r>
      <w:r w:rsidR="00272F0C" w:rsidRPr="00272F0C">
        <w:rPr>
          <w:i/>
          <w:iCs/>
          <w:lang w:val="en-US"/>
        </w:rPr>
        <w:t>For example, the fair value of a long</w:t>
      </w:r>
      <w:r w:rsidR="00272F0C" w:rsidRPr="00272F0C">
        <w:rPr>
          <w:rFonts w:ascii="Cambria Math" w:hAnsi="Cambria Math" w:cs="Cambria Math"/>
          <w:i/>
          <w:iCs/>
          <w:lang w:val="en-US"/>
        </w:rPr>
        <w:t>‑</w:t>
      </w:r>
      <w:r w:rsidR="00272F0C" w:rsidRPr="00272F0C">
        <w:rPr>
          <w:i/>
          <w:iCs/>
          <w:lang w:val="en-US"/>
        </w:rPr>
        <w:t>term loan or receivable that carries no interest can be measured as the present value of all future cash receipts discounted using the prevailing market rate(s) of interest for a similar instrument (similar as to currency, term, type of interest rate and other factors) with a similar credit rating.</w:t>
      </w:r>
      <w:r w:rsidR="00272F0C">
        <w:rPr>
          <w:lang w:val="en-US"/>
        </w:rPr>
        <w:t xml:space="preserve">” </w:t>
      </w:r>
      <w:r w:rsidR="00BC7CF4" w:rsidRPr="00BC7CF4">
        <w:t xml:space="preserve">Sobre el concepto de prima en colocación de acciones (o </w:t>
      </w:r>
      <w:r w:rsidR="00BC7CF4">
        <w:t>sobre aportes) hay diferentes conceptos: los que piensan que corresponde al precio de venta menos el valor nominal y los que sostienen que se trata de la diferencia entre el precio y el valor presente del flujo de pagos. Los cálculos sobre valores faciales no suelen representar la realidad económica. Los contadores se enfrentan a importantes retos para no confundir a las personas con sus registros.</w:t>
      </w:r>
      <w:r w:rsidR="00857FDF">
        <w:t xml:space="preserve"> Por lo general los actos jurídicos o contratos son precedidos de una etapa precontractual, en la que las partes deben obrar de buena fe. Durante ella se elaboran, remiten, estudian y modifican varios documentos. Todo lo que se hace en esta etapa revela la intención de las partes.</w:t>
      </w:r>
    </w:p>
    <w:p w14:paraId="38B1ACA9" w14:textId="680BD1EA" w:rsidR="00857FDF" w:rsidRPr="00BC7CF4" w:rsidRDefault="00857FDF" w:rsidP="00857FDF">
      <w:pPr>
        <w:jc w:val="right"/>
      </w:pPr>
      <w:r w:rsidRPr="003C4ED4">
        <w:rPr>
          <w:i/>
          <w:iCs/>
        </w:rPr>
        <w:t>Hernando Bermúdez Gómez</w:t>
      </w:r>
    </w:p>
    <w:sectPr w:rsidR="00857FDF" w:rsidRPr="00BC7CF4" w:rsidSect="000D51F0">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32095B" w14:textId="77777777" w:rsidR="00CB68EE" w:rsidRDefault="00CB68EE" w:rsidP="00EE7812">
      <w:pPr>
        <w:spacing w:after="0" w:line="240" w:lineRule="auto"/>
      </w:pPr>
      <w:r>
        <w:separator/>
      </w:r>
    </w:p>
  </w:endnote>
  <w:endnote w:type="continuationSeparator" w:id="0">
    <w:p w14:paraId="04BF9F3F" w14:textId="77777777" w:rsidR="00CB68EE" w:rsidRDefault="00CB68E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9D3A2" w14:textId="77777777" w:rsidR="00CB68EE" w:rsidRDefault="00CB68EE" w:rsidP="00EE7812">
      <w:pPr>
        <w:spacing w:after="0" w:line="240" w:lineRule="auto"/>
      </w:pPr>
      <w:r>
        <w:separator/>
      </w:r>
    </w:p>
  </w:footnote>
  <w:footnote w:type="continuationSeparator" w:id="0">
    <w:p w14:paraId="42B5B7AA" w14:textId="77777777" w:rsidR="00CB68EE" w:rsidRDefault="00CB68E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795A8413" w:rsidR="00237536" w:rsidRDefault="0000261B" w:rsidP="00613BC8">
    <w:pPr>
      <w:pStyle w:val="Encabezado"/>
      <w:tabs>
        <w:tab w:val="left" w:pos="2580"/>
        <w:tab w:val="left" w:pos="2985"/>
      </w:tabs>
      <w:spacing w:line="276" w:lineRule="auto"/>
      <w:jc w:val="right"/>
    </w:pPr>
    <w:r>
      <w:t>Número</w:t>
    </w:r>
    <w:r w:rsidR="001E23A5">
      <w:t xml:space="preserve"> </w:t>
    </w:r>
    <w:r w:rsidR="00D340A9">
      <w:t>8</w:t>
    </w:r>
    <w:r w:rsidR="00690AA6">
      <w:t>1</w:t>
    </w:r>
    <w:r w:rsidR="00484C44">
      <w:t>1</w:t>
    </w:r>
    <w:r w:rsidR="00004E0E">
      <w:t>1</w:t>
    </w:r>
    <w:r w:rsidR="00117043">
      <w:t>,</w:t>
    </w:r>
    <w:r w:rsidR="0072346F">
      <w:t xml:space="preserve"> </w:t>
    </w:r>
    <w:r w:rsidR="009D6324">
      <w:t>1</w:t>
    </w:r>
    <w:r w:rsidR="004D1197">
      <w:t>7</w:t>
    </w:r>
    <w:r w:rsidR="009F7522">
      <w:t xml:space="preserve"> de 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0FA7"/>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53"/>
    <w:rsid w:val="00004C80"/>
    <w:rsid w:val="00004C94"/>
    <w:rsid w:val="00004C99"/>
    <w:rsid w:val="00004CCB"/>
    <w:rsid w:val="00004CED"/>
    <w:rsid w:val="00004CFD"/>
    <w:rsid w:val="00004D4D"/>
    <w:rsid w:val="00004D77"/>
    <w:rsid w:val="00004DDD"/>
    <w:rsid w:val="00004E0E"/>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EEF"/>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69A"/>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55"/>
    <w:rsid w:val="00025AF5"/>
    <w:rsid w:val="00025B40"/>
    <w:rsid w:val="00025B71"/>
    <w:rsid w:val="00025BA1"/>
    <w:rsid w:val="00025C7D"/>
    <w:rsid w:val="00025D00"/>
    <w:rsid w:val="00025D05"/>
    <w:rsid w:val="00025D08"/>
    <w:rsid w:val="00025D51"/>
    <w:rsid w:val="00025EB3"/>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26"/>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2A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BC"/>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4C6"/>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1A4"/>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A6"/>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444"/>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BE1"/>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1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7C"/>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9A"/>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5"/>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78"/>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4F8D"/>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1D"/>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416"/>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47"/>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5"/>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8F"/>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3"/>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6B"/>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0F"/>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ADB"/>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2B"/>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2D0"/>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04F"/>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6B8"/>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4CB"/>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4F2"/>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B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6F8D"/>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3F"/>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7"/>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CDA"/>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D5"/>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45"/>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41"/>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AB8"/>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79"/>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64"/>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3A7"/>
    <w:rsid w:val="001A74FE"/>
    <w:rsid w:val="001A751B"/>
    <w:rsid w:val="001A756A"/>
    <w:rsid w:val="001A7574"/>
    <w:rsid w:val="001A75F8"/>
    <w:rsid w:val="001A767F"/>
    <w:rsid w:val="001A770A"/>
    <w:rsid w:val="001A77A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7BC"/>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1"/>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1E"/>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52"/>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1B0"/>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098"/>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4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8"/>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75"/>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EF"/>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0D"/>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3F"/>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B87"/>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4CD"/>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EA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0C"/>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34"/>
    <w:rsid w:val="00273E78"/>
    <w:rsid w:val="00273EBB"/>
    <w:rsid w:val="00273EFE"/>
    <w:rsid w:val="00273F43"/>
    <w:rsid w:val="00273FC0"/>
    <w:rsid w:val="00273FD6"/>
    <w:rsid w:val="0027405E"/>
    <w:rsid w:val="00274062"/>
    <w:rsid w:val="00274104"/>
    <w:rsid w:val="002741F5"/>
    <w:rsid w:val="00274341"/>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8F"/>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949"/>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6D"/>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6A"/>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1F"/>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5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85"/>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893"/>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4"/>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656"/>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5CA"/>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0B"/>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75"/>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A4"/>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4BC"/>
    <w:rsid w:val="002F05E3"/>
    <w:rsid w:val="002F0611"/>
    <w:rsid w:val="002F0666"/>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05"/>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2F"/>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2B"/>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2C"/>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51"/>
    <w:rsid w:val="002F6F9E"/>
    <w:rsid w:val="002F7060"/>
    <w:rsid w:val="002F7076"/>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9B5"/>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38"/>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0F6"/>
    <w:rsid w:val="00314120"/>
    <w:rsid w:val="00314124"/>
    <w:rsid w:val="00314253"/>
    <w:rsid w:val="003142B8"/>
    <w:rsid w:val="00314345"/>
    <w:rsid w:val="00314390"/>
    <w:rsid w:val="003143A0"/>
    <w:rsid w:val="00314408"/>
    <w:rsid w:val="0031451B"/>
    <w:rsid w:val="0031458E"/>
    <w:rsid w:val="00314667"/>
    <w:rsid w:val="003146B4"/>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69"/>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0FC"/>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01"/>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24A"/>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4A"/>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1D4"/>
    <w:rsid w:val="00327212"/>
    <w:rsid w:val="00327283"/>
    <w:rsid w:val="00327333"/>
    <w:rsid w:val="003273B4"/>
    <w:rsid w:val="00327491"/>
    <w:rsid w:val="003275FA"/>
    <w:rsid w:val="00327698"/>
    <w:rsid w:val="00327753"/>
    <w:rsid w:val="0032782E"/>
    <w:rsid w:val="00327871"/>
    <w:rsid w:val="003278A1"/>
    <w:rsid w:val="003278B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10"/>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EBD"/>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ECA"/>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3CC"/>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19"/>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39"/>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13"/>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3"/>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74"/>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BED"/>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3FB3"/>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0A2"/>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624"/>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42"/>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1A6"/>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5A"/>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4A"/>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8F"/>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08B"/>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1F7"/>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EB1"/>
    <w:rsid w:val="003F7F0C"/>
    <w:rsid w:val="003F7F16"/>
    <w:rsid w:val="003F7F37"/>
    <w:rsid w:val="003F7FD2"/>
    <w:rsid w:val="00400011"/>
    <w:rsid w:val="004000F9"/>
    <w:rsid w:val="00400227"/>
    <w:rsid w:val="00400260"/>
    <w:rsid w:val="00400454"/>
    <w:rsid w:val="00400580"/>
    <w:rsid w:val="004005AC"/>
    <w:rsid w:val="004005CB"/>
    <w:rsid w:val="0040060C"/>
    <w:rsid w:val="004006B7"/>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1E"/>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EBF"/>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89"/>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40"/>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A2"/>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46"/>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BE0"/>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9B7"/>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AC"/>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2"/>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4F4"/>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443"/>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608"/>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6E8"/>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371"/>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EA9"/>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4ED"/>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2D"/>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2"/>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316"/>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44"/>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46C"/>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2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08"/>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5A"/>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1F"/>
    <w:rsid w:val="004D114B"/>
    <w:rsid w:val="004D1197"/>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9A"/>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55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3BF"/>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03"/>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9EB"/>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723"/>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85"/>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8A1"/>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44"/>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39D"/>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1"/>
    <w:rsid w:val="00562C49"/>
    <w:rsid w:val="00562C6C"/>
    <w:rsid w:val="00562CB1"/>
    <w:rsid w:val="00562CD4"/>
    <w:rsid w:val="00562D02"/>
    <w:rsid w:val="00562D33"/>
    <w:rsid w:val="00562D70"/>
    <w:rsid w:val="00562EDB"/>
    <w:rsid w:val="00562EEF"/>
    <w:rsid w:val="00562F39"/>
    <w:rsid w:val="00562F7B"/>
    <w:rsid w:val="005630F9"/>
    <w:rsid w:val="0056314E"/>
    <w:rsid w:val="00563158"/>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D5F"/>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62"/>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DE5"/>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938"/>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A"/>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CA"/>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893"/>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AA"/>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DA"/>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CC"/>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66"/>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07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74"/>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1F"/>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5B"/>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52"/>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7D"/>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1"/>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0C9"/>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A"/>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AC4"/>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AAC"/>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B1"/>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0F2D"/>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5E5"/>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DF4"/>
    <w:rsid w:val="00632EFF"/>
    <w:rsid w:val="00632F3B"/>
    <w:rsid w:val="00633045"/>
    <w:rsid w:val="00633060"/>
    <w:rsid w:val="00633179"/>
    <w:rsid w:val="006331B8"/>
    <w:rsid w:val="00633306"/>
    <w:rsid w:val="00633367"/>
    <w:rsid w:val="0063337D"/>
    <w:rsid w:val="0063341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1C"/>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A8"/>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9EF"/>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57"/>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24"/>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0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AA6"/>
    <w:rsid w:val="00690B2F"/>
    <w:rsid w:val="00690C00"/>
    <w:rsid w:val="00690CFA"/>
    <w:rsid w:val="00690D37"/>
    <w:rsid w:val="00690D6B"/>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1"/>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1E"/>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82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7D"/>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195"/>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0D"/>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C9"/>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A5"/>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0A"/>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9"/>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97"/>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C7D"/>
    <w:rsid w:val="006F5D78"/>
    <w:rsid w:val="006F5DAE"/>
    <w:rsid w:val="006F5E2A"/>
    <w:rsid w:val="006F5EB8"/>
    <w:rsid w:val="006F5EF5"/>
    <w:rsid w:val="006F602A"/>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13"/>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26"/>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05"/>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7CA"/>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40"/>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05C"/>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2FED"/>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3"/>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B0"/>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C2"/>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E8D"/>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9BC"/>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1B"/>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B1"/>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2DC"/>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0D"/>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4"/>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04"/>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93"/>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D15"/>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42"/>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4D"/>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AC7"/>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DE"/>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1C"/>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C29"/>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9F"/>
    <w:rsid w:val="007B27EA"/>
    <w:rsid w:val="007B284E"/>
    <w:rsid w:val="007B289D"/>
    <w:rsid w:val="007B2916"/>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40"/>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14"/>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68"/>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5A"/>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3DE"/>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2F"/>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DD"/>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2F"/>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3EC"/>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9A"/>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6"/>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1AA"/>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16"/>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B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D8"/>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ADF"/>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BEB"/>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EE5"/>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7CC"/>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CF6"/>
    <w:rsid w:val="00857D14"/>
    <w:rsid w:val="00857D18"/>
    <w:rsid w:val="00857DB6"/>
    <w:rsid w:val="00857E08"/>
    <w:rsid w:val="00857E2F"/>
    <w:rsid w:val="00857ED8"/>
    <w:rsid w:val="00857F0C"/>
    <w:rsid w:val="00857F31"/>
    <w:rsid w:val="00857F4B"/>
    <w:rsid w:val="00857F65"/>
    <w:rsid w:val="00857FDF"/>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28D"/>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B0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8E"/>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64"/>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5E"/>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474"/>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CA"/>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7B"/>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9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9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1F"/>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18"/>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AE"/>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79"/>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980"/>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141"/>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E9A"/>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ADB"/>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5D"/>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01"/>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1E6"/>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E9"/>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24"/>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8E2"/>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7E"/>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0D2"/>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00"/>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13"/>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CE3"/>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25"/>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49"/>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D"/>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0D"/>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6ED"/>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55D"/>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BE2"/>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18"/>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1B2"/>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0D"/>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2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3"/>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081"/>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990"/>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4"/>
    <w:rsid w:val="009D632C"/>
    <w:rsid w:val="009D638A"/>
    <w:rsid w:val="009D63D7"/>
    <w:rsid w:val="009D6430"/>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1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ABA"/>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53"/>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22"/>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A16"/>
    <w:rsid w:val="00A03B65"/>
    <w:rsid w:val="00A03B7D"/>
    <w:rsid w:val="00A03BD1"/>
    <w:rsid w:val="00A03BE3"/>
    <w:rsid w:val="00A03BE5"/>
    <w:rsid w:val="00A03CC4"/>
    <w:rsid w:val="00A03D57"/>
    <w:rsid w:val="00A03D79"/>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5C"/>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24"/>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7AF"/>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8D0"/>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B7F"/>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9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4"/>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3F3"/>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4C8"/>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74"/>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D4"/>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6"/>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38"/>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1C"/>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BD3"/>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3DC"/>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DF3"/>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4"/>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3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7E6"/>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67"/>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52"/>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8F8"/>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4"/>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A4B"/>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2E"/>
    <w:rsid w:val="00B14458"/>
    <w:rsid w:val="00B1445B"/>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672"/>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AEF"/>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67"/>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29"/>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E8"/>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2"/>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0A"/>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11"/>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04"/>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5C4"/>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0FF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3F5"/>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4B"/>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0"/>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8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D9"/>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7F"/>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6D"/>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41"/>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6D"/>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BFC"/>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7"/>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E16"/>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80"/>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46"/>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258"/>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37"/>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D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95"/>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AA"/>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CF4"/>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12"/>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C9"/>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AF"/>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02"/>
    <w:rsid w:val="00C01017"/>
    <w:rsid w:val="00C0101E"/>
    <w:rsid w:val="00C010AD"/>
    <w:rsid w:val="00C0114C"/>
    <w:rsid w:val="00C011DE"/>
    <w:rsid w:val="00C012E3"/>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73"/>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5B"/>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B"/>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7D"/>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98"/>
    <w:rsid w:val="00C333C5"/>
    <w:rsid w:val="00C33419"/>
    <w:rsid w:val="00C3343C"/>
    <w:rsid w:val="00C33526"/>
    <w:rsid w:val="00C335F6"/>
    <w:rsid w:val="00C33619"/>
    <w:rsid w:val="00C3373E"/>
    <w:rsid w:val="00C33768"/>
    <w:rsid w:val="00C337F1"/>
    <w:rsid w:val="00C3382B"/>
    <w:rsid w:val="00C338AA"/>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9D1"/>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3B8"/>
    <w:rsid w:val="00C5144F"/>
    <w:rsid w:val="00C5150E"/>
    <w:rsid w:val="00C51514"/>
    <w:rsid w:val="00C515C5"/>
    <w:rsid w:val="00C515E0"/>
    <w:rsid w:val="00C5164C"/>
    <w:rsid w:val="00C5168D"/>
    <w:rsid w:val="00C516F5"/>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A"/>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3FF"/>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A1"/>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1B"/>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4"/>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65"/>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DB"/>
    <w:rsid w:val="00C845E4"/>
    <w:rsid w:val="00C84622"/>
    <w:rsid w:val="00C8469B"/>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69D"/>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EF7"/>
    <w:rsid w:val="00C92F7A"/>
    <w:rsid w:val="00C92FA7"/>
    <w:rsid w:val="00C92FC4"/>
    <w:rsid w:val="00C93062"/>
    <w:rsid w:val="00C9313A"/>
    <w:rsid w:val="00C931A0"/>
    <w:rsid w:val="00C931CC"/>
    <w:rsid w:val="00C93222"/>
    <w:rsid w:val="00C93257"/>
    <w:rsid w:val="00C9327B"/>
    <w:rsid w:val="00C93298"/>
    <w:rsid w:val="00C932AB"/>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63"/>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2FD"/>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89"/>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1C"/>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8E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1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73"/>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0F"/>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81"/>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34"/>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6D"/>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5B"/>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8ED"/>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2C1"/>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18"/>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A7"/>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3E4"/>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5D9"/>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CF"/>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A0"/>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60"/>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79C"/>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508"/>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49"/>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DA1"/>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3"/>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6C5"/>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3C5"/>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11"/>
    <w:rsid w:val="00D72833"/>
    <w:rsid w:val="00D728AC"/>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39"/>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17"/>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4E"/>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B7"/>
    <w:rsid w:val="00DA19FE"/>
    <w:rsid w:val="00DA1A07"/>
    <w:rsid w:val="00DA1B78"/>
    <w:rsid w:val="00DA1BC6"/>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AE"/>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698"/>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EF"/>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3F85"/>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B3"/>
    <w:rsid w:val="00DB50D1"/>
    <w:rsid w:val="00DB511D"/>
    <w:rsid w:val="00DB51EC"/>
    <w:rsid w:val="00DB5252"/>
    <w:rsid w:val="00DB52AF"/>
    <w:rsid w:val="00DB52CC"/>
    <w:rsid w:val="00DB533A"/>
    <w:rsid w:val="00DB5375"/>
    <w:rsid w:val="00DB53C7"/>
    <w:rsid w:val="00DB53CB"/>
    <w:rsid w:val="00DB548C"/>
    <w:rsid w:val="00DB54A1"/>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09"/>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26"/>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D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AC"/>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5A7"/>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8A"/>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1A"/>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65"/>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1D"/>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8A1"/>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95"/>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3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42"/>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9E"/>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3F0"/>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21"/>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5FED"/>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C5"/>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753"/>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68"/>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9ED"/>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41"/>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7E"/>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6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2D"/>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14"/>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0E"/>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7B"/>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CFE"/>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94"/>
    <w:rsid w:val="00EC26D2"/>
    <w:rsid w:val="00EC26EA"/>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42"/>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0A"/>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39"/>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59"/>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2E8"/>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B8"/>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35"/>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0"/>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0E"/>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3FCB"/>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89"/>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63"/>
    <w:rsid w:val="00F2229F"/>
    <w:rsid w:val="00F222FF"/>
    <w:rsid w:val="00F224EE"/>
    <w:rsid w:val="00F22509"/>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5D"/>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96"/>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2BB"/>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3C"/>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80"/>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5BE"/>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879"/>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70"/>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49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0"/>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35"/>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7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67"/>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4FCD"/>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AC"/>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4D6"/>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94"/>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6"/>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1FB"/>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8C1"/>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516</Words>
  <Characters>2838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2024-06-16T19:42:00Z</dcterms:created>
  <dcterms:modified xsi:type="dcterms:W3CDTF">2024-06-16T19:42:00Z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