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7C" w:rsidRPr="001E5E7C" w:rsidRDefault="001E5E7C" w:rsidP="001E5E7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1E5E7C">
        <w:rPr>
          <w:position w:val="-8"/>
          <w:sz w:val="120"/>
        </w:rPr>
        <w:t>C</w:t>
      </w:r>
    </w:p>
    <w:p w:rsidR="008E6DD1" w:rsidRDefault="001E5E7C" w:rsidP="001E5E7C">
      <w:r>
        <w:t xml:space="preserve">olombia requería y requiere modernizar su sistema contable. Así lo entendieron las autoridades legislativas y administrativas de la Nación, quienes, trabajando conjuntamente, lograron la expedición y promulgación de la </w:t>
      </w:r>
      <w:hyperlink r:id="rId9" w:history="1">
        <w:r w:rsidRPr="001E5E7C">
          <w:rPr>
            <w:rStyle w:val="Hipervnculo"/>
          </w:rPr>
          <w:t>Ley 1314 de 2009</w:t>
        </w:r>
      </w:hyperlink>
      <w:r>
        <w:t>.</w:t>
      </w:r>
    </w:p>
    <w:p w:rsidR="001E5E7C" w:rsidRDefault="001E5E7C" w:rsidP="001E5E7C">
      <w:r>
        <w:t xml:space="preserve">En desarrollo de esa ley, las autoridades de regulación, por recomendación de la autoridad de normalización, han venido integrando al sistema legal colombiano, normas internacionales de información financiera y de contabilidad emitidas por </w:t>
      </w:r>
      <w:proofErr w:type="spellStart"/>
      <w:r w:rsidRPr="001E5E7C">
        <w:rPr>
          <w:smallCaps/>
        </w:rPr>
        <w:t>Iasb</w:t>
      </w:r>
      <w:proofErr w:type="spellEnd"/>
      <w:r>
        <w:t>.</w:t>
      </w:r>
    </w:p>
    <w:p w:rsidR="00E10FD2" w:rsidRDefault="001E5E7C" w:rsidP="001E5E7C">
      <w:r>
        <w:t xml:space="preserve">Hay quienes están en desacuerdo con lo que se ha hecho. Tanto en Colombia como en el </w:t>
      </w:r>
      <w:hyperlink r:id="rId10" w:history="1">
        <w:r w:rsidRPr="001E5E7C">
          <w:rPr>
            <w:rStyle w:val="Hipervnculo"/>
          </w:rPr>
          <w:t>exterior</w:t>
        </w:r>
      </w:hyperlink>
      <w:r>
        <w:t>. Frente al desacuerdo hay varias posiciones posibles. La de algunos es simplemente ignorar a quienes piensan en contrario. La de otros es obrar activamente para que no se oiga ni se de participación a los disidentes.</w:t>
      </w:r>
      <w:r w:rsidR="00E10FD2">
        <w:t xml:space="preserve"> </w:t>
      </w:r>
      <w:r w:rsidR="00AD5688">
        <w:t xml:space="preserve">Entre sus formas de reacción está la censura y el tratamiento hiriente. </w:t>
      </w:r>
      <w:r w:rsidR="00E10FD2">
        <w:t>Otros simplemente se colocan en la “barrera” y no se expresan al respecto. Otros usan la fuerza (así sea la fuerza legal) para imponer sus ideas, sin argumentos o con justificaciones breves</w:t>
      </w:r>
      <w:r w:rsidR="008D18CC">
        <w:t>,</w:t>
      </w:r>
      <w:r w:rsidR="00E10FD2">
        <w:t xml:space="preserve"> que muchas veces no pasan de ser afirmaciones. Otros acogen las nuevas normas, las enseñan y las aplican pero no están en capacidad de defenderlas.</w:t>
      </w:r>
    </w:p>
    <w:p w:rsidR="00AB7179" w:rsidRDefault="00AB7179" w:rsidP="001E5E7C">
      <w:r>
        <w:t xml:space="preserve">Como todo proceso de cambio social, la promulgación de nuevas normas de contabilidad y de información financiera desata múltiples </w:t>
      </w:r>
      <w:r w:rsidR="006D4256">
        <w:t>actividades</w:t>
      </w:r>
      <w:r>
        <w:t xml:space="preserve"> que suponen ingresos para muchos empleados, consultores y auditores. Estos están en todo </w:t>
      </w:r>
      <w:r>
        <w:lastRenderedPageBreak/>
        <w:t xml:space="preserve">su derecho de hacerse a la respectiva remuneración. </w:t>
      </w:r>
      <w:r w:rsidR="003E3B6C">
        <w:t>Hay</w:t>
      </w:r>
      <w:r>
        <w:t xml:space="preserve"> quien en verdad </w:t>
      </w:r>
      <w:r w:rsidR="003E3B6C">
        <w:t>sabe</w:t>
      </w:r>
      <w:r>
        <w:t xml:space="preserve"> de las nuevas normas, habrá quienes están aprendiendo mientras enseñan, aconsejan o supervisan y habrá quienes estén hablando de lo que no saben (no hay que olvidar que en el reino de ciegos el tuerto es rey).</w:t>
      </w:r>
    </w:p>
    <w:p w:rsidR="00E10FD2" w:rsidRDefault="008D18CC" w:rsidP="001E5E7C">
      <w:r>
        <w:t>La honradez intelectual y el respeto democrático llevan necesariamente a oír a los contradictores, analizar sus manifestaciones y tomar partido sobre la base de argumentos científicos. Ciertamente esto no lo hará el Estado ni muchos contadores. Quien no debería escabullir esta responsabilidad social es la academia contable.</w:t>
      </w:r>
    </w:p>
    <w:p w:rsidR="006D4256" w:rsidRDefault="006D4256" w:rsidP="001E5E7C">
      <w:r>
        <w:t xml:space="preserve">Con el paso del tiempo las censuras arreciarán. El proceso colombiano ha estado lleno de varios “porque sí” y de mucha improvisación. Nadie sabe qué va a pasar finalmente en materia tributaria. Los problemas derivados de la derogatoria adoptada (aunque aún sin entrar en vigencia) de las normas sobre el subsistema documental irán aflorando, </w:t>
      </w:r>
      <w:hyperlink r:id="rId11" w:history="1">
        <w:r w:rsidRPr="006D4256">
          <w:rPr>
            <w:rStyle w:val="Hipervnculo"/>
          </w:rPr>
          <w:t>como ya lo hicieron</w:t>
        </w:r>
      </w:hyperlink>
      <w:r>
        <w:t xml:space="preserve"> en materia del efecto “retroactivo” de las normas de información financiera.</w:t>
      </w:r>
    </w:p>
    <w:p w:rsidR="006D4256" w:rsidRDefault="006D4256" w:rsidP="001E5E7C">
      <w:r>
        <w:t xml:space="preserve">Los estudios sobre procesos de convergencia desarrollados en otras partes del mundo han puesto de presente que una cosa es la promulgación de normas, otra su interpretación y otra su aplicación pacífica. </w:t>
      </w:r>
      <w:bookmarkStart w:id="0" w:name="_GoBack"/>
      <w:r>
        <w:t>Este será un asunto que comprometerá, por lo menos, una generación</w:t>
      </w:r>
      <w:bookmarkEnd w:id="0"/>
      <w:r>
        <w:t>.</w:t>
      </w:r>
    </w:p>
    <w:p w:rsidR="006D4256" w:rsidRPr="006D4256" w:rsidRDefault="006D4256" w:rsidP="006D4256">
      <w:pPr>
        <w:jc w:val="right"/>
        <w:rPr>
          <w:i/>
        </w:rPr>
      </w:pPr>
      <w:r w:rsidRPr="006D4256">
        <w:rPr>
          <w:i/>
        </w:rPr>
        <w:t>Hernando Bermúdez Gómez</w:t>
      </w:r>
    </w:p>
    <w:sectPr w:rsidR="006D4256" w:rsidRPr="006D4256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B2" w:rsidRDefault="009653B2" w:rsidP="00EE7812">
      <w:pPr>
        <w:spacing w:after="0" w:line="240" w:lineRule="auto"/>
      </w:pPr>
      <w:r>
        <w:separator/>
      </w:r>
    </w:p>
  </w:endnote>
  <w:endnote w:type="continuationSeparator" w:id="0">
    <w:p w:rsidR="009653B2" w:rsidRDefault="009653B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B2" w:rsidRDefault="009653B2" w:rsidP="00EE7812">
      <w:pPr>
        <w:spacing w:after="0" w:line="240" w:lineRule="auto"/>
      </w:pPr>
      <w:r>
        <w:separator/>
      </w:r>
    </w:p>
  </w:footnote>
  <w:footnote w:type="continuationSeparator" w:id="0">
    <w:p w:rsidR="009653B2" w:rsidRDefault="009653B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1E5E7C">
      <w:t>19</w:t>
    </w:r>
    <w:r w:rsidR="00667D4D">
      <w:t>,</w:t>
    </w:r>
    <w:r w:rsidR="009D09BB">
      <w:t xml:space="preserve"> </w:t>
    </w:r>
    <w:r w:rsidR="00387D7E">
      <w:t>noviembre 18</w:t>
    </w:r>
    <w:r w:rsidR="0005771D">
      <w:t xml:space="preserve"> </w:t>
    </w:r>
    <w:r w:rsidR="0080786C">
      <w:t>de 201</w:t>
    </w:r>
    <w:r w:rsidR="00EB30A7">
      <w:t>3</w:t>
    </w:r>
  </w:p>
  <w:p w:rsidR="0046164F" w:rsidRDefault="009653B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sites/default/files/Bases%20Conclusiones%20Enmiendas%20201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rumpyoldaccountants.com/blog/2013/11/10/the-great-ifrs-swindle-accountants-scamming-accounta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0200CAE-CFC7-4D8E-AD08-7D01A772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8</cp:revision>
  <cp:lastPrinted>2011-08-23T16:28:00Z</cp:lastPrinted>
  <dcterms:created xsi:type="dcterms:W3CDTF">2013-11-18T15:07:00Z</dcterms:created>
  <dcterms:modified xsi:type="dcterms:W3CDTF">2013-11-18T15:49:00Z</dcterms:modified>
</cp:coreProperties>
</file>