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0F" w:rsidRPr="00DC430F" w:rsidRDefault="00DC430F" w:rsidP="00DC430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DC430F">
        <w:rPr>
          <w:position w:val="-8"/>
          <w:sz w:val="120"/>
        </w:rPr>
        <w:t>C</w:t>
      </w:r>
    </w:p>
    <w:p w:rsidR="008A405F" w:rsidRDefault="00326F42" w:rsidP="00A96F0B">
      <w:r>
        <w:t xml:space="preserve">omo se lee en </w:t>
      </w:r>
      <w:hyperlink r:id="rId9" w:history="1">
        <w:r w:rsidRPr="00326F42">
          <w:rPr>
            <w:rStyle w:val="Hyperlink"/>
          </w:rPr>
          <w:t>Wikip</w:t>
        </w:r>
        <w:r w:rsidRPr="00326F42">
          <w:rPr>
            <w:rStyle w:val="Hyperlink"/>
          </w:rPr>
          <w:t>e</w:t>
        </w:r>
        <w:r w:rsidRPr="00326F42">
          <w:rPr>
            <w:rStyle w:val="Hyperlink"/>
          </w:rPr>
          <w:t>dia</w:t>
        </w:r>
      </w:hyperlink>
      <w:r>
        <w:t>, “</w:t>
      </w:r>
      <w:r w:rsidRPr="00326F42">
        <w:t>Sociedad de la información o sociedad de la comunicación son expresiones utilizadas en las ciencias sociales para calificar a las sociedades industriales y postindustriales contemporáneas en su fuerte dependencia de los medios de comunicación de masas y, más recientemente aún, de las tecnologías de la información y comunicación y las redes sociales.</w:t>
      </w:r>
      <w:r>
        <w:t>”</w:t>
      </w:r>
    </w:p>
    <w:p w:rsidR="00CA0C78" w:rsidRDefault="00CA0C78" w:rsidP="00A96F0B">
      <w:r>
        <w:t xml:space="preserve">Todos los aspectos de la vida contemporánea están impactados por las tecnologías de la información. </w:t>
      </w:r>
      <w:r w:rsidR="00AC4B36">
        <w:t xml:space="preserve">En reconocimiento de ello, a manera de ejemplo, podemos citar la política de </w:t>
      </w:r>
      <w:hyperlink r:id="rId10" w:anchor="2" w:history="1">
        <w:r w:rsidR="00AC4B36" w:rsidRPr="00DC430F">
          <w:rPr>
            <w:rStyle w:val="Hyperlink"/>
          </w:rPr>
          <w:t>gobierno en línea</w:t>
        </w:r>
      </w:hyperlink>
      <w:r w:rsidR="00AC4B36">
        <w:t xml:space="preserve"> del Estado Colombiano. </w:t>
      </w:r>
    </w:p>
    <w:p w:rsidR="006D401B" w:rsidRDefault="006D401B" w:rsidP="00A96F0B">
      <w:r>
        <w:t>La difusión del conocimiento, muchas veces llamada socialización y la participación de los ciudadanos, condición de legitimidad de los sistemas democráticos</w:t>
      </w:r>
      <w:r w:rsidR="000315B2">
        <w:t>, tiene su mejor instrumento en las tecnologías de la información.</w:t>
      </w:r>
    </w:p>
    <w:p w:rsidR="000315B2" w:rsidRDefault="000315B2" w:rsidP="00A96F0B">
      <w:r>
        <w:t xml:space="preserve">Es así que una buena “página” o “portal” web es hoy una cuestión fundamental. Lo es para todos, </w:t>
      </w:r>
      <w:r w:rsidR="00526807">
        <w:t>entre quienes se</w:t>
      </w:r>
      <w:r>
        <w:t xml:space="preserve"> incluye</w:t>
      </w:r>
      <w:r w:rsidR="00526807">
        <w:t xml:space="preserve"> a</w:t>
      </w:r>
      <w:r>
        <w:t xml:space="preserve"> las autoridades de regulación y normalización contable en nuestro país.</w:t>
      </w:r>
    </w:p>
    <w:p w:rsidR="00526807" w:rsidRDefault="00526807" w:rsidP="00A96F0B">
      <w:r>
        <w:t>Al menos tres elementos deben conjugarse para lograr un proceso de socialización exitoso: información, tecnología computacional y diseño.</w:t>
      </w:r>
    </w:p>
    <w:p w:rsidR="00740CAE" w:rsidRDefault="00740CAE" w:rsidP="00A96F0B">
      <w:r>
        <w:t>El diseño es fundamental porque, como resalta la sabiduría popular, “las cosas entran por los ojos”</w:t>
      </w:r>
      <w:r w:rsidR="002733A8">
        <w:t>. Una página web debe ser agradable. Debe ser elegante. Debe ser de fácil “navegación”.</w:t>
      </w:r>
    </w:p>
    <w:p w:rsidR="002733A8" w:rsidRDefault="002733A8" w:rsidP="00A96F0B">
      <w:r>
        <w:lastRenderedPageBreak/>
        <w:t>Sin embargo, de poco sirve un buen diseño si</w:t>
      </w:r>
      <w:r w:rsidR="00642D96">
        <w:t xml:space="preserve"> </w:t>
      </w:r>
      <w:r>
        <w:t xml:space="preserve">no está apoyado en un fuerte proceso de tecnología. Rapidez y precisión. Taxonomías </w:t>
      </w:r>
      <w:r w:rsidR="00730E4D">
        <w:t>fuertes. Grandes bodegas de depósito. Sistemas de búsqueda muy desarrollados.</w:t>
      </w:r>
    </w:p>
    <w:p w:rsidR="00730E4D" w:rsidRDefault="00D90454" w:rsidP="00A96F0B">
      <w:r>
        <w:t xml:space="preserve">Finalmente, el diseño y la tecnología se justifican cuando operan sobre abundante y confiable información. La información es la esencia del </w:t>
      </w:r>
      <w:r w:rsidR="00F40538">
        <w:t xml:space="preserve">modelo y si ésta es pobre o no es fidedigna, la respectiva página o portal no satisfará </w:t>
      </w:r>
      <w:r w:rsidR="000C6C14">
        <w:t>sus objetivos cognitivos, sociales y políticos.</w:t>
      </w:r>
    </w:p>
    <w:p w:rsidR="000C6C14" w:rsidRDefault="000C6C14" w:rsidP="00A96F0B">
      <w:r>
        <w:t>En estos días hemos advertido el lanzamiento de una nueva imagen del portal del Consejo Técnico de la Contaduría Pública, el cual en el pasado ha presentado</w:t>
      </w:r>
      <w:r w:rsidR="00AC2B0C">
        <w:t xml:space="preserve"> muchos problemas de operación. Así que hay que celebrar que se hayan empeñado en hacerle mejoras.</w:t>
      </w:r>
    </w:p>
    <w:p w:rsidR="00AC2B0C" w:rsidRDefault="00AC2B0C" w:rsidP="00A96F0B">
      <w:r>
        <w:t>Habrá que esperar a ver a dónde llegan. Hasta el momento se observa un gran retiro de información pertinente</w:t>
      </w:r>
      <w:r w:rsidR="001A2696">
        <w:t>, que antes estaba disponible.</w:t>
      </w:r>
    </w:p>
    <w:p w:rsidR="001A2696" w:rsidRDefault="001A2696" w:rsidP="00A96F0B">
      <w:r>
        <w:t>Cuando se piensa en información de entidades gubernamentales, como el CTCP, ha de dimensionarse la cuestión en el marco de la política de archivo del País y en armonía con el proyecto de formar la memoria del mundo, proceso que lidera la Unesco.</w:t>
      </w:r>
    </w:p>
    <w:p w:rsidR="003E54F2" w:rsidRDefault="003E54F2" w:rsidP="00A96F0B">
      <w:r>
        <w:t>Revíse</w:t>
      </w:r>
      <w:r w:rsidR="002117ED">
        <w:t>n</w:t>
      </w:r>
      <w:r>
        <w:t xml:space="preserve">se las páginas de los principales emisores de estándares </w:t>
      </w:r>
      <w:r w:rsidR="002117ED">
        <w:t xml:space="preserve">a nivel mundial </w:t>
      </w:r>
      <w:bookmarkStart w:id="0" w:name="_GoBack"/>
      <w:bookmarkEnd w:id="0"/>
      <w:r>
        <w:t>y se advertirá un claro paradigma informativo.</w:t>
      </w:r>
    </w:p>
    <w:p w:rsidR="003E54F2" w:rsidRPr="003E54F2" w:rsidRDefault="003E54F2" w:rsidP="003E54F2">
      <w:pPr>
        <w:jc w:val="right"/>
        <w:rPr>
          <w:i/>
        </w:rPr>
      </w:pPr>
      <w:r w:rsidRPr="003E54F2">
        <w:rPr>
          <w:i/>
        </w:rPr>
        <w:t>Hernando Bermúdez Gómez</w:t>
      </w:r>
    </w:p>
    <w:sectPr w:rsidR="003E54F2" w:rsidRPr="003E54F2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E6" w:rsidRDefault="003804E6" w:rsidP="00EE7812">
      <w:pPr>
        <w:spacing w:after="0" w:line="240" w:lineRule="auto"/>
      </w:pPr>
      <w:r>
        <w:separator/>
      </w:r>
    </w:p>
  </w:endnote>
  <w:endnote w:type="continuationSeparator" w:id="0">
    <w:p w:rsidR="003804E6" w:rsidRDefault="003804E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E6" w:rsidRDefault="003804E6" w:rsidP="00EE7812">
      <w:pPr>
        <w:spacing w:after="0" w:line="240" w:lineRule="auto"/>
      </w:pPr>
      <w:r>
        <w:separator/>
      </w:r>
    </w:p>
  </w:footnote>
  <w:footnote w:type="continuationSeparator" w:id="0">
    <w:p w:rsidR="003804E6" w:rsidRDefault="003804E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5664D3">
      <w:t>4</w:t>
    </w:r>
    <w:r w:rsidR="00A96F0B">
      <w:t>7</w:t>
    </w:r>
    <w:r w:rsidR="00667D4D">
      <w:t>,</w:t>
    </w:r>
    <w:r w:rsidR="009D09BB">
      <w:t xml:space="preserve"> </w:t>
    </w:r>
    <w:r w:rsidR="007E2BC9">
      <w:t xml:space="preserve">enero </w:t>
    </w:r>
    <w:r w:rsidR="00372A05">
      <w:t>27</w:t>
    </w:r>
    <w:r w:rsidR="007E2BC9">
      <w:t xml:space="preserve"> de 2014</w:t>
    </w:r>
  </w:p>
  <w:p w:rsidR="0046164F" w:rsidRDefault="003804E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ograma.gobiernoenlinea.gov.c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.wikipedia.org/wiki/Sociedad_de_la_informaci%C3%B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55DFBF7-578B-4B77-BAD2-54E4C445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2014-01-26T20:41:00Z</dcterms:created>
  <dcterms:modified xsi:type="dcterms:W3CDTF">2014-01-26T21:17:00Z</dcterms:modified>
</cp:coreProperties>
</file>