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D1" w:rsidRPr="009E28D1" w:rsidRDefault="009E28D1" w:rsidP="009E28D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9E28D1">
        <w:rPr>
          <w:position w:val="-8"/>
          <w:sz w:val="122"/>
        </w:rPr>
        <w:t>I</w:t>
      </w:r>
    </w:p>
    <w:p w:rsidR="009E28D1" w:rsidRPr="009E28D1" w:rsidRDefault="009E28D1" w:rsidP="009E28D1">
      <w:r w:rsidRPr="009E28D1">
        <w:t>ncorporar innovaciones</w:t>
      </w:r>
      <w:r>
        <w:t xml:space="preserve"> </w:t>
      </w:r>
      <w:r w:rsidRPr="009E28D1">
        <w:t>tecnológicas de punta en los procesos</w:t>
      </w:r>
      <w:r>
        <w:t xml:space="preserve"> </w:t>
      </w:r>
      <w:r w:rsidRPr="009E28D1">
        <w:t>y desarrollos llevados a cabo en la industria gráfica, permite generar altos impactos en productos, servicios y procesos</w:t>
      </w:r>
      <w:r w:rsidR="0073544F">
        <w:t>,</w:t>
      </w:r>
      <w:r>
        <w:t xml:space="preserve"> </w:t>
      </w:r>
      <w:r w:rsidRPr="009E28D1">
        <w:t>atados igualmente a innovaciones de gestión, pues el desarrollo de la tecnología empleada en la impresión es un</w:t>
      </w:r>
      <w:r>
        <w:t xml:space="preserve"> </w:t>
      </w:r>
      <w:r w:rsidRPr="009E28D1">
        <w:t>valor agregado en la cadena productiva gráfica.</w:t>
      </w:r>
    </w:p>
    <w:p w:rsidR="009E28D1" w:rsidRPr="009E28D1" w:rsidRDefault="009E28D1" w:rsidP="009E28D1">
      <w:r w:rsidRPr="009E28D1">
        <w:t xml:space="preserve">La segmentación y diferenciación del producto permite la creación de nuevos </w:t>
      </w:r>
      <w:r w:rsidR="005A1096">
        <w:t>estratos</w:t>
      </w:r>
      <w:r w:rsidRPr="009E28D1">
        <w:t xml:space="preserve"> de mercado con productos especiales e</w:t>
      </w:r>
      <w:r w:rsidR="00751A59">
        <w:t>,</w:t>
      </w:r>
      <w:r w:rsidRPr="009E28D1">
        <w:t xml:space="preserve"> igualmente</w:t>
      </w:r>
      <w:r w:rsidR="00751A59">
        <w:t>,</w:t>
      </w:r>
      <w:r w:rsidRPr="009E28D1">
        <w:t xml:space="preserve"> mayores oportunidades de crecimiento (periódicos</w:t>
      </w:r>
      <w:r w:rsidR="00751A59">
        <w:t>,</w:t>
      </w:r>
      <w:r w:rsidRPr="009E28D1">
        <w:t xml:space="preserve"> revistas</w:t>
      </w:r>
      <w:r w:rsidR="00751A59">
        <w:t>,</w:t>
      </w:r>
      <w:r w:rsidRPr="009E28D1">
        <w:t xml:space="preserve"> libros</w:t>
      </w:r>
      <w:r w:rsidR="00751A59">
        <w:t>,</w:t>
      </w:r>
      <w:r w:rsidRPr="009E28D1">
        <w:t xml:space="preserve"> catálogos, empaques, etiquetas, entre otros).</w:t>
      </w:r>
    </w:p>
    <w:p w:rsidR="009E28D1" w:rsidRPr="009E28D1" w:rsidRDefault="009E28D1" w:rsidP="009E28D1">
      <w:r w:rsidRPr="009E28D1">
        <w:t>Los diferentes tipos de innovaciones asociados al proceso de producción, al servicio, al producto, a la implementación de maquinaria, equipo, materia prima e insumos de tecnología reciente, permitirán</w:t>
      </w:r>
      <w:r w:rsidR="00751A59">
        <w:t>,</w:t>
      </w:r>
      <w:r w:rsidRPr="009E28D1">
        <w:t xml:space="preserve"> al empresario del sector </w:t>
      </w:r>
      <w:proofErr w:type="spellStart"/>
      <w:r w:rsidRPr="009E28D1">
        <w:t>gráﬁco</w:t>
      </w:r>
      <w:proofErr w:type="spellEnd"/>
      <w:r w:rsidR="00751A59">
        <w:t>,</w:t>
      </w:r>
      <w:r>
        <w:t xml:space="preserve"> </w:t>
      </w:r>
      <w:proofErr w:type="spellStart"/>
      <w:r w:rsidRPr="009E28D1">
        <w:t>identiﬁcar</w:t>
      </w:r>
      <w:proofErr w:type="spellEnd"/>
      <w:r w:rsidRPr="009E28D1">
        <w:t xml:space="preserve"> las posibles estrategias que ha de implementar para el crecimiento y desarrollo de esta industria.</w:t>
      </w:r>
    </w:p>
    <w:p w:rsidR="009E28D1" w:rsidRPr="009E28D1" w:rsidRDefault="009E28D1" w:rsidP="009E28D1">
      <w:r w:rsidRPr="009E28D1">
        <w:t xml:space="preserve">Integrar cada uno de los elementos de innovación con los servicios basados en la impresión convencional, le permite establecer una estructura que facilite la adaptación a estos procesos innovadores. </w:t>
      </w:r>
    </w:p>
    <w:p w:rsidR="009E28D1" w:rsidRPr="009E28D1" w:rsidRDefault="009E28D1" w:rsidP="009E28D1">
      <w:r w:rsidRPr="009E28D1">
        <w:t>La utilización de tecnología reciente para lograr superioridad estratégica de marketing</w:t>
      </w:r>
      <w:r w:rsidR="00B757D9">
        <w:t>,</w:t>
      </w:r>
      <w:r w:rsidRPr="009E28D1">
        <w:t xml:space="preserve"> posicionándose en el mercado de la impresión y </w:t>
      </w:r>
      <w:proofErr w:type="spellStart"/>
      <w:r w:rsidRPr="009E28D1">
        <w:t>preimpresión</w:t>
      </w:r>
      <w:proofErr w:type="spellEnd"/>
      <w:r w:rsidRPr="009E28D1">
        <w:t>, debe ser una decisión estudiada concienzudamente</w:t>
      </w:r>
      <w:r w:rsidR="00B757D9">
        <w:t>,</w:t>
      </w:r>
      <w:r w:rsidRPr="009E28D1">
        <w:t xml:space="preserve"> de acuerdo al entorno empresarial, la </w:t>
      </w:r>
      <w:r w:rsidRPr="009E28D1">
        <w:lastRenderedPageBreak/>
        <w:t xml:space="preserve">competencia, la clientela, los servicios y </w:t>
      </w:r>
      <w:r w:rsidR="002B0BC1">
        <w:t xml:space="preserve">los </w:t>
      </w:r>
      <w:bookmarkStart w:id="0" w:name="_GoBack"/>
      <w:bookmarkEnd w:id="0"/>
      <w:r w:rsidRPr="009E28D1">
        <w:t>productos.</w:t>
      </w:r>
    </w:p>
    <w:p w:rsidR="009E28D1" w:rsidRPr="009E28D1" w:rsidRDefault="009E28D1" w:rsidP="009E28D1">
      <w:r w:rsidRPr="009E28D1">
        <w:t>En síntesis, crear estrategias innovadoras por parte de los empresarios de la industria gráfica, hace que aquellas prácticas desarrolladas en los procesos</w:t>
      </w:r>
      <w:r w:rsidR="00C94732">
        <w:t xml:space="preserve">, </w:t>
      </w:r>
      <w:r w:rsidRPr="009E28D1">
        <w:t xml:space="preserve">fruto del estudio juicioso de la información del sector, así como también </w:t>
      </w:r>
      <w:r w:rsidR="00C94732">
        <w:t xml:space="preserve">de </w:t>
      </w:r>
      <w:r w:rsidRPr="009E28D1">
        <w:t>analizar y establecer las capacidades de la empresas para innovar, se constituy</w:t>
      </w:r>
      <w:r w:rsidR="001A4B8A">
        <w:t>an</w:t>
      </w:r>
      <w:r w:rsidRPr="009E28D1">
        <w:t xml:space="preserve"> en el principal de los cimientos de un desarrollo evolutivo y empresarial.</w:t>
      </w:r>
    </w:p>
    <w:p w:rsidR="00EF55CC" w:rsidRPr="00E25E49" w:rsidRDefault="009E28D1" w:rsidP="009E28D1">
      <w:pPr>
        <w:jc w:val="right"/>
      </w:pPr>
      <w:r w:rsidRPr="009E28D1">
        <w:rPr>
          <w:i/>
          <w:lang w:val="es-ES"/>
        </w:rPr>
        <w:t>Mercedes Gaitan Angulo</w:t>
      </w:r>
    </w:p>
    <w:sectPr w:rsidR="00EF55CC" w:rsidRPr="00E25E49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C2" w:rsidRDefault="001D48C2" w:rsidP="00EE7812">
      <w:pPr>
        <w:spacing w:after="0" w:line="240" w:lineRule="auto"/>
      </w:pPr>
      <w:r>
        <w:separator/>
      </w:r>
    </w:p>
  </w:endnote>
  <w:endnote w:type="continuationSeparator" w:id="0">
    <w:p w:rsidR="001D48C2" w:rsidRDefault="001D48C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C2" w:rsidRDefault="001D48C2" w:rsidP="00EE7812">
      <w:pPr>
        <w:spacing w:after="0" w:line="240" w:lineRule="auto"/>
      </w:pPr>
      <w:r>
        <w:separator/>
      </w:r>
    </w:p>
  </w:footnote>
  <w:footnote w:type="continuationSeparator" w:id="0">
    <w:p w:rsidR="001D48C2" w:rsidRDefault="001D48C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E25E49">
      <w:t>50</w:t>
    </w:r>
    <w:r w:rsidR="00667D4D">
      <w:t>,</w:t>
    </w:r>
    <w:r w:rsidR="009D09BB">
      <w:t xml:space="preserve"> </w:t>
    </w:r>
    <w:r w:rsidR="00D7211A">
      <w:t>febrero</w:t>
    </w:r>
    <w:r w:rsidR="007E2BC9">
      <w:t xml:space="preserve"> </w:t>
    </w:r>
    <w:r w:rsidR="00E25E49">
      <w:t>10</w:t>
    </w:r>
    <w:r w:rsidR="007E2BC9">
      <w:t xml:space="preserve"> de 2014</w:t>
    </w:r>
  </w:p>
  <w:p w:rsidR="0046164F" w:rsidRDefault="001D48C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8C2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403CB61-6CE6-42B8-89C1-9D867C5E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2014-02-09T22:44:00Z</dcterms:created>
  <dcterms:modified xsi:type="dcterms:W3CDTF">2014-02-09T22:57:00Z</dcterms:modified>
</cp:coreProperties>
</file>