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E2" w:rsidRPr="006E1706" w:rsidRDefault="009A2059" w:rsidP="002D1DE2">
      <w:pPr>
        <w:keepNext/>
        <w:framePr w:dropCap="drop" w:lines="3" w:wrap="auto" w:vAnchor="text" w:hAnchor="text" w:y="1"/>
        <w:spacing w:after="0" w:line="926" w:lineRule="exact"/>
        <w:textAlignment w:val="baseline"/>
        <w:rPr>
          <w:rFonts w:asciiTheme="minorHAnsi" w:hAnsiTheme="minorHAnsi"/>
          <w:position w:val="-8"/>
          <w:sz w:val="24"/>
          <w:szCs w:val="24"/>
        </w:rPr>
      </w:pPr>
      <w:r w:rsidRPr="006E1706">
        <w:rPr>
          <w:rFonts w:asciiTheme="minorHAnsi" w:hAnsiTheme="minorHAnsi"/>
          <w:position w:val="-8"/>
          <w:sz w:val="120"/>
          <w:szCs w:val="120"/>
        </w:rPr>
        <w:t>L</w:t>
      </w:r>
    </w:p>
    <w:p w:rsidR="00EF535B" w:rsidRPr="006E1706" w:rsidRDefault="00EF535B" w:rsidP="00EF535B">
      <w:pPr>
        <w:spacing w:after="0"/>
        <w:rPr>
          <w:rFonts w:asciiTheme="minorHAnsi" w:eastAsia="Times New Roman" w:hAnsiTheme="minorHAnsi"/>
          <w:sz w:val="24"/>
          <w:szCs w:val="24"/>
          <w:lang w:val="es-ES" w:eastAsia="es-CO"/>
        </w:rPr>
      </w:pPr>
      <w:r w:rsidRPr="006E1706">
        <w:rPr>
          <w:rFonts w:asciiTheme="minorHAnsi" w:eastAsia="Times New Roman" w:hAnsiTheme="minorHAnsi"/>
          <w:sz w:val="24"/>
          <w:szCs w:val="24"/>
          <w:lang w:val="es-ES" w:eastAsia="es-CO"/>
        </w:rPr>
        <w:t xml:space="preserve">a NIC 39 requiere que en las estrategias de cobertura sea probado el nivel de eficacia para efectos de determinar la aplicación o no de la contabilidad de coberturas. La eficacia de una cobertura está orientada a determinar si los cambios del valor razonable o de los flujos de efectivo de la partida cubierta son compensados por los cambios del valor razonable o de los flujos de efectivo del instrumento de cobertura. </w:t>
      </w:r>
    </w:p>
    <w:p w:rsidR="00EF535B" w:rsidRPr="006E1706" w:rsidRDefault="00EF535B" w:rsidP="00EF535B">
      <w:pPr>
        <w:spacing w:after="0"/>
        <w:rPr>
          <w:rFonts w:asciiTheme="minorHAnsi" w:eastAsia="Times New Roman" w:hAnsiTheme="minorHAnsi"/>
          <w:sz w:val="24"/>
          <w:szCs w:val="24"/>
          <w:lang w:val="es-ES" w:eastAsia="es-CO"/>
        </w:rPr>
      </w:pPr>
    </w:p>
    <w:p w:rsidR="00EF535B" w:rsidRPr="006E1706" w:rsidRDefault="00EF535B" w:rsidP="00EF535B">
      <w:pPr>
        <w:spacing w:after="0"/>
        <w:rPr>
          <w:rFonts w:asciiTheme="minorHAnsi" w:eastAsia="Times New Roman" w:hAnsiTheme="minorHAnsi"/>
          <w:sz w:val="24"/>
          <w:szCs w:val="24"/>
          <w:lang w:val="es-ES" w:eastAsia="es-CO"/>
        </w:rPr>
      </w:pPr>
      <w:r w:rsidRPr="006E1706">
        <w:rPr>
          <w:rFonts w:asciiTheme="minorHAnsi" w:eastAsia="Times New Roman" w:hAnsiTheme="minorHAnsi"/>
          <w:sz w:val="24"/>
          <w:szCs w:val="24"/>
          <w:lang w:val="es-ES" w:eastAsia="es-CO"/>
        </w:rPr>
        <w:t xml:space="preserve">El test de eficacia requiere de una evaluación tanto prospectiva como retrospectiva del instrumento de cobertura y de la partida cubierta. </w:t>
      </w:r>
      <w:r w:rsidR="006E1706">
        <w:rPr>
          <w:rFonts w:asciiTheme="minorHAnsi" w:eastAsia="Times New Roman" w:hAnsiTheme="minorHAnsi"/>
          <w:sz w:val="24"/>
          <w:szCs w:val="24"/>
          <w:lang w:val="es-ES" w:eastAsia="es-CO"/>
        </w:rPr>
        <w:t xml:space="preserve"> </w:t>
      </w:r>
      <w:r w:rsidRPr="006E1706">
        <w:rPr>
          <w:rFonts w:asciiTheme="minorHAnsi" w:eastAsia="Times New Roman" w:hAnsiTheme="minorHAnsi"/>
          <w:sz w:val="24"/>
          <w:szCs w:val="24"/>
          <w:lang w:val="es-ES" w:eastAsia="es-CO"/>
        </w:rPr>
        <w:t>La evaluación prospectiva de la relación de coberturas, muestra las expectativas de la cobertura en el futuro, esta evaluación debe realizarse al inicio de la cobertura y por lo menos al final del periodo sobre el que se informa. Por su parte, la evaluación retrospectiva refleja los resultados de eficacia que ha tenido la relación de cobertura durante el periodo contable.</w:t>
      </w:r>
    </w:p>
    <w:p w:rsidR="00EF535B" w:rsidRPr="006E1706" w:rsidRDefault="00EF535B" w:rsidP="00EF535B">
      <w:pPr>
        <w:spacing w:after="0"/>
        <w:rPr>
          <w:rFonts w:asciiTheme="minorHAnsi" w:eastAsia="Times New Roman" w:hAnsiTheme="minorHAnsi"/>
          <w:sz w:val="24"/>
          <w:szCs w:val="24"/>
          <w:lang w:val="es-ES" w:eastAsia="es-CO"/>
        </w:rPr>
      </w:pPr>
    </w:p>
    <w:p w:rsidR="00EF535B" w:rsidRPr="006E1706" w:rsidRDefault="00EF535B" w:rsidP="00EF535B">
      <w:pPr>
        <w:spacing w:after="0"/>
        <w:rPr>
          <w:rFonts w:asciiTheme="minorHAnsi" w:eastAsia="Times New Roman" w:hAnsiTheme="minorHAnsi"/>
          <w:sz w:val="24"/>
          <w:szCs w:val="24"/>
          <w:lang w:val="es-ES" w:eastAsia="es-CO"/>
        </w:rPr>
      </w:pPr>
      <w:r w:rsidRPr="006E1706">
        <w:rPr>
          <w:rFonts w:asciiTheme="minorHAnsi" w:eastAsia="Times New Roman" w:hAnsiTheme="minorHAnsi"/>
          <w:noProof/>
          <w:sz w:val="24"/>
          <w:szCs w:val="24"/>
          <w:lang w:eastAsia="es-CO"/>
        </w:rPr>
        <mc:AlternateContent>
          <mc:Choice Requires="wps">
            <w:drawing>
              <wp:anchor distT="0" distB="0" distL="114300" distR="114300" simplePos="0" relativeHeight="251659264" behindDoc="0" locked="0" layoutInCell="1" allowOverlap="1" wp14:anchorId="1DD46094" wp14:editId="7789C0F0">
                <wp:simplePos x="0" y="0"/>
                <wp:positionH relativeFrom="column">
                  <wp:posOffset>11777345</wp:posOffset>
                </wp:positionH>
                <wp:positionV relativeFrom="paragraph">
                  <wp:posOffset>2236470</wp:posOffset>
                </wp:positionV>
                <wp:extent cx="0" cy="430530"/>
                <wp:effectExtent l="0" t="0" r="25400" b="26670"/>
                <wp:wrapNone/>
                <wp:docPr id="20" name="Conector recto 20"/>
                <wp:cNvGraphicFramePr/>
                <a:graphic xmlns:a="http://schemas.openxmlformats.org/drawingml/2006/main">
                  <a:graphicData uri="http://schemas.microsoft.com/office/word/2010/wordprocessingShape">
                    <wps:wsp>
                      <wps:cNvCnPr/>
                      <wps:spPr>
                        <a:xfrm>
                          <a:off x="0" y="0"/>
                          <a:ext cx="0" cy="430530"/>
                        </a:xfrm>
                        <a:prstGeom prst="line">
                          <a:avLst/>
                        </a:prstGeom>
                        <a:ln>
                          <a:solidFill>
                            <a:schemeClr val="accent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35pt,176.1pt" to="927.35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" strokecolor="#243f60 [1604]" strokeweight="2pt">
                <v:shadow on="t" color="black" opacity="24903f" origin=",.5" offset="0,.55556mm"/>
              </v:line>
            </w:pict>
          </mc:Fallback>
        </mc:AlternateContent>
      </w:r>
      <w:r w:rsidRPr="006E1706">
        <w:rPr>
          <w:rFonts w:asciiTheme="minorHAnsi" w:eastAsia="Times New Roman" w:hAnsiTheme="minorHAnsi"/>
          <w:sz w:val="24"/>
          <w:szCs w:val="24"/>
          <w:lang w:val="es-ES" w:eastAsia="es-CO"/>
        </w:rPr>
        <w:t xml:space="preserve">Para la aplicación del test prospectivo se pueden emplear diferentes métodos, los cuales no son específicamente determinados en la NIC 39. </w:t>
      </w:r>
      <w:r w:rsidR="006E1706">
        <w:rPr>
          <w:rFonts w:asciiTheme="minorHAnsi" w:eastAsia="Times New Roman" w:hAnsiTheme="minorHAnsi"/>
          <w:sz w:val="24"/>
          <w:szCs w:val="24"/>
          <w:lang w:val="es-ES" w:eastAsia="es-CO"/>
        </w:rPr>
        <w:t xml:space="preserve"> </w:t>
      </w:r>
      <w:r w:rsidRPr="006E1706">
        <w:rPr>
          <w:rFonts w:asciiTheme="minorHAnsi" w:eastAsia="Times New Roman" w:hAnsiTheme="minorHAnsi"/>
          <w:sz w:val="24"/>
          <w:szCs w:val="24"/>
          <w:lang w:val="es-ES" w:eastAsia="es-CO"/>
        </w:rPr>
        <w:t xml:space="preserve">Algunos métodos empleados pueden orientarse a usar valoraciones cuantitativas respecto de si los términos establecidos en el instrumento de cobertura y los de la </w:t>
      </w:r>
      <w:r w:rsidRPr="006E1706">
        <w:rPr>
          <w:rFonts w:asciiTheme="minorHAnsi" w:eastAsia="Times New Roman" w:hAnsiTheme="minorHAnsi"/>
          <w:sz w:val="24"/>
          <w:szCs w:val="24"/>
          <w:lang w:val="es-ES" w:eastAsia="es-CO"/>
        </w:rPr>
        <w:lastRenderedPageBreak/>
        <w:t xml:space="preserve">partida cubierta coinciden exactamente, valorar la relación de cobertura eficaz a partir de datos históricos de periodos anteriores, en este caso se emplea un enfoque de regresión lineal o aplicar análisis de escenarios, modelando la eficacia sobre posibles escenarios, en este caso usualmente se utiliza el método de simulación de Monte Carlo. </w:t>
      </w:r>
    </w:p>
    <w:p w:rsidR="00EF535B" w:rsidRPr="006E1706" w:rsidRDefault="00EF535B" w:rsidP="00EF535B">
      <w:pPr>
        <w:spacing w:after="0"/>
        <w:rPr>
          <w:rFonts w:asciiTheme="minorHAnsi" w:eastAsia="Times New Roman" w:hAnsiTheme="minorHAnsi"/>
          <w:sz w:val="24"/>
          <w:szCs w:val="24"/>
          <w:lang w:val="es-ES" w:eastAsia="es-CO"/>
        </w:rPr>
      </w:pPr>
    </w:p>
    <w:p w:rsidR="009A2059" w:rsidRPr="006E1706" w:rsidRDefault="00EF535B" w:rsidP="00EF535B">
      <w:pPr>
        <w:spacing w:after="0"/>
        <w:rPr>
          <w:rFonts w:asciiTheme="minorHAnsi" w:eastAsia="Times New Roman" w:hAnsiTheme="minorHAnsi"/>
          <w:sz w:val="24"/>
          <w:szCs w:val="24"/>
          <w:lang w:val="es-ES" w:eastAsia="es-CO"/>
        </w:rPr>
      </w:pPr>
      <w:r w:rsidRPr="006E1706">
        <w:rPr>
          <w:rFonts w:asciiTheme="minorHAnsi" w:eastAsia="Times New Roman" w:hAnsiTheme="minorHAnsi"/>
          <w:sz w:val="24"/>
          <w:szCs w:val="24"/>
          <w:lang w:val="es-ES" w:eastAsia="es-CO"/>
        </w:rPr>
        <w:t>Este análisis prospectivo debe ser riguroso, en la medida que la evaluación retrospectiva no emplea el efecto de que exista un cambio significativo en el riesgo de crédito de la contraparte.</w:t>
      </w:r>
      <w:r w:rsidR="005D1A4A" w:rsidRPr="006E1706">
        <w:rPr>
          <w:rFonts w:asciiTheme="minorHAnsi" w:eastAsia="Times New Roman" w:hAnsiTheme="minorHAnsi"/>
          <w:sz w:val="24"/>
          <w:szCs w:val="24"/>
          <w:lang w:val="es-ES" w:eastAsia="es-CO"/>
        </w:rPr>
        <w:t xml:space="preserve"> </w:t>
      </w:r>
    </w:p>
    <w:p w:rsidR="009A2059" w:rsidRPr="006E1706" w:rsidRDefault="009A2059" w:rsidP="00EF535B">
      <w:pPr>
        <w:spacing w:after="0"/>
        <w:rPr>
          <w:rFonts w:asciiTheme="minorHAnsi" w:eastAsia="Times New Roman" w:hAnsiTheme="minorHAnsi"/>
          <w:sz w:val="24"/>
          <w:szCs w:val="24"/>
          <w:lang w:val="es-ES" w:eastAsia="es-CO"/>
        </w:rPr>
      </w:pPr>
    </w:p>
    <w:p w:rsidR="00EF535B" w:rsidRPr="006E1706" w:rsidRDefault="009A2059" w:rsidP="00EF535B">
      <w:pPr>
        <w:spacing w:after="0"/>
        <w:rPr>
          <w:rFonts w:asciiTheme="minorHAnsi" w:eastAsia="Times New Roman" w:hAnsiTheme="minorHAnsi"/>
          <w:sz w:val="24"/>
          <w:szCs w:val="24"/>
          <w:lang w:val="es-ES" w:eastAsia="es-CO"/>
        </w:rPr>
      </w:pPr>
      <w:r w:rsidRPr="006E1706">
        <w:rPr>
          <w:rFonts w:asciiTheme="minorHAnsi" w:eastAsia="Times New Roman" w:hAnsiTheme="minorHAnsi"/>
          <w:sz w:val="24"/>
          <w:szCs w:val="24"/>
          <w:lang w:val="es-ES" w:eastAsia="es-CO"/>
        </w:rPr>
        <w:t>E</w:t>
      </w:r>
      <w:r w:rsidR="00EF535B" w:rsidRPr="006E1706">
        <w:rPr>
          <w:rFonts w:asciiTheme="minorHAnsi" w:eastAsia="Times New Roman" w:hAnsiTheme="minorHAnsi"/>
          <w:sz w:val="24"/>
          <w:szCs w:val="24"/>
          <w:lang w:val="es-ES" w:eastAsia="es-CO"/>
        </w:rPr>
        <w:t xml:space="preserve">l análisis retrospectivo debe comprender por lo menos el periodo anual o el periodo de la información financiera intermedia. En este enfoque el término de eficacia está dado por el rango de cobertura entre el 80% y 125% en términos de compensación entre el valor razonable o los flujos de efectivo del instrumento de cobertura y la partida cubierta. </w:t>
      </w:r>
    </w:p>
    <w:p w:rsidR="005D1A4A" w:rsidRPr="006E1706" w:rsidRDefault="005D1A4A" w:rsidP="00EF535B">
      <w:pPr>
        <w:spacing w:after="0"/>
        <w:rPr>
          <w:rFonts w:asciiTheme="minorHAnsi" w:eastAsia="Times New Roman" w:hAnsiTheme="minorHAnsi"/>
          <w:sz w:val="24"/>
          <w:szCs w:val="24"/>
          <w:lang w:val="es-ES" w:eastAsia="es-CO"/>
        </w:rPr>
      </w:pPr>
    </w:p>
    <w:p w:rsidR="00EF535B" w:rsidRPr="006E1706" w:rsidRDefault="00EF535B" w:rsidP="00EF535B">
      <w:pPr>
        <w:spacing w:after="0"/>
        <w:rPr>
          <w:rFonts w:asciiTheme="minorHAnsi" w:eastAsia="Times New Roman" w:hAnsiTheme="minorHAnsi"/>
          <w:sz w:val="24"/>
          <w:szCs w:val="24"/>
          <w:lang w:val="es-ES" w:eastAsia="es-CO"/>
        </w:rPr>
      </w:pPr>
      <w:r w:rsidRPr="006E1706">
        <w:rPr>
          <w:rFonts w:asciiTheme="minorHAnsi" w:eastAsia="Times New Roman" w:hAnsiTheme="minorHAnsi"/>
          <w:sz w:val="24"/>
          <w:szCs w:val="24"/>
          <w:lang w:val="es-ES" w:eastAsia="es-CO"/>
        </w:rPr>
        <w:t>Ahora bien, la NIC 39 no especifica un método particular para esta</w:t>
      </w:r>
      <w:r w:rsidR="005D1A4A" w:rsidRPr="006E1706">
        <w:rPr>
          <w:rFonts w:asciiTheme="minorHAnsi" w:eastAsia="Times New Roman" w:hAnsiTheme="minorHAnsi"/>
          <w:sz w:val="24"/>
          <w:szCs w:val="24"/>
          <w:lang w:val="es-ES" w:eastAsia="es-CO"/>
        </w:rPr>
        <w:t>s</w:t>
      </w:r>
      <w:r w:rsidRPr="006E1706">
        <w:rPr>
          <w:rFonts w:asciiTheme="minorHAnsi" w:eastAsia="Times New Roman" w:hAnsiTheme="minorHAnsi"/>
          <w:sz w:val="24"/>
          <w:szCs w:val="24"/>
          <w:lang w:val="es-ES" w:eastAsia="es-CO"/>
        </w:rPr>
        <w:t xml:space="preserve"> evaluaci</w:t>
      </w:r>
      <w:r w:rsidR="005D1A4A" w:rsidRPr="006E1706">
        <w:rPr>
          <w:rFonts w:asciiTheme="minorHAnsi" w:eastAsia="Times New Roman" w:hAnsiTheme="minorHAnsi"/>
          <w:sz w:val="24"/>
          <w:szCs w:val="24"/>
          <w:lang w:val="es-ES" w:eastAsia="es-CO"/>
        </w:rPr>
        <w:t>o</w:t>
      </w:r>
      <w:r w:rsidRPr="006E1706">
        <w:rPr>
          <w:rFonts w:asciiTheme="minorHAnsi" w:eastAsia="Times New Roman" w:hAnsiTheme="minorHAnsi"/>
          <w:sz w:val="24"/>
          <w:szCs w:val="24"/>
          <w:lang w:val="es-ES" w:eastAsia="es-CO"/>
        </w:rPr>
        <w:t>n</w:t>
      </w:r>
      <w:r w:rsidR="005D1A4A" w:rsidRPr="006E1706">
        <w:rPr>
          <w:rFonts w:asciiTheme="minorHAnsi" w:eastAsia="Times New Roman" w:hAnsiTheme="minorHAnsi"/>
          <w:sz w:val="24"/>
          <w:szCs w:val="24"/>
          <w:lang w:val="es-ES" w:eastAsia="es-CO"/>
        </w:rPr>
        <w:t>es</w:t>
      </w:r>
      <w:r w:rsidRPr="006E1706">
        <w:rPr>
          <w:rFonts w:asciiTheme="minorHAnsi" w:eastAsia="Times New Roman" w:hAnsiTheme="minorHAnsi"/>
          <w:sz w:val="24"/>
          <w:szCs w:val="24"/>
          <w:lang w:val="es-ES" w:eastAsia="es-CO"/>
        </w:rPr>
        <w:t xml:space="preserve">, </w:t>
      </w:r>
      <w:r w:rsidR="005D1A4A" w:rsidRPr="006E1706">
        <w:rPr>
          <w:rFonts w:asciiTheme="minorHAnsi" w:eastAsia="Times New Roman" w:hAnsiTheme="minorHAnsi"/>
          <w:sz w:val="24"/>
          <w:szCs w:val="24"/>
          <w:lang w:val="es-ES" w:eastAsia="es-CO"/>
        </w:rPr>
        <w:t xml:space="preserve">una videncia más </w:t>
      </w:r>
      <w:r w:rsidRPr="006E1706">
        <w:rPr>
          <w:rFonts w:asciiTheme="minorHAnsi" w:eastAsia="Times New Roman" w:hAnsiTheme="minorHAnsi"/>
          <w:sz w:val="24"/>
          <w:szCs w:val="24"/>
          <w:lang w:val="es-ES" w:eastAsia="es-CO"/>
        </w:rPr>
        <w:t>de</w:t>
      </w:r>
      <w:r w:rsidR="005D1A4A" w:rsidRPr="006E1706">
        <w:rPr>
          <w:rFonts w:asciiTheme="minorHAnsi" w:eastAsia="Times New Roman" w:hAnsiTheme="minorHAnsi"/>
          <w:sz w:val="24"/>
          <w:szCs w:val="24"/>
          <w:lang w:val="es-ES" w:eastAsia="es-CO"/>
        </w:rPr>
        <w:t xml:space="preserve"> </w:t>
      </w:r>
      <w:r w:rsidRPr="006E1706">
        <w:rPr>
          <w:rFonts w:asciiTheme="minorHAnsi" w:eastAsia="Times New Roman" w:hAnsiTheme="minorHAnsi"/>
          <w:sz w:val="24"/>
          <w:szCs w:val="24"/>
          <w:lang w:val="es-ES" w:eastAsia="es-CO"/>
        </w:rPr>
        <w:t>l</w:t>
      </w:r>
      <w:r w:rsidR="005D1A4A" w:rsidRPr="006E1706">
        <w:rPr>
          <w:rFonts w:asciiTheme="minorHAnsi" w:eastAsia="Times New Roman" w:hAnsiTheme="minorHAnsi"/>
          <w:sz w:val="24"/>
          <w:szCs w:val="24"/>
          <w:lang w:val="es-ES" w:eastAsia="es-CO"/>
        </w:rPr>
        <w:t>a importancia del</w:t>
      </w:r>
      <w:r w:rsidRPr="006E1706">
        <w:rPr>
          <w:rFonts w:asciiTheme="minorHAnsi" w:eastAsia="Times New Roman" w:hAnsiTheme="minorHAnsi"/>
          <w:sz w:val="24"/>
          <w:szCs w:val="24"/>
          <w:lang w:val="es-ES" w:eastAsia="es-CO"/>
        </w:rPr>
        <w:t xml:space="preserve"> juicio profesional </w:t>
      </w:r>
      <w:r w:rsidR="006810E1" w:rsidRPr="006E1706">
        <w:rPr>
          <w:rFonts w:asciiTheme="minorHAnsi" w:eastAsia="Times New Roman" w:hAnsiTheme="minorHAnsi"/>
          <w:sz w:val="24"/>
          <w:szCs w:val="24"/>
          <w:lang w:val="es-ES" w:eastAsia="es-CO"/>
        </w:rPr>
        <w:t>que debe tener</w:t>
      </w:r>
      <w:r w:rsidR="00440FBD">
        <w:rPr>
          <w:rFonts w:asciiTheme="minorHAnsi" w:eastAsia="Times New Roman" w:hAnsiTheme="minorHAnsi"/>
          <w:sz w:val="24"/>
          <w:szCs w:val="24"/>
          <w:lang w:val="es-ES" w:eastAsia="es-CO"/>
        </w:rPr>
        <w:t>,</w:t>
      </w:r>
      <w:r w:rsidR="006810E1" w:rsidRPr="006E1706">
        <w:rPr>
          <w:rFonts w:asciiTheme="minorHAnsi" w:eastAsia="Times New Roman" w:hAnsiTheme="minorHAnsi"/>
          <w:sz w:val="24"/>
          <w:szCs w:val="24"/>
          <w:lang w:val="es-ES" w:eastAsia="es-CO"/>
        </w:rPr>
        <w:t xml:space="preserve"> </w:t>
      </w:r>
      <w:r w:rsidR="00440FBD">
        <w:rPr>
          <w:rFonts w:asciiTheme="minorHAnsi" w:eastAsia="Times New Roman" w:hAnsiTheme="minorHAnsi"/>
          <w:sz w:val="24"/>
          <w:szCs w:val="24"/>
          <w:lang w:val="es-ES" w:eastAsia="es-CO"/>
        </w:rPr>
        <w:t>no só</w:t>
      </w:r>
      <w:r w:rsidRPr="006E1706">
        <w:rPr>
          <w:rFonts w:asciiTheme="minorHAnsi" w:eastAsia="Times New Roman" w:hAnsiTheme="minorHAnsi"/>
          <w:sz w:val="24"/>
          <w:szCs w:val="24"/>
          <w:lang w:val="es-ES" w:eastAsia="es-CO"/>
        </w:rPr>
        <w:t>lo</w:t>
      </w:r>
      <w:r w:rsidR="00440FBD">
        <w:rPr>
          <w:rFonts w:asciiTheme="minorHAnsi" w:eastAsia="Times New Roman" w:hAnsiTheme="minorHAnsi"/>
          <w:sz w:val="24"/>
          <w:szCs w:val="24"/>
          <w:lang w:val="es-ES" w:eastAsia="es-CO"/>
        </w:rPr>
        <w:t>,</w:t>
      </w:r>
      <w:r w:rsidRPr="006E1706">
        <w:rPr>
          <w:rFonts w:asciiTheme="minorHAnsi" w:eastAsia="Times New Roman" w:hAnsiTheme="minorHAnsi"/>
          <w:sz w:val="24"/>
          <w:szCs w:val="24"/>
          <w:lang w:val="es-ES" w:eastAsia="es-CO"/>
        </w:rPr>
        <w:t xml:space="preserve"> el preparador de la información </w:t>
      </w:r>
      <w:r w:rsidR="00440FBD">
        <w:rPr>
          <w:rFonts w:asciiTheme="minorHAnsi" w:eastAsia="Times New Roman" w:hAnsiTheme="minorHAnsi"/>
          <w:sz w:val="24"/>
          <w:szCs w:val="24"/>
          <w:lang w:val="es-ES" w:eastAsia="es-CO"/>
        </w:rPr>
        <w:t xml:space="preserve">financiera </w:t>
      </w:r>
      <w:r w:rsidRPr="006E1706">
        <w:rPr>
          <w:rFonts w:asciiTheme="minorHAnsi" w:eastAsia="Times New Roman" w:hAnsiTheme="minorHAnsi"/>
          <w:sz w:val="24"/>
          <w:szCs w:val="24"/>
          <w:lang w:val="es-ES" w:eastAsia="es-CO"/>
        </w:rPr>
        <w:t>sino</w:t>
      </w:r>
      <w:r w:rsidR="00440FBD">
        <w:rPr>
          <w:rFonts w:asciiTheme="minorHAnsi" w:eastAsia="Times New Roman" w:hAnsiTheme="minorHAnsi"/>
          <w:sz w:val="24"/>
          <w:szCs w:val="24"/>
          <w:lang w:val="es-ES" w:eastAsia="es-CO"/>
        </w:rPr>
        <w:t xml:space="preserve"> también</w:t>
      </w:r>
      <w:r w:rsidRPr="006E1706">
        <w:rPr>
          <w:rFonts w:asciiTheme="minorHAnsi" w:eastAsia="Times New Roman" w:hAnsiTheme="minorHAnsi"/>
          <w:sz w:val="24"/>
          <w:szCs w:val="24"/>
          <w:lang w:val="es-ES" w:eastAsia="es-CO"/>
        </w:rPr>
        <w:t xml:space="preserve"> el analista de riesgos de la entidad.</w:t>
      </w:r>
    </w:p>
    <w:p w:rsidR="00EF535B" w:rsidRPr="00440FBD" w:rsidRDefault="00EF535B" w:rsidP="00F906A0">
      <w:pPr>
        <w:spacing w:after="0"/>
        <w:rPr>
          <w:rFonts w:asciiTheme="minorHAnsi" w:eastAsia="Times New Roman" w:hAnsiTheme="minorHAnsi"/>
          <w:sz w:val="24"/>
          <w:szCs w:val="24"/>
          <w:lang w:val="es-ES" w:eastAsia="es-CO"/>
        </w:rPr>
      </w:pPr>
      <w:bookmarkStart w:id="0" w:name="_GoBack"/>
      <w:bookmarkEnd w:id="0"/>
    </w:p>
    <w:p w:rsidR="005957CD" w:rsidRPr="006E1706" w:rsidRDefault="00A26D60" w:rsidP="00A26D60">
      <w:pPr>
        <w:jc w:val="right"/>
        <w:rPr>
          <w:rFonts w:asciiTheme="minorHAnsi" w:hAnsiTheme="minorHAnsi"/>
          <w:sz w:val="24"/>
          <w:szCs w:val="24"/>
        </w:rPr>
      </w:pPr>
      <w:r w:rsidRPr="006E1706">
        <w:rPr>
          <w:rFonts w:asciiTheme="minorHAnsi" w:hAnsiTheme="minorHAnsi"/>
          <w:i/>
          <w:iCs/>
          <w:sz w:val="24"/>
          <w:szCs w:val="24"/>
        </w:rPr>
        <w:t>Martha Liliana Arias Bello</w:t>
      </w:r>
    </w:p>
    <w:sectPr w:rsidR="005957CD" w:rsidRPr="006E1706" w:rsidSect="009A2059">
      <w:headerReference w:type="default" r:id="rId9"/>
      <w:footerReference w:type="default" r:id="rId10"/>
      <w:pgSz w:w="12240" w:h="15840"/>
      <w:pgMar w:top="1417" w:right="1701" w:bottom="1276"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F74" w:rsidRDefault="00A94F74" w:rsidP="00EE7812">
      <w:pPr>
        <w:spacing w:after="0" w:line="240" w:lineRule="auto"/>
      </w:pPr>
      <w:r>
        <w:separator/>
      </w:r>
    </w:p>
  </w:endnote>
  <w:endnote w:type="continuationSeparator" w:id="0">
    <w:p w:rsidR="00A94F74" w:rsidRDefault="00A94F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F74" w:rsidRDefault="00A94F74" w:rsidP="00EE7812">
      <w:pPr>
        <w:spacing w:after="0" w:line="240" w:lineRule="auto"/>
      </w:pPr>
      <w:r>
        <w:separator/>
      </w:r>
    </w:p>
  </w:footnote>
  <w:footnote w:type="continuationSeparator" w:id="0">
    <w:p w:rsidR="00A94F74" w:rsidRDefault="00A94F7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EF535B">
      <w:t>899</w:t>
    </w:r>
    <w:r w:rsidR="00667D4D">
      <w:t>,</w:t>
    </w:r>
    <w:r w:rsidR="009D09BB">
      <w:t xml:space="preserve"> </w:t>
    </w:r>
    <w:r w:rsidR="00EF535B">
      <w:t>junio 3</w:t>
    </w:r>
    <w:r w:rsidR="0005771D">
      <w:t xml:space="preserve"> </w:t>
    </w:r>
    <w:r w:rsidR="0080786C">
      <w:t>de 201</w:t>
    </w:r>
    <w:r w:rsidR="00CF1376">
      <w:t>4</w:t>
    </w:r>
  </w:p>
  <w:p w:rsidR="0046164F" w:rsidRDefault="00A94F7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6360F4"/>
    <w:multiLevelType w:val="hybridMultilevel"/>
    <w:tmpl w:val="5F967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4"/>
  </w:num>
  <w:num w:numId="5">
    <w:abstractNumId w:val="11"/>
  </w:num>
  <w:num w:numId="6">
    <w:abstractNumId w:val="13"/>
  </w:num>
  <w:num w:numId="7">
    <w:abstractNumId w:val="6"/>
  </w:num>
  <w:num w:numId="8">
    <w:abstractNumId w:val="1"/>
  </w:num>
  <w:num w:numId="9">
    <w:abstractNumId w:val="5"/>
  </w:num>
  <w:num w:numId="10">
    <w:abstractNumId w:val="8"/>
  </w:num>
  <w:num w:numId="11">
    <w:abstractNumId w:val="9"/>
  </w:num>
  <w:num w:numId="12">
    <w:abstractNumId w:val="7"/>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1D"/>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883"/>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48E"/>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DE2"/>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A93"/>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2D2"/>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63A"/>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6BF"/>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0C6"/>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0FBD"/>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D9E"/>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23"/>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5AD"/>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ABF"/>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117"/>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192"/>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A4A"/>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63A"/>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48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0E1"/>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706"/>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2F9F"/>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8CE"/>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059"/>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4C6"/>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4F74"/>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CE"/>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1D8"/>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3D7"/>
    <w:rsid w:val="00B844E0"/>
    <w:rsid w:val="00B847F7"/>
    <w:rsid w:val="00B848C3"/>
    <w:rsid w:val="00B84A94"/>
    <w:rsid w:val="00B84AE5"/>
    <w:rsid w:val="00B84AEA"/>
    <w:rsid w:val="00B84E08"/>
    <w:rsid w:val="00B84F96"/>
    <w:rsid w:val="00B8580C"/>
    <w:rsid w:val="00B8597B"/>
    <w:rsid w:val="00B85DA4"/>
    <w:rsid w:val="00B85E88"/>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727"/>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4D9"/>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81A"/>
    <w:rsid w:val="00CE7A67"/>
    <w:rsid w:val="00CE7C66"/>
    <w:rsid w:val="00CE7E44"/>
    <w:rsid w:val="00CF0212"/>
    <w:rsid w:val="00CF023C"/>
    <w:rsid w:val="00CF0AFA"/>
    <w:rsid w:val="00CF1007"/>
    <w:rsid w:val="00CF10F5"/>
    <w:rsid w:val="00CF1376"/>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FBC"/>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35B"/>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E88"/>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0C4"/>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6A0"/>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2E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E0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E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92">
      <w:bodyDiv w:val="1"/>
      <w:marLeft w:val="0"/>
      <w:marRight w:val="0"/>
      <w:marTop w:val="0"/>
      <w:marBottom w:val="0"/>
      <w:divBdr>
        <w:top w:val="none" w:sz="0" w:space="0" w:color="auto"/>
        <w:left w:val="none" w:sz="0" w:space="0" w:color="auto"/>
        <w:bottom w:val="none" w:sz="0" w:space="0" w:color="auto"/>
        <w:right w:val="none" w:sz="0" w:space="0" w:color="auto"/>
      </w:divBdr>
      <w:divsChild>
        <w:div w:id="810366716">
          <w:marLeft w:val="0"/>
          <w:marRight w:val="0"/>
          <w:marTop w:val="0"/>
          <w:marBottom w:val="0"/>
          <w:divBdr>
            <w:top w:val="none" w:sz="0" w:space="0" w:color="auto"/>
            <w:left w:val="none" w:sz="0" w:space="0" w:color="auto"/>
            <w:bottom w:val="none" w:sz="0" w:space="0" w:color="auto"/>
            <w:right w:val="none" w:sz="0" w:space="0" w:color="auto"/>
          </w:divBdr>
          <w:divsChild>
            <w:div w:id="19862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20104983">
      <w:bodyDiv w:val="1"/>
      <w:marLeft w:val="0"/>
      <w:marRight w:val="0"/>
      <w:marTop w:val="0"/>
      <w:marBottom w:val="0"/>
      <w:divBdr>
        <w:top w:val="none" w:sz="0" w:space="0" w:color="auto"/>
        <w:left w:val="none" w:sz="0" w:space="0" w:color="auto"/>
        <w:bottom w:val="none" w:sz="0" w:space="0" w:color="auto"/>
        <w:right w:val="none" w:sz="0" w:space="0" w:color="auto"/>
      </w:divBdr>
      <w:divsChild>
        <w:div w:id="1300957787">
          <w:marLeft w:val="0"/>
          <w:marRight w:val="0"/>
          <w:marTop w:val="0"/>
          <w:marBottom w:val="0"/>
          <w:divBdr>
            <w:top w:val="none" w:sz="0" w:space="0" w:color="auto"/>
            <w:left w:val="none" w:sz="0" w:space="0" w:color="auto"/>
            <w:bottom w:val="none" w:sz="0" w:space="0" w:color="auto"/>
            <w:right w:val="none" w:sz="0" w:space="0" w:color="auto"/>
          </w:divBdr>
          <w:divsChild>
            <w:div w:id="10429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633243240">
      <w:bodyDiv w:val="1"/>
      <w:marLeft w:val="0"/>
      <w:marRight w:val="0"/>
      <w:marTop w:val="0"/>
      <w:marBottom w:val="0"/>
      <w:divBdr>
        <w:top w:val="none" w:sz="0" w:space="0" w:color="auto"/>
        <w:left w:val="none" w:sz="0" w:space="0" w:color="auto"/>
        <w:bottom w:val="none" w:sz="0" w:space="0" w:color="auto"/>
        <w:right w:val="none" w:sz="0" w:space="0" w:color="auto"/>
      </w:divBdr>
      <w:divsChild>
        <w:div w:id="1322082597">
          <w:marLeft w:val="0"/>
          <w:marRight w:val="0"/>
          <w:marTop w:val="0"/>
          <w:marBottom w:val="0"/>
          <w:divBdr>
            <w:top w:val="none" w:sz="0" w:space="0" w:color="auto"/>
            <w:left w:val="none" w:sz="0" w:space="0" w:color="auto"/>
            <w:bottom w:val="none" w:sz="0" w:space="0" w:color="auto"/>
            <w:right w:val="none" w:sz="0" w:space="0" w:color="auto"/>
          </w:divBdr>
          <w:divsChild>
            <w:div w:id="16335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4C3D17C0-B58F-43BB-BE9E-0365C684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372</Words>
  <Characters>2051</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Martha Liliana Arias Bello</cp:lastModifiedBy>
  <cp:revision>8</cp:revision>
  <cp:lastPrinted>2011-08-23T16:28:00Z</cp:lastPrinted>
  <dcterms:created xsi:type="dcterms:W3CDTF">2014-05-30T16:12:00Z</dcterms:created>
  <dcterms:modified xsi:type="dcterms:W3CDTF">2014-05-30T19:59:00Z</dcterms:modified>
</cp:coreProperties>
</file>