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D0" w:rsidRPr="002D6AD0" w:rsidRDefault="00A0618C" w:rsidP="002D6AD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>
        <w:rPr>
          <w:position w:val="-9"/>
          <w:sz w:val="123"/>
        </w:rPr>
        <w:t>C</w:t>
      </w:r>
    </w:p>
    <w:p w:rsidR="005B3017" w:rsidRPr="0023728F" w:rsidRDefault="005B3017" w:rsidP="002D6AD0">
      <w:pPr>
        <w:rPr>
          <w:rFonts w:asciiTheme="minorHAnsi" w:hAnsiTheme="minorHAnsi"/>
        </w:rPr>
      </w:pPr>
      <w:r w:rsidRPr="0023728F">
        <w:rPr>
          <w:rFonts w:asciiTheme="minorHAnsi" w:hAnsiTheme="minorHAnsi"/>
        </w:rPr>
        <w:t xml:space="preserve">omo es sabido, con la expedición de la </w:t>
      </w:r>
      <w:hyperlink r:id="rId9" w:history="1">
        <w:r w:rsidRPr="0023728F">
          <w:rPr>
            <w:rStyle w:val="Hipervnculo"/>
            <w:rFonts w:asciiTheme="minorHAnsi" w:hAnsiTheme="minorHAnsi"/>
          </w:rPr>
          <w:t>Ley 1607 de 2013</w:t>
        </w:r>
      </w:hyperlink>
      <w:r w:rsidR="00AB2D64" w:rsidRPr="0023728F">
        <w:rPr>
          <w:rFonts w:asciiTheme="minorHAnsi" w:hAnsiTheme="minorHAnsi"/>
        </w:rPr>
        <w:t xml:space="preserve">, se suscitó un cambio significativo en la forma de calcular </w:t>
      </w:r>
      <w:bookmarkStart w:id="0" w:name="_GoBack"/>
      <w:r w:rsidR="00AB2D64" w:rsidRPr="0023728F">
        <w:rPr>
          <w:rFonts w:asciiTheme="minorHAnsi" w:hAnsiTheme="minorHAnsi"/>
        </w:rPr>
        <w:t>la retención en la fuente sobre los pagos o abonos en cuenta</w:t>
      </w:r>
      <w:bookmarkEnd w:id="0"/>
      <w:r w:rsidR="00AB2D64" w:rsidRPr="0023728F">
        <w:rPr>
          <w:rFonts w:asciiTheme="minorHAnsi" w:hAnsiTheme="minorHAnsi"/>
        </w:rPr>
        <w:t xml:space="preserve">, a favor de una persona natural asalariada o independiente. </w:t>
      </w:r>
    </w:p>
    <w:p w:rsidR="005B3017" w:rsidRPr="0023728F" w:rsidRDefault="00AB2D64" w:rsidP="002D6AD0">
      <w:pPr>
        <w:rPr>
          <w:rFonts w:asciiTheme="minorHAnsi" w:hAnsiTheme="minorHAnsi"/>
        </w:rPr>
      </w:pPr>
      <w:r w:rsidRPr="0023728F">
        <w:rPr>
          <w:rFonts w:asciiTheme="minorHAnsi" w:hAnsiTheme="minorHAnsi"/>
        </w:rPr>
        <w:t>Para el efecto, señala la norma que el beneficiario del pago deberá con antelación entregar una confesión donde evidencie si pertenece o no a la categoría de empleados.</w:t>
      </w:r>
    </w:p>
    <w:p w:rsidR="00F152A0" w:rsidRPr="0023728F" w:rsidRDefault="00AB2D64" w:rsidP="002D6AD0">
      <w:pPr>
        <w:rPr>
          <w:rFonts w:asciiTheme="minorHAnsi" w:hAnsiTheme="minorHAnsi"/>
        </w:rPr>
      </w:pPr>
      <w:r w:rsidRPr="0023728F">
        <w:rPr>
          <w:rFonts w:asciiTheme="minorHAnsi" w:hAnsiTheme="minorHAnsi"/>
        </w:rPr>
        <w:t xml:space="preserve">A su vez, el gobierno nacional </w:t>
      </w:r>
      <w:r w:rsidR="00F152A0" w:rsidRPr="0023728F">
        <w:rPr>
          <w:rFonts w:asciiTheme="minorHAnsi" w:hAnsiTheme="minorHAnsi"/>
        </w:rPr>
        <w:t>expedido</w:t>
      </w:r>
      <w:r w:rsidRPr="0023728F">
        <w:rPr>
          <w:rFonts w:asciiTheme="minorHAnsi" w:hAnsiTheme="minorHAnsi"/>
        </w:rPr>
        <w:t xml:space="preserve"> en principio el </w:t>
      </w:r>
      <w:hyperlink r:id="rId10" w:history="1">
        <w:r w:rsidRPr="0023728F">
          <w:rPr>
            <w:rStyle w:val="Hipervnculo"/>
            <w:rFonts w:asciiTheme="minorHAnsi" w:hAnsiTheme="minorHAnsi"/>
          </w:rPr>
          <w:t>Decreto 0099 de 201</w:t>
        </w:r>
        <w:r w:rsidR="00695062" w:rsidRPr="0023728F">
          <w:rPr>
            <w:rStyle w:val="Hipervnculo"/>
            <w:rFonts w:asciiTheme="minorHAnsi" w:hAnsiTheme="minorHAnsi"/>
          </w:rPr>
          <w:t>3</w:t>
        </w:r>
      </w:hyperlink>
      <w:r w:rsidRPr="0023728F">
        <w:rPr>
          <w:rFonts w:asciiTheme="minorHAnsi" w:hAnsiTheme="minorHAnsi"/>
        </w:rPr>
        <w:t xml:space="preserve"> y posteriormente el </w:t>
      </w:r>
      <w:hyperlink r:id="rId11" w:history="1">
        <w:r w:rsidRPr="0023728F">
          <w:rPr>
            <w:rStyle w:val="Hipervnculo"/>
            <w:rFonts w:asciiTheme="minorHAnsi" w:hAnsiTheme="minorHAnsi"/>
          </w:rPr>
          <w:t>1070 de 201</w:t>
        </w:r>
        <w:r w:rsidR="00695062" w:rsidRPr="0023728F">
          <w:rPr>
            <w:rStyle w:val="Hipervnculo"/>
            <w:rFonts w:asciiTheme="minorHAnsi" w:hAnsiTheme="minorHAnsi"/>
          </w:rPr>
          <w:t>4</w:t>
        </w:r>
      </w:hyperlink>
      <w:r w:rsidRPr="0023728F">
        <w:rPr>
          <w:rFonts w:asciiTheme="minorHAnsi" w:hAnsiTheme="minorHAnsi"/>
        </w:rPr>
        <w:t>,</w:t>
      </w:r>
      <w:r w:rsidR="00F152A0" w:rsidRPr="0023728F">
        <w:rPr>
          <w:rFonts w:asciiTheme="minorHAnsi" w:hAnsiTheme="minorHAnsi"/>
        </w:rPr>
        <w:t xml:space="preserve"> los cuales reglamentaron la ley sobre esta materia, indicando especialmente, que la renta exenta del 25% señalada en el numeral 10 del artículo 206 del Estatuto tributario, también procede sobre los pagos o abonos en cuenta de las personas naturales que no provengan de una relación laboral, o legal y reglamentaria.</w:t>
      </w:r>
    </w:p>
    <w:p w:rsidR="009B6100" w:rsidRPr="0023728F" w:rsidRDefault="00F655B3" w:rsidP="002D6AD0">
      <w:pPr>
        <w:rPr>
          <w:rFonts w:asciiTheme="minorHAnsi" w:hAnsiTheme="minorHAnsi"/>
        </w:rPr>
      </w:pPr>
      <w:r w:rsidRPr="0023728F">
        <w:rPr>
          <w:rFonts w:asciiTheme="minorHAnsi" w:hAnsiTheme="minorHAnsi"/>
        </w:rPr>
        <w:t>No obstante</w:t>
      </w:r>
      <w:r w:rsidR="00893AEF" w:rsidRPr="0023728F">
        <w:rPr>
          <w:rFonts w:asciiTheme="minorHAnsi" w:hAnsiTheme="minorHAnsi"/>
        </w:rPr>
        <w:t>,</w:t>
      </w:r>
      <w:r w:rsidR="009B1D83" w:rsidRPr="0023728F">
        <w:rPr>
          <w:rFonts w:asciiTheme="minorHAnsi" w:hAnsiTheme="minorHAnsi"/>
        </w:rPr>
        <w:t xml:space="preserve"> par</w:t>
      </w:r>
      <w:r w:rsidR="00893AEF" w:rsidRPr="0023728F">
        <w:rPr>
          <w:rFonts w:asciiTheme="minorHAnsi" w:hAnsiTheme="minorHAnsi"/>
        </w:rPr>
        <w:t xml:space="preserve">eciera que </w:t>
      </w:r>
      <w:r w:rsidR="00F00D46" w:rsidRPr="0023728F">
        <w:rPr>
          <w:rFonts w:asciiTheme="minorHAnsi" w:hAnsiTheme="minorHAnsi"/>
        </w:rPr>
        <w:t xml:space="preserve">a </w:t>
      </w:r>
      <w:r w:rsidR="00893AEF" w:rsidRPr="0023728F">
        <w:rPr>
          <w:rFonts w:asciiTheme="minorHAnsi" w:hAnsiTheme="minorHAnsi"/>
        </w:rPr>
        <w:t>la autoridad fiscal se le olvido que est</w:t>
      </w:r>
      <w:r w:rsidR="00F00D46" w:rsidRPr="0023728F">
        <w:rPr>
          <w:rFonts w:asciiTheme="minorHAnsi" w:hAnsiTheme="minorHAnsi"/>
        </w:rPr>
        <w:t>a</w:t>
      </w:r>
      <w:r w:rsidR="00893AEF" w:rsidRPr="0023728F">
        <w:rPr>
          <w:rFonts w:asciiTheme="minorHAnsi" w:hAnsiTheme="minorHAnsi"/>
        </w:rPr>
        <w:t xml:space="preserve"> </w:t>
      </w:r>
      <w:r w:rsidR="00F00D46" w:rsidRPr="0023728F">
        <w:rPr>
          <w:rFonts w:asciiTheme="minorHAnsi" w:hAnsiTheme="minorHAnsi"/>
        </w:rPr>
        <w:t>exención</w:t>
      </w:r>
      <w:r w:rsidR="00893AEF" w:rsidRPr="0023728F">
        <w:rPr>
          <w:rFonts w:asciiTheme="minorHAnsi" w:hAnsiTheme="minorHAnsi"/>
        </w:rPr>
        <w:t xml:space="preserve"> </w:t>
      </w:r>
      <w:r w:rsidR="00F00D46" w:rsidRPr="0023728F">
        <w:rPr>
          <w:rFonts w:asciiTheme="minorHAnsi" w:hAnsiTheme="minorHAnsi"/>
        </w:rPr>
        <w:t xml:space="preserve">consagrada </w:t>
      </w:r>
      <w:r w:rsidR="00893AEF" w:rsidRPr="0023728F">
        <w:rPr>
          <w:rFonts w:asciiTheme="minorHAnsi" w:hAnsiTheme="minorHAnsi"/>
        </w:rPr>
        <w:t xml:space="preserve">en el </w:t>
      </w:r>
      <w:hyperlink r:id="rId12" w:history="1">
        <w:r w:rsidR="00893AEF" w:rsidRPr="0023728F">
          <w:rPr>
            <w:rStyle w:val="Hipervnculo"/>
            <w:rFonts w:asciiTheme="minorHAnsi" w:hAnsiTheme="minorHAnsi"/>
          </w:rPr>
          <w:t>numeral 4 del artículo 2 del Decreto 1070 de 2014</w:t>
        </w:r>
      </w:hyperlink>
      <w:r w:rsidR="00893AEF" w:rsidRPr="0023728F">
        <w:rPr>
          <w:rFonts w:asciiTheme="minorHAnsi" w:hAnsiTheme="minorHAnsi"/>
        </w:rPr>
        <w:t xml:space="preserve">, sobre los pagos diferentes de salarios de las personas naturales categoría empleados, también procede a la hora de elaborar </w:t>
      </w:r>
      <w:r w:rsidR="00D21762" w:rsidRPr="0023728F">
        <w:rPr>
          <w:rFonts w:asciiTheme="minorHAnsi" w:hAnsiTheme="minorHAnsi"/>
        </w:rPr>
        <w:t xml:space="preserve">la declaración de renta por </w:t>
      </w:r>
      <w:r w:rsidR="00893AEF" w:rsidRPr="0023728F">
        <w:rPr>
          <w:rFonts w:asciiTheme="minorHAnsi" w:hAnsiTheme="minorHAnsi"/>
        </w:rPr>
        <w:t>el año gravable 201</w:t>
      </w:r>
      <w:r w:rsidR="00D21762" w:rsidRPr="0023728F">
        <w:rPr>
          <w:rFonts w:asciiTheme="minorHAnsi" w:hAnsiTheme="minorHAnsi"/>
        </w:rPr>
        <w:t>3</w:t>
      </w:r>
      <w:r w:rsidR="00893AEF" w:rsidRPr="0023728F">
        <w:rPr>
          <w:rFonts w:asciiTheme="minorHAnsi" w:hAnsiTheme="minorHAnsi"/>
        </w:rPr>
        <w:t xml:space="preserve">, si </w:t>
      </w:r>
      <w:r w:rsidR="009B6100" w:rsidRPr="0023728F">
        <w:rPr>
          <w:rFonts w:asciiTheme="minorHAnsi" w:hAnsiTheme="minorHAnsi"/>
        </w:rPr>
        <w:t>por</w:t>
      </w:r>
      <w:r w:rsidR="00D21762" w:rsidRPr="0023728F">
        <w:rPr>
          <w:rFonts w:asciiTheme="minorHAnsi" w:hAnsiTheme="minorHAnsi"/>
        </w:rPr>
        <w:t xml:space="preserve"> dicho periodo estuvo </w:t>
      </w:r>
      <w:r w:rsidR="00893AEF" w:rsidRPr="0023728F">
        <w:rPr>
          <w:rFonts w:asciiTheme="minorHAnsi" w:hAnsiTheme="minorHAnsi"/>
        </w:rPr>
        <w:t>incursa en la categoría de “empleados”</w:t>
      </w:r>
      <w:r w:rsidR="009B6100" w:rsidRPr="0023728F">
        <w:rPr>
          <w:rFonts w:asciiTheme="minorHAnsi" w:hAnsiTheme="minorHAnsi"/>
        </w:rPr>
        <w:t xml:space="preserve"> y que por consiguiente deba utilizar el formulario 210 prescrito en la </w:t>
      </w:r>
      <w:hyperlink r:id="rId13" w:history="1">
        <w:r w:rsidR="00A0618C" w:rsidRPr="0023728F">
          <w:rPr>
            <w:rStyle w:val="Hipervnculo"/>
            <w:rFonts w:asciiTheme="minorHAnsi" w:hAnsiTheme="minorHAnsi"/>
          </w:rPr>
          <w:t>resolución 093 del 8 de abril de 2014</w:t>
        </w:r>
      </w:hyperlink>
      <w:r w:rsidR="009B6100" w:rsidRPr="0023728F">
        <w:rPr>
          <w:rFonts w:asciiTheme="minorHAnsi" w:hAnsiTheme="minorHAnsi"/>
        </w:rPr>
        <w:t>.</w:t>
      </w:r>
      <w:r w:rsidR="00A0618C" w:rsidRPr="0023728F">
        <w:rPr>
          <w:rFonts w:asciiTheme="minorHAnsi" w:hAnsiTheme="minorHAnsi"/>
        </w:rPr>
        <w:t xml:space="preserve"> </w:t>
      </w:r>
    </w:p>
    <w:p w:rsidR="007D086F" w:rsidRPr="0023728F" w:rsidRDefault="00AD3A00" w:rsidP="002D6AD0">
      <w:pPr>
        <w:rPr>
          <w:rFonts w:asciiTheme="minorHAnsi" w:hAnsiTheme="minorHAnsi"/>
        </w:rPr>
      </w:pPr>
      <w:r w:rsidRPr="0023728F">
        <w:rPr>
          <w:rFonts w:asciiTheme="minorHAnsi" w:hAnsiTheme="minorHAnsi"/>
        </w:rPr>
        <w:t>Se concluye l</w:t>
      </w:r>
      <w:r w:rsidR="00FB72B1" w:rsidRPr="0023728F">
        <w:rPr>
          <w:rFonts w:asciiTheme="minorHAnsi" w:hAnsiTheme="minorHAnsi"/>
        </w:rPr>
        <w:t>o anterior debido a que o</w:t>
      </w:r>
      <w:r w:rsidR="006124B8" w:rsidRPr="0023728F">
        <w:rPr>
          <w:rFonts w:asciiTheme="minorHAnsi" w:hAnsiTheme="minorHAnsi"/>
        </w:rPr>
        <w:t xml:space="preserve">bservando el </w:t>
      </w:r>
      <w:r w:rsidR="00E20080" w:rsidRPr="0023728F">
        <w:rPr>
          <w:rFonts w:asciiTheme="minorHAnsi" w:hAnsiTheme="minorHAnsi"/>
        </w:rPr>
        <w:t xml:space="preserve">instructivo para la casilla 63, el fisco da a entender que el beneficio de renta exenta al tenor de la norma descrita en el </w:t>
      </w:r>
      <w:r w:rsidR="00E20080" w:rsidRPr="0023728F">
        <w:rPr>
          <w:rFonts w:asciiTheme="minorHAnsi" w:hAnsiTheme="minorHAnsi"/>
        </w:rPr>
        <w:lastRenderedPageBreak/>
        <w:t xml:space="preserve">inciso anterior, aplica exclusivamente sobre </w:t>
      </w:r>
      <w:r w:rsidR="00FB72B1" w:rsidRPr="0023728F">
        <w:rPr>
          <w:rFonts w:asciiTheme="minorHAnsi" w:hAnsiTheme="minorHAnsi"/>
        </w:rPr>
        <w:t xml:space="preserve">el total de los </w:t>
      </w:r>
      <w:r w:rsidR="00E20080" w:rsidRPr="0023728F">
        <w:rPr>
          <w:rFonts w:asciiTheme="minorHAnsi" w:hAnsiTheme="minorHAnsi"/>
        </w:rPr>
        <w:t>pago</w:t>
      </w:r>
      <w:r w:rsidR="00FB72B1" w:rsidRPr="0023728F">
        <w:rPr>
          <w:rFonts w:asciiTheme="minorHAnsi" w:hAnsiTheme="minorHAnsi"/>
        </w:rPr>
        <w:t>s laborales</w:t>
      </w:r>
      <w:r w:rsidR="007D086F" w:rsidRPr="0023728F">
        <w:rPr>
          <w:rFonts w:asciiTheme="minorHAnsi" w:hAnsiTheme="minorHAnsi"/>
        </w:rPr>
        <w:t xml:space="preserve"> recibidos en el año.</w:t>
      </w:r>
    </w:p>
    <w:p w:rsidR="009B6100" w:rsidRPr="0023728F" w:rsidRDefault="007D086F" w:rsidP="002D6AD0">
      <w:pPr>
        <w:rPr>
          <w:rFonts w:asciiTheme="minorHAnsi" w:hAnsiTheme="minorHAnsi"/>
        </w:rPr>
      </w:pPr>
      <w:r w:rsidRPr="0023728F">
        <w:rPr>
          <w:rFonts w:asciiTheme="minorHAnsi" w:hAnsiTheme="minorHAnsi"/>
        </w:rPr>
        <w:t>Lo dicho hasta aquí significa, que tal despropósito</w:t>
      </w:r>
      <w:r w:rsidR="00FB72B1" w:rsidRPr="0023728F">
        <w:rPr>
          <w:rFonts w:asciiTheme="minorHAnsi" w:hAnsiTheme="minorHAnsi"/>
        </w:rPr>
        <w:t xml:space="preserve"> ir</w:t>
      </w:r>
      <w:r w:rsidRPr="0023728F">
        <w:rPr>
          <w:rFonts w:asciiTheme="minorHAnsi" w:hAnsiTheme="minorHAnsi"/>
        </w:rPr>
        <w:t>á</w:t>
      </w:r>
      <w:r w:rsidR="00FB72B1" w:rsidRPr="0023728F">
        <w:rPr>
          <w:rFonts w:asciiTheme="minorHAnsi" w:hAnsiTheme="minorHAnsi"/>
        </w:rPr>
        <w:t xml:space="preserve"> en contra del principio de equidad, pues no tiene sentido que para efectos de la retención en la fuente</w:t>
      </w:r>
      <w:r w:rsidR="00831FA4">
        <w:rPr>
          <w:rFonts w:asciiTheme="minorHAnsi" w:hAnsiTheme="minorHAnsi"/>
        </w:rPr>
        <w:t>,</w:t>
      </w:r>
      <w:r w:rsidR="00FB72B1" w:rsidRPr="0023728F">
        <w:rPr>
          <w:rFonts w:asciiTheme="minorHAnsi" w:hAnsiTheme="minorHAnsi"/>
        </w:rPr>
        <w:t xml:space="preserve"> si aplique</w:t>
      </w:r>
      <w:r w:rsidR="00831FA4">
        <w:rPr>
          <w:rFonts w:asciiTheme="minorHAnsi" w:hAnsiTheme="minorHAnsi"/>
        </w:rPr>
        <w:t>,</w:t>
      </w:r>
      <w:r w:rsidR="00FB72B1" w:rsidRPr="0023728F">
        <w:rPr>
          <w:rFonts w:asciiTheme="minorHAnsi" w:hAnsiTheme="minorHAnsi"/>
        </w:rPr>
        <w:t xml:space="preserve"> pero </w:t>
      </w:r>
      <w:r w:rsidR="00F655B3" w:rsidRPr="0023728F">
        <w:rPr>
          <w:rFonts w:asciiTheme="minorHAnsi" w:hAnsiTheme="minorHAnsi"/>
        </w:rPr>
        <w:t xml:space="preserve">se excluya en la depuración </w:t>
      </w:r>
      <w:r w:rsidR="00FB72B1" w:rsidRPr="0023728F">
        <w:rPr>
          <w:rFonts w:asciiTheme="minorHAnsi" w:hAnsiTheme="minorHAnsi"/>
        </w:rPr>
        <w:t xml:space="preserve">de la declaración de la renta </w:t>
      </w:r>
      <w:r w:rsidR="00F655B3" w:rsidRPr="0023728F">
        <w:rPr>
          <w:rFonts w:asciiTheme="minorHAnsi" w:hAnsiTheme="minorHAnsi"/>
        </w:rPr>
        <w:t xml:space="preserve">sobre los ingresos recibidos por concepto de </w:t>
      </w:r>
      <w:r w:rsidR="00FB72B1" w:rsidRPr="0023728F">
        <w:rPr>
          <w:rFonts w:asciiTheme="minorHAnsi" w:hAnsiTheme="minorHAnsi"/>
        </w:rPr>
        <w:t>honorarios</w:t>
      </w:r>
      <w:r w:rsidRPr="0023728F">
        <w:rPr>
          <w:rFonts w:asciiTheme="minorHAnsi" w:hAnsiTheme="minorHAnsi"/>
        </w:rPr>
        <w:t>, comisiones</w:t>
      </w:r>
      <w:r w:rsidR="00FB72B1" w:rsidRPr="0023728F">
        <w:rPr>
          <w:rFonts w:asciiTheme="minorHAnsi" w:hAnsiTheme="minorHAnsi"/>
        </w:rPr>
        <w:t xml:space="preserve"> o servicios como categoría empleado. </w:t>
      </w:r>
    </w:p>
    <w:p w:rsidR="00896DAA" w:rsidRPr="0023728F" w:rsidRDefault="007D086F" w:rsidP="002D6AD0">
      <w:pPr>
        <w:rPr>
          <w:rFonts w:asciiTheme="minorHAnsi" w:hAnsiTheme="minorHAnsi"/>
        </w:rPr>
      </w:pPr>
      <w:r w:rsidRPr="0023728F">
        <w:rPr>
          <w:rFonts w:asciiTheme="minorHAnsi" w:hAnsiTheme="minorHAnsi"/>
        </w:rPr>
        <w:t>Por otra parte, e</w:t>
      </w:r>
      <w:r w:rsidR="00480B01" w:rsidRPr="0023728F">
        <w:rPr>
          <w:rFonts w:asciiTheme="minorHAnsi" w:hAnsiTheme="minorHAnsi"/>
        </w:rPr>
        <w:t xml:space="preserve">n lo concerniente al renglón 48, </w:t>
      </w:r>
      <w:r w:rsidRPr="0023728F">
        <w:rPr>
          <w:rFonts w:asciiTheme="minorHAnsi" w:hAnsiTheme="minorHAnsi"/>
        </w:rPr>
        <w:t xml:space="preserve">señala </w:t>
      </w:r>
      <w:r w:rsidR="005E5A56" w:rsidRPr="0023728F">
        <w:rPr>
          <w:rFonts w:asciiTheme="minorHAnsi" w:hAnsiTheme="minorHAnsi"/>
        </w:rPr>
        <w:t xml:space="preserve">el instructivo </w:t>
      </w:r>
      <w:r w:rsidR="00480B01" w:rsidRPr="0023728F">
        <w:rPr>
          <w:rFonts w:asciiTheme="minorHAnsi" w:hAnsiTheme="minorHAnsi"/>
        </w:rPr>
        <w:t xml:space="preserve">que la deducción por </w:t>
      </w:r>
      <w:r w:rsidRPr="0023728F">
        <w:rPr>
          <w:rFonts w:asciiTheme="minorHAnsi" w:hAnsiTheme="minorHAnsi"/>
        </w:rPr>
        <w:t>concepto de dependientes</w:t>
      </w:r>
      <w:r w:rsidR="00831FA4">
        <w:rPr>
          <w:rFonts w:asciiTheme="minorHAnsi" w:hAnsiTheme="minorHAnsi"/>
        </w:rPr>
        <w:t>,</w:t>
      </w:r>
      <w:r w:rsidRPr="0023728F">
        <w:rPr>
          <w:rFonts w:asciiTheme="minorHAnsi" w:hAnsiTheme="minorHAnsi"/>
        </w:rPr>
        <w:t xml:space="preserve"> </w:t>
      </w:r>
      <w:r w:rsidR="00480B01" w:rsidRPr="0023728F">
        <w:rPr>
          <w:rFonts w:asciiTheme="minorHAnsi" w:hAnsiTheme="minorHAnsi"/>
        </w:rPr>
        <w:t xml:space="preserve">no podrá superar el 10% de los ingresos brutos recibidos como empleado, </w:t>
      </w:r>
      <w:r w:rsidR="005E5A56" w:rsidRPr="0023728F">
        <w:rPr>
          <w:rFonts w:asciiTheme="minorHAnsi" w:hAnsiTheme="minorHAnsi"/>
        </w:rPr>
        <w:t>en otras palabras</w:t>
      </w:r>
      <w:r w:rsidR="00480B01" w:rsidRPr="0023728F">
        <w:rPr>
          <w:rFonts w:asciiTheme="minorHAnsi" w:hAnsiTheme="minorHAnsi"/>
        </w:rPr>
        <w:t xml:space="preserve">, </w:t>
      </w:r>
      <w:r w:rsidR="005E5A56" w:rsidRPr="0023728F">
        <w:rPr>
          <w:rFonts w:asciiTheme="minorHAnsi" w:hAnsiTheme="minorHAnsi"/>
        </w:rPr>
        <w:t xml:space="preserve">da a entender </w:t>
      </w:r>
      <w:r w:rsidR="00480B01" w:rsidRPr="0023728F">
        <w:rPr>
          <w:rFonts w:asciiTheme="minorHAnsi" w:hAnsiTheme="minorHAnsi"/>
        </w:rPr>
        <w:t>que no se tendría en cuenta el límite</w:t>
      </w:r>
      <w:r w:rsidR="005E5A56" w:rsidRPr="0023728F">
        <w:rPr>
          <w:rFonts w:asciiTheme="minorHAnsi" w:hAnsiTheme="minorHAnsi"/>
        </w:rPr>
        <w:t xml:space="preserve"> máximo de las 385 UVT </w:t>
      </w:r>
      <w:r w:rsidR="00896DAA" w:rsidRPr="0023728F">
        <w:rPr>
          <w:rFonts w:asciiTheme="minorHAnsi" w:hAnsiTheme="minorHAnsi"/>
        </w:rPr>
        <w:t xml:space="preserve">en el </w:t>
      </w:r>
      <w:r w:rsidR="005E5A56" w:rsidRPr="0023728F">
        <w:rPr>
          <w:rFonts w:asciiTheme="minorHAnsi" w:hAnsiTheme="minorHAnsi"/>
        </w:rPr>
        <w:t>año (32x12),</w:t>
      </w:r>
      <w:r w:rsidR="00896DAA" w:rsidRPr="0023728F">
        <w:rPr>
          <w:rFonts w:asciiTheme="minorHAnsi" w:hAnsiTheme="minorHAnsi"/>
        </w:rPr>
        <w:t xml:space="preserve"> definidas </w:t>
      </w:r>
      <w:r w:rsidR="005E5A56" w:rsidRPr="0023728F">
        <w:rPr>
          <w:rFonts w:asciiTheme="minorHAnsi" w:hAnsiTheme="minorHAnsi"/>
        </w:rPr>
        <w:t xml:space="preserve">desde el comienzo </w:t>
      </w:r>
      <w:r w:rsidR="00896DAA" w:rsidRPr="0023728F">
        <w:rPr>
          <w:rFonts w:asciiTheme="minorHAnsi" w:hAnsiTheme="minorHAnsi"/>
        </w:rPr>
        <w:t>en el numeral 3 del artículo 2 del Decreto 0099</w:t>
      </w:r>
      <w:r w:rsidR="0003769B" w:rsidRPr="0023728F">
        <w:rPr>
          <w:rFonts w:asciiTheme="minorHAnsi" w:hAnsiTheme="minorHAnsi"/>
        </w:rPr>
        <w:t xml:space="preserve"> de 2013.</w:t>
      </w:r>
    </w:p>
    <w:p w:rsidR="002C29DA" w:rsidRPr="0023728F" w:rsidRDefault="0003769B" w:rsidP="002D6AD0">
      <w:pPr>
        <w:rPr>
          <w:rFonts w:asciiTheme="minorHAnsi" w:hAnsiTheme="minorHAnsi"/>
        </w:rPr>
      </w:pPr>
      <w:r w:rsidRPr="0023728F">
        <w:rPr>
          <w:rFonts w:asciiTheme="minorHAnsi" w:hAnsiTheme="minorHAnsi"/>
        </w:rPr>
        <w:t>Como se puede observar, son tantos los interrogantes que hay alrededor de este formulario, que sin duda lo que va a pasar</w:t>
      </w:r>
      <w:r w:rsidR="00AD3A00" w:rsidRPr="0023728F">
        <w:rPr>
          <w:rFonts w:asciiTheme="minorHAnsi" w:hAnsiTheme="minorHAnsi"/>
        </w:rPr>
        <w:t>,</w:t>
      </w:r>
      <w:r w:rsidRPr="0023728F">
        <w:rPr>
          <w:rFonts w:asciiTheme="minorHAnsi" w:hAnsiTheme="minorHAnsi"/>
        </w:rPr>
        <w:t xml:space="preserve"> es que muchos contribuyente cometan errores que al final </w:t>
      </w:r>
      <w:r w:rsidR="008074E2" w:rsidRPr="0023728F">
        <w:rPr>
          <w:rFonts w:asciiTheme="minorHAnsi" w:hAnsiTheme="minorHAnsi"/>
        </w:rPr>
        <w:t>serán</w:t>
      </w:r>
      <w:r w:rsidRPr="0023728F">
        <w:rPr>
          <w:rFonts w:asciiTheme="minorHAnsi" w:hAnsiTheme="minorHAnsi"/>
        </w:rPr>
        <w:t xml:space="preserve"> ocasionados por la misma autoridad fiscal, en la medida que no son claros y concisos a la hora de redactar las normas. </w:t>
      </w:r>
    </w:p>
    <w:p w:rsidR="00EF7BC6" w:rsidRPr="0023728F" w:rsidRDefault="002D6AD0" w:rsidP="00272144">
      <w:pPr>
        <w:jc w:val="right"/>
        <w:rPr>
          <w:rFonts w:asciiTheme="minorHAnsi" w:hAnsiTheme="minorHAnsi"/>
        </w:rPr>
      </w:pPr>
      <w:r w:rsidRPr="0023728F">
        <w:rPr>
          <w:rFonts w:asciiTheme="minorHAnsi" w:hAnsiTheme="minorHAnsi"/>
          <w:i/>
        </w:rPr>
        <w:t>Cesar Evelio Anzola Aguilar</w:t>
      </w:r>
    </w:p>
    <w:sectPr w:rsidR="00EF7BC6" w:rsidRPr="0023728F" w:rsidSect="007F1D21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99F" w:rsidRDefault="00D9199F" w:rsidP="00EE7812">
      <w:pPr>
        <w:spacing w:after="0" w:line="240" w:lineRule="auto"/>
      </w:pPr>
      <w:r>
        <w:separator/>
      </w:r>
    </w:p>
  </w:endnote>
  <w:endnote w:type="continuationSeparator" w:id="0">
    <w:p w:rsidR="00D9199F" w:rsidRDefault="00D9199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99F" w:rsidRDefault="00D9199F" w:rsidP="00EE7812">
      <w:pPr>
        <w:spacing w:after="0" w:line="240" w:lineRule="auto"/>
      </w:pPr>
      <w:r>
        <w:separator/>
      </w:r>
    </w:p>
  </w:footnote>
  <w:footnote w:type="continuationSeparator" w:id="0">
    <w:p w:rsidR="00D9199F" w:rsidRDefault="00D9199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A96237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831FA4">
      <w:t>902</w:t>
    </w:r>
    <w:r w:rsidR="00667D4D">
      <w:t>,</w:t>
    </w:r>
    <w:r w:rsidR="009D09BB">
      <w:t xml:space="preserve"> </w:t>
    </w:r>
    <w:r w:rsidR="00076FAA">
      <w:t xml:space="preserve">junio </w:t>
    </w:r>
    <w:r w:rsidR="00831FA4">
      <w:t>9</w:t>
    </w:r>
    <w:r w:rsidR="0005771D">
      <w:t xml:space="preserve"> </w:t>
    </w:r>
    <w:r w:rsidR="0080786C">
      <w:t>de 201</w:t>
    </w:r>
    <w:r w:rsidR="00A96237">
      <w:t>4</w:t>
    </w:r>
  </w:p>
  <w:p w:rsidR="0046164F" w:rsidRDefault="000F07C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04A"/>
    <w:rsid w:val="000041AE"/>
    <w:rsid w:val="000046CA"/>
    <w:rsid w:val="00004C02"/>
    <w:rsid w:val="00004C44"/>
    <w:rsid w:val="00004C80"/>
    <w:rsid w:val="00004D77"/>
    <w:rsid w:val="00004FA8"/>
    <w:rsid w:val="00005030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177D3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9B"/>
    <w:rsid w:val="000376CF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E02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8ED"/>
    <w:rsid w:val="00057C5F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B32"/>
    <w:rsid w:val="00062DCF"/>
    <w:rsid w:val="00063590"/>
    <w:rsid w:val="00063942"/>
    <w:rsid w:val="00064013"/>
    <w:rsid w:val="000642F8"/>
    <w:rsid w:val="000643EC"/>
    <w:rsid w:val="0006449A"/>
    <w:rsid w:val="000646F9"/>
    <w:rsid w:val="00064CD2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690"/>
    <w:rsid w:val="00070CCE"/>
    <w:rsid w:val="00071025"/>
    <w:rsid w:val="000712DB"/>
    <w:rsid w:val="0007159C"/>
    <w:rsid w:val="000717EA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6FAA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6C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471"/>
    <w:rsid w:val="000A0563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43D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4E38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51F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6B60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86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0685"/>
    <w:rsid w:val="000F07C9"/>
    <w:rsid w:val="000F0A2C"/>
    <w:rsid w:val="000F0CDE"/>
    <w:rsid w:val="000F11DF"/>
    <w:rsid w:val="000F1520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218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515B"/>
    <w:rsid w:val="00125EA2"/>
    <w:rsid w:val="00126145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1E7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97F1E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4298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70C"/>
    <w:rsid w:val="001B5868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7CB"/>
    <w:rsid w:val="001C5D67"/>
    <w:rsid w:val="001C5F71"/>
    <w:rsid w:val="001C603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B91"/>
    <w:rsid w:val="001D6C13"/>
    <w:rsid w:val="001D732F"/>
    <w:rsid w:val="001D7D13"/>
    <w:rsid w:val="001E00E2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55C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37F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7F2"/>
    <w:rsid w:val="002265A3"/>
    <w:rsid w:val="00226D6A"/>
    <w:rsid w:val="00226FE3"/>
    <w:rsid w:val="002272C9"/>
    <w:rsid w:val="002277FA"/>
    <w:rsid w:val="002303D0"/>
    <w:rsid w:val="00230B28"/>
    <w:rsid w:val="0023144A"/>
    <w:rsid w:val="00231E3B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5F26"/>
    <w:rsid w:val="00236443"/>
    <w:rsid w:val="00236877"/>
    <w:rsid w:val="00236964"/>
    <w:rsid w:val="00236971"/>
    <w:rsid w:val="0023714D"/>
    <w:rsid w:val="00237197"/>
    <w:rsid w:val="0023728F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584B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BC8"/>
    <w:rsid w:val="002A10C4"/>
    <w:rsid w:val="002A1578"/>
    <w:rsid w:val="002A18AB"/>
    <w:rsid w:val="002A2081"/>
    <w:rsid w:val="002A29AD"/>
    <w:rsid w:val="002A3286"/>
    <w:rsid w:val="002A361A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16E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9DA"/>
    <w:rsid w:val="002C2C35"/>
    <w:rsid w:val="002C3250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4AA"/>
    <w:rsid w:val="002D558F"/>
    <w:rsid w:val="002D57A4"/>
    <w:rsid w:val="002D58A8"/>
    <w:rsid w:val="002D5972"/>
    <w:rsid w:val="002D5F47"/>
    <w:rsid w:val="002D6261"/>
    <w:rsid w:val="002D64D2"/>
    <w:rsid w:val="002D652D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7DB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442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077"/>
    <w:rsid w:val="0033314F"/>
    <w:rsid w:val="00333677"/>
    <w:rsid w:val="00333841"/>
    <w:rsid w:val="00333D6A"/>
    <w:rsid w:val="00333F24"/>
    <w:rsid w:val="00333F50"/>
    <w:rsid w:val="00334337"/>
    <w:rsid w:val="0033435C"/>
    <w:rsid w:val="00334E4D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334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22B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6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1BD3"/>
    <w:rsid w:val="00392078"/>
    <w:rsid w:val="00392D21"/>
    <w:rsid w:val="00393787"/>
    <w:rsid w:val="00393C02"/>
    <w:rsid w:val="003944C5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984"/>
    <w:rsid w:val="003A1DF3"/>
    <w:rsid w:val="003A2265"/>
    <w:rsid w:val="003A227D"/>
    <w:rsid w:val="003A32BA"/>
    <w:rsid w:val="003A3BCC"/>
    <w:rsid w:val="003A3EAB"/>
    <w:rsid w:val="003A471E"/>
    <w:rsid w:val="003A4849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6FA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51B"/>
    <w:rsid w:val="003D16C3"/>
    <w:rsid w:val="003D1C14"/>
    <w:rsid w:val="003D2097"/>
    <w:rsid w:val="003D215C"/>
    <w:rsid w:val="003D2494"/>
    <w:rsid w:val="003D25BA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3E1A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CC"/>
    <w:rsid w:val="00405915"/>
    <w:rsid w:val="00405A95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CCA"/>
    <w:rsid w:val="00420E06"/>
    <w:rsid w:val="004210F0"/>
    <w:rsid w:val="004210FE"/>
    <w:rsid w:val="00421243"/>
    <w:rsid w:val="0042127C"/>
    <w:rsid w:val="0042144A"/>
    <w:rsid w:val="004216C7"/>
    <w:rsid w:val="004216F9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24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2B"/>
    <w:rsid w:val="00434AA6"/>
    <w:rsid w:val="00434D13"/>
    <w:rsid w:val="00434F25"/>
    <w:rsid w:val="00435670"/>
    <w:rsid w:val="004357D0"/>
    <w:rsid w:val="00435941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D6C"/>
    <w:rsid w:val="00475FA5"/>
    <w:rsid w:val="0047603A"/>
    <w:rsid w:val="004761BF"/>
    <w:rsid w:val="00476333"/>
    <w:rsid w:val="00476FEF"/>
    <w:rsid w:val="00477FE6"/>
    <w:rsid w:val="0048037B"/>
    <w:rsid w:val="00480B01"/>
    <w:rsid w:val="00480D5D"/>
    <w:rsid w:val="00480FCB"/>
    <w:rsid w:val="0048162C"/>
    <w:rsid w:val="00481852"/>
    <w:rsid w:val="00481E99"/>
    <w:rsid w:val="0048217F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5F4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E48"/>
    <w:rsid w:val="004B3E55"/>
    <w:rsid w:val="004B43CA"/>
    <w:rsid w:val="004B4B67"/>
    <w:rsid w:val="004B4E5D"/>
    <w:rsid w:val="004B5037"/>
    <w:rsid w:val="004B50CE"/>
    <w:rsid w:val="004B5616"/>
    <w:rsid w:val="004B5E77"/>
    <w:rsid w:val="004B5F8D"/>
    <w:rsid w:val="004B5FE7"/>
    <w:rsid w:val="004B6926"/>
    <w:rsid w:val="004B6948"/>
    <w:rsid w:val="004B6EE2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C6"/>
    <w:rsid w:val="004D0B19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5A5"/>
    <w:rsid w:val="004D6682"/>
    <w:rsid w:val="004D6CBB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A4A"/>
    <w:rsid w:val="004E4A50"/>
    <w:rsid w:val="004E4FC2"/>
    <w:rsid w:val="004E513E"/>
    <w:rsid w:val="004E515B"/>
    <w:rsid w:val="004E540B"/>
    <w:rsid w:val="004E5A2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251"/>
    <w:rsid w:val="004F131A"/>
    <w:rsid w:val="004F1A6E"/>
    <w:rsid w:val="004F1A8D"/>
    <w:rsid w:val="004F1AB6"/>
    <w:rsid w:val="004F2790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793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010"/>
    <w:rsid w:val="00533A3C"/>
    <w:rsid w:val="00533EDB"/>
    <w:rsid w:val="00534CD0"/>
    <w:rsid w:val="00534DF4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6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6F7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CC7"/>
    <w:rsid w:val="00574444"/>
    <w:rsid w:val="00574686"/>
    <w:rsid w:val="00575327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4A4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017"/>
    <w:rsid w:val="005B3376"/>
    <w:rsid w:val="005B36B5"/>
    <w:rsid w:val="005B3BEB"/>
    <w:rsid w:val="005B3BF5"/>
    <w:rsid w:val="005B3C0D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C32"/>
    <w:rsid w:val="005B7CF0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1F4"/>
    <w:rsid w:val="005D5208"/>
    <w:rsid w:val="005D53AD"/>
    <w:rsid w:val="005D5866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DEA"/>
    <w:rsid w:val="005D7EA8"/>
    <w:rsid w:val="005E0154"/>
    <w:rsid w:val="005E021D"/>
    <w:rsid w:val="005E028E"/>
    <w:rsid w:val="005E10C4"/>
    <w:rsid w:val="005E11F4"/>
    <w:rsid w:val="005E12ED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56"/>
    <w:rsid w:val="005E5AE9"/>
    <w:rsid w:val="005E5FFC"/>
    <w:rsid w:val="005E64B3"/>
    <w:rsid w:val="005E6656"/>
    <w:rsid w:val="005E6AED"/>
    <w:rsid w:val="005E6CA2"/>
    <w:rsid w:val="005E6CD2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30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84B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729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4B8"/>
    <w:rsid w:val="00612957"/>
    <w:rsid w:val="00612F12"/>
    <w:rsid w:val="006139DC"/>
    <w:rsid w:val="00613BC8"/>
    <w:rsid w:val="00614012"/>
    <w:rsid w:val="006144CF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6EE"/>
    <w:rsid w:val="006247DC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4C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11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14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524B"/>
    <w:rsid w:val="00655434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0D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447"/>
    <w:rsid w:val="006727B2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D0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64"/>
    <w:rsid w:val="006831E4"/>
    <w:rsid w:val="0068331C"/>
    <w:rsid w:val="006834E0"/>
    <w:rsid w:val="00683ABA"/>
    <w:rsid w:val="00683FD3"/>
    <w:rsid w:val="006840CD"/>
    <w:rsid w:val="00684251"/>
    <w:rsid w:val="00684888"/>
    <w:rsid w:val="00684B60"/>
    <w:rsid w:val="00684DCB"/>
    <w:rsid w:val="00684EE0"/>
    <w:rsid w:val="00684F6D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62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1974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B0E"/>
    <w:rsid w:val="006C2F41"/>
    <w:rsid w:val="006C30DD"/>
    <w:rsid w:val="006C3365"/>
    <w:rsid w:val="006C34F5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96F"/>
    <w:rsid w:val="006D3CA6"/>
    <w:rsid w:val="006D3F6D"/>
    <w:rsid w:val="006D4A0B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60D"/>
    <w:rsid w:val="006E4749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0E7C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3E7F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A0049"/>
    <w:rsid w:val="007A0196"/>
    <w:rsid w:val="007A01CB"/>
    <w:rsid w:val="007A027F"/>
    <w:rsid w:val="007A0357"/>
    <w:rsid w:val="007A03A1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3D16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5F25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13E"/>
    <w:rsid w:val="007B72DC"/>
    <w:rsid w:val="007B7662"/>
    <w:rsid w:val="007C0031"/>
    <w:rsid w:val="007C06AA"/>
    <w:rsid w:val="007C1368"/>
    <w:rsid w:val="007C149C"/>
    <w:rsid w:val="007C14AE"/>
    <w:rsid w:val="007C3781"/>
    <w:rsid w:val="007C379C"/>
    <w:rsid w:val="007C4402"/>
    <w:rsid w:val="007C49DD"/>
    <w:rsid w:val="007C4B4A"/>
    <w:rsid w:val="007C4F8B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6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B25"/>
    <w:rsid w:val="007D5D81"/>
    <w:rsid w:val="007D5D88"/>
    <w:rsid w:val="007D5F27"/>
    <w:rsid w:val="007D684F"/>
    <w:rsid w:val="007D68AC"/>
    <w:rsid w:val="007D7448"/>
    <w:rsid w:val="007E00DE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926"/>
    <w:rsid w:val="007E6A6B"/>
    <w:rsid w:val="007E7447"/>
    <w:rsid w:val="007E78ED"/>
    <w:rsid w:val="007E7B59"/>
    <w:rsid w:val="007E7C5E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4E2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1FA4"/>
    <w:rsid w:val="0083200F"/>
    <w:rsid w:val="0083266A"/>
    <w:rsid w:val="00832701"/>
    <w:rsid w:val="00832A31"/>
    <w:rsid w:val="008330E4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7B3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4B8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5DBD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4D2"/>
    <w:rsid w:val="00873781"/>
    <w:rsid w:val="008737B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9C"/>
    <w:rsid w:val="00880B61"/>
    <w:rsid w:val="0088100D"/>
    <w:rsid w:val="00881028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9E7"/>
    <w:rsid w:val="00893AEF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DAA"/>
    <w:rsid w:val="00896E0D"/>
    <w:rsid w:val="00896FB8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7E2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58B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692"/>
    <w:rsid w:val="009177D8"/>
    <w:rsid w:val="00917BB5"/>
    <w:rsid w:val="009200AF"/>
    <w:rsid w:val="00920A77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0F03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460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370A"/>
    <w:rsid w:val="009541C7"/>
    <w:rsid w:val="0095453A"/>
    <w:rsid w:val="009546A7"/>
    <w:rsid w:val="00955113"/>
    <w:rsid w:val="0095527D"/>
    <w:rsid w:val="00955DAF"/>
    <w:rsid w:val="00956FEE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2107"/>
    <w:rsid w:val="00962CF1"/>
    <w:rsid w:val="00962D73"/>
    <w:rsid w:val="00963215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6D9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97D"/>
    <w:rsid w:val="00972A19"/>
    <w:rsid w:val="00972EC0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C3D"/>
    <w:rsid w:val="009822A7"/>
    <w:rsid w:val="00982352"/>
    <w:rsid w:val="0098261B"/>
    <w:rsid w:val="009828FB"/>
    <w:rsid w:val="00982B58"/>
    <w:rsid w:val="00982BC1"/>
    <w:rsid w:val="00982DB7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1D83"/>
    <w:rsid w:val="009B2240"/>
    <w:rsid w:val="009B29B0"/>
    <w:rsid w:val="009B2AF7"/>
    <w:rsid w:val="009B3243"/>
    <w:rsid w:val="009B33C1"/>
    <w:rsid w:val="009B371F"/>
    <w:rsid w:val="009B376F"/>
    <w:rsid w:val="009B4145"/>
    <w:rsid w:val="009B4598"/>
    <w:rsid w:val="009B4623"/>
    <w:rsid w:val="009B46C1"/>
    <w:rsid w:val="009B4FAC"/>
    <w:rsid w:val="009B51F3"/>
    <w:rsid w:val="009B59A7"/>
    <w:rsid w:val="009B5AF5"/>
    <w:rsid w:val="009B5B22"/>
    <w:rsid w:val="009B5D45"/>
    <w:rsid w:val="009B604F"/>
    <w:rsid w:val="009B6056"/>
    <w:rsid w:val="009B6100"/>
    <w:rsid w:val="009B617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2F0B"/>
    <w:rsid w:val="009C358B"/>
    <w:rsid w:val="009C37D5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6ED3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C1B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47C5"/>
    <w:rsid w:val="00A050B3"/>
    <w:rsid w:val="00A05356"/>
    <w:rsid w:val="00A05C07"/>
    <w:rsid w:val="00A06029"/>
    <w:rsid w:val="00A0618C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0F44"/>
    <w:rsid w:val="00A1121D"/>
    <w:rsid w:val="00A1122D"/>
    <w:rsid w:val="00A112E3"/>
    <w:rsid w:val="00A11EFB"/>
    <w:rsid w:val="00A12046"/>
    <w:rsid w:val="00A121EC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2DC"/>
    <w:rsid w:val="00A3038E"/>
    <w:rsid w:val="00A3068F"/>
    <w:rsid w:val="00A30B58"/>
    <w:rsid w:val="00A317F3"/>
    <w:rsid w:val="00A31FF9"/>
    <w:rsid w:val="00A32208"/>
    <w:rsid w:val="00A32757"/>
    <w:rsid w:val="00A32AD1"/>
    <w:rsid w:val="00A32E07"/>
    <w:rsid w:val="00A32E37"/>
    <w:rsid w:val="00A3366F"/>
    <w:rsid w:val="00A336BA"/>
    <w:rsid w:val="00A33BAE"/>
    <w:rsid w:val="00A33E7E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40F"/>
    <w:rsid w:val="00A4058A"/>
    <w:rsid w:val="00A41084"/>
    <w:rsid w:val="00A4109D"/>
    <w:rsid w:val="00A417A2"/>
    <w:rsid w:val="00A417AD"/>
    <w:rsid w:val="00A41EF9"/>
    <w:rsid w:val="00A423A2"/>
    <w:rsid w:val="00A423E5"/>
    <w:rsid w:val="00A42B5C"/>
    <w:rsid w:val="00A439B8"/>
    <w:rsid w:val="00A43C30"/>
    <w:rsid w:val="00A44188"/>
    <w:rsid w:val="00A442A6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03A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3047"/>
    <w:rsid w:val="00A63271"/>
    <w:rsid w:val="00A63695"/>
    <w:rsid w:val="00A638EE"/>
    <w:rsid w:val="00A63963"/>
    <w:rsid w:val="00A63CA0"/>
    <w:rsid w:val="00A63D88"/>
    <w:rsid w:val="00A63F37"/>
    <w:rsid w:val="00A63F96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CF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37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4E9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D64"/>
    <w:rsid w:val="00AB2E27"/>
    <w:rsid w:val="00AB3113"/>
    <w:rsid w:val="00AB3273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468"/>
    <w:rsid w:val="00AB769F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3A00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777"/>
    <w:rsid w:val="00B33DF9"/>
    <w:rsid w:val="00B34182"/>
    <w:rsid w:val="00B3448F"/>
    <w:rsid w:val="00B34730"/>
    <w:rsid w:val="00B34BED"/>
    <w:rsid w:val="00B34E74"/>
    <w:rsid w:val="00B35F56"/>
    <w:rsid w:val="00B3616F"/>
    <w:rsid w:val="00B36352"/>
    <w:rsid w:val="00B3684F"/>
    <w:rsid w:val="00B373EC"/>
    <w:rsid w:val="00B373FC"/>
    <w:rsid w:val="00B379C4"/>
    <w:rsid w:val="00B37ACE"/>
    <w:rsid w:val="00B37BAD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4DE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633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42"/>
    <w:rsid w:val="00B875FE"/>
    <w:rsid w:val="00B8768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D2"/>
    <w:rsid w:val="00B92B61"/>
    <w:rsid w:val="00B92FE2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1F"/>
    <w:rsid w:val="00BA21D3"/>
    <w:rsid w:val="00BA263F"/>
    <w:rsid w:val="00BA266A"/>
    <w:rsid w:val="00BA2F70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2C6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929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4F76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31D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3BA5"/>
    <w:rsid w:val="00C14220"/>
    <w:rsid w:val="00C1423A"/>
    <w:rsid w:val="00C142CA"/>
    <w:rsid w:val="00C147AD"/>
    <w:rsid w:val="00C14FB6"/>
    <w:rsid w:val="00C15066"/>
    <w:rsid w:val="00C151AA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75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1E70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7D9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5F4F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157"/>
    <w:rsid w:val="00C76680"/>
    <w:rsid w:val="00C766D5"/>
    <w:rsid w:val="00C7676E"/>
    <w:rsid w:val="00C7678A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687"/>
    <w:rsid w:val="00C85A3C"/>
    <w:rsid w:val="00C85AF7"/>
    <w:rsid w:val="00C85FA5"/>
    <w:rsid w:val="00C863C5"/>
    <w:rsid w:val="00C8646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9A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3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10E"/>
    <w:rsid w:val="00CE343B"/>
    <w:rsid w:val="00CE35E8"/>
    <w:rsid w:val="00CE39D2"/>
    <w:rsid w:val="00CE3B48"/>
    <w:rsid w:val="00CE3B59"/>
    <w:rsid w:val="00CE4103"/>
    <w:rsid w:val="00CE4190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CA6"/>
    <w:rsid w:val="00CE6D70"/>
    <w:rsid w:val="00CE70E2"/>
    <w:rsid w:val="00CE7A67"/>
    <w:rsid w:val="00CE7C66"/>
    <w:rsid w:val="00CE7E44"/>
    <w:rsid w:val="00CF023C"/>
    <w:rsid w:val="00CF1007"/>
    <w:rsid w:val="00CF10F5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6D8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C4E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DF3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62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1C63"/>
    <w:rsid w:val="00D32179"/>
    <w:rsid w:val="00D322CB"/>
    <w:rsid w:val="00D328A6"/>
    <w:rsid w:val="00D32AC6"/>
    <w:rsid w:val="00D331E2"/>
    <w:rsid w:val="00D3332C"/>
    <w:rsid w:val="00D33630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93"/>
    <w:rsid w:val="00D521CF"/>
    <w:rsid w:val="00D522ED"/>
    <w:rsid w:val="00D5266A"/>
    <w:rsid w:val="00D52E70"/>
    <w:rsid w:val="00D52F46"/>
    <w:rsid w:val="00D53185"/>
    <w:rsid w:val="00D53508"/>
    <w:rsid w:val="00D535D4"/>
    <w:rsid w:val="00D53668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B09"/>
    <w:rsid w:val="00D62FA2"/>
    <w:rsid w:val="00D630EE"/>
    <w:rsid w:val="00D6347C"/>
    <w:rsid w:val="00D6365D"/>
    <w:rsid w:val="00D63881"/>
    <w:rsid w:val="00D6389C"/>
    <w:rsid w:val="00D63E93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77B"/>
    <w:rsid w:val="00D807D1"/>
    <w:rsid w:val="00D80A09"/>
    <w:rsid w:val="00D80C75"/>
    <w:rsid w:val="00D8112F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9F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DBF"/>
    <w:rsid w:val="00DC1E4F"/>
    <w:rsid w:val="00DC1F45"/>
    <w:rsid w:val="00DC206A"/>
    <w:rsid w:val="00DC232E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65C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C8C"/>
    <w:rsid w:val="00DF3D95"/>
    <w:rsid w:val="00DF3EAE"/>
    <w:rsid w:val="00DF3F81"/>
    <w:rsid w:val="00DF40EC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A4E"/>
    <w:rsid w:val="00E13B78"/>
    <w:rsid w:val="00E13CAE"/>
    <w:rsid w:val="00E14073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0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616"/>
    <w:rsid w:val="00E37AA7"/>
    <w:rsid w:val="00E37C7C"/>
    <w:rsid w:val="00E37C8E"/>
    <w:rsid w:val="00E4006F"/>
    <w:rsid w:val="00E40979"/>
    <w:rsid w:val="00E40F1E"/>
    <w:rsid w:val="00E410F0"/>
    <w:rsid w:val="00E4143C"/>
    <w:rsid w:val="00E41A65"/>
    <w:rsid w:val="00E41DB9"/>
    <w:rsid w:val="00E420FF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BBE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7A9"/>
    <w:rsid w:val="00E57A79"/>
    <w:rsid w:val="00E57F81"/>
    <w:rsid w:val="00E6012C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AC8"/>
    <w:rsid w:val="00E750DD"/>
    <w:rsid w:val="00E75442"/>
    <w:rsid w:val="00E75492"/>
    <w:rsid w:val="00E7574F"/>
    <w:rsid w:val="00E75A14"/>
    <w:rsid w:val="00E75C31"/>
    <w:rsid w:val="00E75CE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60E"/>
    <w:rsid w:val="00E81A89"/>
    <w:rsid w:val="00E81CEA"/>
    <w:rsid w:val="00E81FD3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1"/>
    <w:rsid w:val="00ED6424"/>
    <w:rsid w:val="00ED6449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D46"/>
    <w:rsid w:val="00F00E23"/>
    <w:rsid w:val="00F0103E"/>
    <w:rsid w:val="00F01171"/>
    <w:rsid w:val="00F024BF"/>
    <w:rsid w:val="00F0268C"/>
    <w:rsid w:val="00F0274C"/>
    <w:rsid w:val="00F02D35"/>
    <w:rsid w:val="00F0305E"/>
    <w:rsid w:val="00F031B2"/>
    <w:rsid w:val="00F03351"/>
    <w:rsid w:val="00F0414D"/>
    <w:rsid w:val="00F0423D"/>
    <w:rsid w:val="00F04357"/>
    <w:rsid w:val="00F04769"/>
    <w:rsid w:val="00F04BDF"/>
    <w:rsid w:val="00F04CD1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095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A0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2B00"/>
    <w:rsid w:val="00F23193"/>
    <w:rsid w:val="00F2329D"/>
    <w:rsid w:val="00F233A0"/>
    <w:rsid w:val="00F23F2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844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4A9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7EE"/>
    <w:rsid w:val="00F45A79"/>
    <w:rsid w:val="00F45AEE"/>
    <w:rsid w:val="00F45CE7"/>
    <w:rsid w:val="00F45DCA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880"/>
    <w:rsid w:val="00F54C76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523"/>
    <w:rsid w:val="00F655B3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3E"/>
    <w:rsid w:val="00F84777"/>
    <w:rsid w:val="00F84ABB"/>
    <w:rsid w:val="00F84B55"/>
    <w:rsid w:val="00F84BD5"/>
    <w:rsid w:val="00F84FF7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0E4B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32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D82"/>
    <w:rsid w:val="00FA2013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2B1"/>
    <w:rsid w:val="00FB7D4C"/>
    <w:rsid w:val="00FC0E0B"/>
    <w:rsid w:val="00FC0F8E"/>
    <w:rsid w:val="00FC0FF3"/>
    <w:rsid w:val="00FC1344"/>
    <w:rsid w:val="00FC1CA4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D28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34A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053D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06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7C06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06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7C06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ian.gov.co/descargas/normatividad/2014/Resoluciones/Resolucion_000093_08_Abril_2014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ian.gov.co/descargas/normatividad/2013/Decretos/Decreto_1070_de_2013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ian.gov.co/descargas/normatividad/2013/Decretos/Decreto_1070_de_2013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dian.gov.co/descargas/normatividad/2013/Decretos/Decreto_0099_25_Enero_201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ian.gov.co/descargas/normatividad/2012/Leyes/Ley_1607_2012_Congreso_de_la_Republica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B410-DD06-4D38-AC8F-D4481801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Braulio Adriano Rodriguez Castro</cp:lastModifiedBy>
  <cp:revision>2</cp:revision>
  <cp:lastPrinted>2011-08-23T16:28:00Z</cp:lastPrinted>
  <dcterms:created xsi:type="dcterms:W3CDTF">2014-06-07T12:32:00Z</dcterms:created>
  <dcterms:modified xsi:type="dcterms:W3CDTF">2014-06-07T12:32:00Z</dcterms:modified>
</cp:coreProperties>
</file>