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F30" w:rsidRPr="00D45AB9" w:rsidRDefault="0057613B" w:rsidP="00324F30">
      <w:pPr>
        <w:keepNext/>
        <w:framePr w:dropCap="drop" w:lines="3" w:wrap="around" w:vAnchor="text" w:hAnchor="text"/>
        <w:spacing w:after="0" w:line="926" w:lineRule="exact"/>
        <w:textAlignment w:val="baseline"/>
        <w:rPr>
          <w:rFonts w:cs="Calibri"/>
          <w:position w:val="-9"/>
          <w:sz w:val="123"/>
        </w:rPr>
      </w:pPr>
      <w:r>
        <w:rPr>
          <w:rFonts w:cs="Calibri"/>
          <w:position w:val="-9"/>
          <w:sz w:val="123"/>
        </w:rPr>
        <w:t>S</w:t>
      </w:r>
      <w:r w:rsidR="00324F30" w:rsidRPr="00D45AB9">
        <w:rPr>
          <w:rFonts w:cs="Calibri"/>
          <w:position w:val="-9"/>
          <w:sz w:val="123"/>
        </w:rPr>
        <w:t xml:space="preserve"> </w:t>
      </w:r>
    </w:p>
    <w:p w:rsidR="0057613B" w:rsidRDefault="0057613B" w:rsidP="00F5043A">
      <w:pPr>
        <w:pStyle w:val="Textoindependiente"/>
        <w:rPr>
          <w:rFonts w:asciiTheme="minorHAnsi" w:hAnsiTheme="minorHAnsi" w:cs="Arial"/>
          <w:lang w:val="es-CO"/>
        </w:rPr>
      </w:pPr>
      <w:r>
        <w:rPr>
          <w:rFonts w:asciiTheme="minorHAnsi" w:hAnsiTheme="minorHAnsi" w:cs="Arial"/>
          <w:lang w:val="es-CO"/>
        </w:rPr>
        <w:t xml:space="preserve">iguiendo con la discusión relacionada con la revisión del marco conceptual por parte de </w:t>
      </w:r>
      <w:r w:rsidR="00945ABE">
        <w:rPr>
          <w:rFonts w:asciiTheme="minorHAnsi" w:hAnsiTheme="minorHAnsi" w:cs="Arial"/>
          <w:lang w:val="es-CO"/>
        </w:rPr>
        <w:t>la fundación IFRS</w:t>
      </w:r>
      <w:r>
        <w:rPr>
          <w:rFonts w:asciiTheme="minorHAnsi" w:hAnsiTheme="minorHAnsi" w:cs="Arial"/>
          <w:lang w:val="es-CO"/>
        </w:rPr>
        <w:t xml:space="preserve">, específicamente con el tema de medición, se presenta el tema sobre cuales  </w:t>
      </w:r>
      <w:bookmarkStart w:id="0" w:name="_GoBack"/>
      <w:r>
        <w:rPr>
          <w:rFonts w:asciiTheme="minorHAnsi" w:hAnsiTheme="minorHAnsi" w:cs="Arial"/>
          <w:lang w:val="es-CO"/>
        </w:rPr>
        <w:t>bases de medición serían las más adecuadas para presentar la información financiera</w:t>
      </w:r>
      <w:bookmarkEnd w:id="0"/>
      <w:r>
        <w:rPr>
          <w:rFonts w:asciiTheme="minorHAnsi" w:hAnsiTheme="minorHAnsi" w:cs="Arial"/>
          <w:lang w:val="es-CO"/>
        </w:rPr>
        <w:t>.</w:t>
      </w:r>
    </w:p>
    <w:p w:rsidR="0057613B" w:rsidRDefault="0057613B" w:rsidP="00F5043A">
      <w:pPr>
        <w:pStyle w:val="Textoindependiente"/>
        <w:rPr>
          <w:rFonts w:asciiTheme="minorHAnsi" w:hAnsiTheme="minorHAnsi" w:cs="Arial"/>
          <w:lang w:val="es-CO"/>
        </w:rPr>
      </w:pPr>
      <w:r>
        <w:rPr>
          <w:rFonts w:asciiTheme="minorHAnsi" w:hAnsiTheme="minorHAnsi" w:cs="Arial"/>
          <w:lang w:val="es-CO"/>
        </w:rPr>
        <w:t>Existen dos posiciones la primera utilizar una sola base de medición o proponer diferentes bases de medición para la presentación de los estados financieros.</w:t>
      </w:r>
    </w:p>
    <w:p w:rsidR="0057613B" w:rsidRDefault="0057613B" w:rsidP="00F5043A">
      <w:pPr>
        <w:pStyle w:val="Textoindependiente"/>
        <w:rPr>
          <w:rFonts w:asciiTheme="minorHAnsi" w:hAnsiTheme="minorHAnsi" w:cs="Arial"/>
          <w:lang w:val="es-CO"/>
        </w:rPr>
      </w:pPr>
      <w:r>
        <w:rPr>
          <w:rFonts w:asciiTheme="minorHAnsi" w:hAnsiTheme="minorHAnsi" w:cs="Arial"/>
          <w:lang w:val="es-CO"/>
        </w:rPr>
        <w:t>La segunda opción es la que se ha venido utilizando tal como lo indica el párrafo 4.55 del marco conceptual 2010: “</w:t>
      </w:r>
      <w:r w:rsidRPr="0057613B">
        <w:rPr>
          <w:rFonts w:asciiTheme="minorHAnsi" w:hAnsiTheme="minorHAnsi" w:cs="Arial"/>
          <w:lang w:val="es-CO"/>
        </w:rPr>
        <w:t>En los estados financieros se emplean diferentes bases de medición, con diferentes grados y en distintas combinaciones entre ellas.</w:t>
      </w:r>
      <w:r>
        <w:rPr>
          <w:rFonts w:asciiTheme="minorHAnsi" w:hAnsiTheme="minorHAnsi" w:cs="Arial"/>
          <w:lang w:val="es-CO"/>
        </w:rPr>
        <w:t>”</w:t>
      </w:r>
    </w:p>
    <w:p w:rsidR="0057613B" w:rsidRDefault="0057613B" w:rsidP="00F5043A">
      <w:pPr>
        <w:pStyle w:val="Textoindependiente"/>
        <w:rPr>
          <w:rFonts w:asciiTheme="minorHAnsi" w:hAnsiTheme="minorHAnsi" w:cs="Arial"/>
          <w:lang w:val="es-CO"/>
        </w:rPr>
      </w:pPr>
      <w:r>
        <w:rPr>
          <w:rFonts w:asciiTheme="minorHAnsi" w:hAnsiTheme="minorHAnsi" w:cs="Arial"/>
          <w:lang w:val="es-CO"/>
        </w:rPr>
        <w:t>Presentando enseguida las cuatro bases de medición propuestas, a saber: Costo histórico, Costo corriente, Valor realizable y Valor presente; precisando que la primera de estas bases es la más comúnmente usada en combinación con las demás.</w:t>
      </w:r>
    </w:p>
    <w:p w:rsidR="0057613B" w:rsidRDefault="0057613B" w:rsidP="00F5043A">
      <w:pPr>
        <w:pStyle w:val="Textoindependiente"/>
        <w:rPr>
          <w:rFonts w:asciiTheme="minorHAnsi" w:hAnsiTheme="minorHAnsi" w:cs="Arial"/>
          <w:lang w:val="es-CO"/>
        </w:rPr>
      </w:pPr>
      <w:r>
        <w:rPr>
          <w:rFonts w:asciiTheme="minorHAnsi" w:hAnsiTheme="minorHAnsi" w:cs="Arial"/>
          <w:lang w:val="es-CO"/>
        </w:rPr>
        <w:t>Este planteamiento ha sido seriamente cuestionado por no ofrecer una guía que permita su desarrollo y aplicación, además d</w:t>
      </w:r>
      <w:r w:rsidR="005C7074">
        <w:rPr>
          <w:rFonts w:asciiTheme="minorHAnsi" w:hAnsiTheme="minorHAnsi" w:cs="Arial"/>
          <w:lang w:val="es-CO"/>
        </w:rPr>
        <w:t xml:space="preserve">e considerarse que el presentar el neto de </w:t>
      </w:r>
      <w:r>
        <w:rPr>
          <w:rFonts w:asciiTheme="minorHAnsi" w:hAnsiTheme="minorHAnsi" w:cs="Arial"/>
          <w:lang w:val="es-CO"/>
        </w:rPr>
        <w:t xml:space="preserve">los </w:t>
      </w:r>
      <w:r w:rsidR="005C7074">
        <w:rPr>
          <w:rFonts w:asciiTheme="minorHAnsi" w:hAnsiTheme="minorHAnsi" w:cs="Arial"/>
          <w:lang w:val="es-CO"/>
        </w:rPr>
        <w:t xml:space="preserve">activos y pasivos, tal como lo establece el marco conceptual actual, medidos con diferentes bases tiene muy poco significado y sentido para los usuarios de la información, convirtiéndose en una verdadera torre de Babel, al agregar información con diferentes bases de medición. </w:t>
      </w:r>
    </w:p>
    <w:p w:rsidR="005C7074" w:rsidRDefault="005C7074" w:rsidP="00F5043A">
      <w:pPr>
        <w:pStyle w:val="Textoindependiente"/>
        <w:rPr>
          <w:rFonts w:asciiTheme="minorHAnsi" w:hAnsiTheme="minorHAnsi" w:cs="Arial"/>
          <w:lang w:val="es-CO"/>
        </w:rPr>
      </w:pPr>
      <w:r>
        <w:rPr>
          <w:rFonts w:asciiTheme="minorHAnsi" w:hAnsiTheme="minorHAnsi" w:cs="Arial"/>
          <w:lang w:val="es-CO"/>
        </w:rPr>
        <w:t xml:space="preserve">La primera opción mencionada, podría ser la solución, es decir establecer una sola base de </w:t>
      </w:r>
      <w:r>
        <w:rPr>
          <w:rFonts w:asciiTheme="minorHAnsi" w:hAnsiTheme="minorHAnsi" w:cs="Arial"/>
          <w:lang w:val="es-CO"/>
        </w:rPr>
        <w:lastRenderedPageBreak/>
        <w:t>medición, pero esta alternativa también presenta inconvenientes.</w:t>
      </w:r>
    </w:p>
    <w:p w:rsidR="00E63934" w:rsidRDefault="00635FE5" w:rsidP="00F5043A">
      <w:pPr>
        <w:pStyle w:val="Textoindependiente"/>
        <w:rPr>
          <w:rFonts w:asciiTheme="minorHAnsi" w:hAnsiTheme="minorHAnsi" w:cs="Arial"/>
          <w:lang w:val="es-CO"/>
        </w:rPr>
      </w:pPr>
      <w:r>
        <w:rPr>
          <w:rFonts w:asciiTheme="minorHAnsi" w:hAnsiTheme="minorHAnsi" w:cs="Arial"/>
          <w:lang w:val="es-CO"/>
        </w:rPr>
        <w:t xml:space="preserve">Por ejemplo, medir todos los activos y pasivos en un patrón de medición con base en el costo, </w:t>
      </w:r>
      <w:r w:rsidR="00E63934">
        <w:rPr>
          <w:rFonts w:asciiTheme="minorHAnsi" w:hAnsiTheme="minorHAnsi" w:cs="Arial"/>
          <w:lang w:val="es-CO"/>
        </w:rPr>
        <w:t xml:space="preserve">podría en términos de IASB, no permitiría ofrecer información que cumpla con una de las características fundamentales, la relevancia, esto desde la visión de los usuarios participantes de los mercados. Tal es el caso en la medición </w:t>
      </w:r>
      <w:r w:rsidR="007431D9">
        <w:rPr>
          <w:rFonts w:asciiTheme="minorHAnsi" w:hAnsiTheme="minorHAnsi" w:cs="Arial"/>
          <w:lang w:val="es-CO"/>
        </w:rPr>
        <w:t xml:space="preserve">de activos financieros, que sean instrumentos derivados. </w:t>
      </w:r>
    </w:p>
    <w:p w:rsidR="007431D9" w:rsidRDefault="007431D9" w:rsidP="00F5043A">
      <w:pPr>
        <w:pStyle w:val="Textoindependiente"/>
        <w:rPr>
          <w:rFonts w:asciiTheme="minorHAnsi" w:hAnsiTheme="minorHAnsi" w:cs="Arial"/>
          <w:lang w:val="es-CO"/>
        </w:rPr>
      </w:pPr>
      <w:r>
        <w:rPr>
          <w:rFonts w:asciiTheme="minorHAnsi" w:hAnsiTheme="minorHAnsi" w:cs="Arial"/>
          <w:lang w:val="es-CO"/>
        </w:rPr>
        <w:t xml:space="preserve">De igual forma, utilizar una sola base de medición con base en mediciones de mercado como el valor razonable, </w:t>
      </w:r>
      <w:r w:rsidR="006B11ED">
        <w:rPr>
          <w:rFonts w:asciiTheme="minorHAnsi" w:hAnsiTheme="minorHAnsi" w:cs="Arial"/>
          <w:lang w:val="es-CO"/>
        </w:rPr>
        <w:t>podría considerarse, igualmente, poco relevante para ciertas categorías de activos, es el caso de las propiedades, planta y equipo, que sean utilizadas en las actividades de operación de la entidad, muchos usuarios considerar más pertinente una base de medición fundamentada en el costo.</w:t>
      </w:r>
    </w:p>
    <w:p w:rsidR="006B11ED" w:rsidRDefault="001E3CAB" w:rsidP="00F5043A">
      <w:pPr>
        <w:pStyle w:val="Textoindependiente"/>
        <w:rPr>
          <w:rFonts w:asciiTheme="minorHAnsi" w:hAnsiTheme="minorHAnsi" w:cs="Arial"/>
          <w:lang w:val="es-CO"/>
        </w:rPr>
      </w:pPr>
      <w:r>
        <w:rPr>
          <w:rFonts w:asciiTheme="minorHAnsi" w:hAnsiTheme="minorHAnsi" w:cs="Arial"/>
          <w:lang w:val="es-CO"/>
        </w:rPr>
        <w:t>Adicionalmente, el documento aduce, que utilizar bases de medición basadas en mediciones de mercado, cuando no se pueden obtener de manera directa, implicará mayores costos</w:t>
      </w:r>
      <w:r w:rsidR="00166B9F">
        <w:rPr>
          <w:rFonts w:asciiTheme="minorHAnsi" w:hAnsiTheme="minorHAnsi" w:cs="Arial"/>
          <w:lang w:val="es-CO"/>
        </w:rPr>
        <w:t>, que no justificarían los beneficios para los usuarios de la información</w:t>
      </w:r>
      <w:r>
        <w:rPr>
          <w:rFonts w:asciiTheme="minorHAnsi" w:hAnsiTheme="minorHAnsi" w:cs="Arial"/>
          <w:lang w:val="es-CO"/>
        </w:rPr>
        <w:t xml:space="preserve"> y mayor subjetividad en la medición.</w:t>
      </w:r>
    </w:p>
    <w:p w:rsidR="001E3CAB" w:rsidRDefault="006D0DFF" w:rsidP="00F5043A">
      <w:pPr>
        <w:pStyle w:val="Textoindependiente"/>
        <w:rPr>
          <w:rFonts w:asciiTheme="minorHAnsi" w:hAnsiTheme="minorHAnsi" w:cs="Arial"/>
          <w:lang w:val="es-CO"/>
        </w:rPr>
      </w:pPr>
      <w:r>
        <w:rPr>
          <w:rFonts w:asciiTheme="minorHAnsi" w:hAnsiTheme="minorHAnsi" w:cs="Arial"/>
          <w:lang w:val="es-CO"/>
        </w:rPr>
        <w:t>Ante este panorama se planteó por parte de IASB, no recomendar una sola base de medición y preguntó si estamos de acuerdo ¿Usted qué opina?</w:t>
      </w:r>
    </w:p>
    <w:p w:rsidR="006D0DFF" w:rsidRDefault="006D0DFF" w:rsidP="00F5043A">
      <w:pPr>
        <w:pStyle w:val="Textoindependiente"/>
        <w:rPr>
          <w:rFonts w:asciiTheme="minorHAnsi" w:hAnsiTheme="minorHAnsi" w:cs="Arial"/>
          <w:lang w:val="es-CO"/>
        </w:rPr>
      </w:pPr>
    </w:p>
    <w:p w:rsidR="0060385A" w:rsidRDefault="00F5043A" w:rsidP="007A307F">
      <w:pPr>
        <w:pStyle w:val="Textoindependiente"/>
        <w:jc w:val="right"/>
        <w:rPr>
          <w:i/>
        </w:rPr>
      </w:pPr>
      <w:r>
        <w:rPr>
          <w:rFonts w:cs="Calibri"/>
          <w:sz w:val="24"/>
          <w:szCs w:val="24"/>
        </w:rPr>
        <w:t xml:space="preserve">                 </w:t>
      </w:r>
      <w:r w:rsidR="009B59BE">
        <w:rPr>
          <w:i/>
        </w:rPr>
        <w:t>Marcos Ancisar Valderrama Prieto</w:t>
      </w:r>
    </w:p>
    <w:sectPr w:rsidR="0060385A" w:rsidSect="007F1D21">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657" w:rsidRDefault="00850657" w:rsidP="00EE7812">
      <w:pPr>
        <w:spacing w:after="0" w:line="240" w:lineRule="auto"/>
      </w:pPr>
      <w:r>
        <w:separator/>
      </w:r>
    </w:p>
  </w:endnote>
  <w:endnote w:type="continuationSeparator" w:id="0">
    <w:p w:rsidR="00850657" w:rsidRDefault="0085065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jaVu Sans">
    <w:charset w:val="02"/>
    <w:family w:val="swiss"/>
    <w:pitch w:val="variable"/>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A04" w:rsidRDefault="00D92A0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A04" w:rsidRDefault="00D92A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657" w:rsidRDefault="00850657" w:rsidP="00EE7812">
      <w:pPr>
        <w:spacing w:after="0" w:line="240" w:lineRule="auto"/>
      </w:pPr>
      <w:r>
        <w:separator/>
      </w:r>
    </w:p>
  </w:footnote>
  <w:footnote w:type="continuationSeparator" w:id="0">
    <w:p w:rsidR="00850657" w:rsidRDefault="0085065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A04" w:rsidRDefault="00D92A0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2025EF">
      <w:t>90</w:t>
    </w:r>
    <w:r w:rsidR="00D92A04">
      <w:t>9</w:t>
    </w:r>
    <w:r w:rsidR="00667D4D">
      <w:t>,</w:t>
    </w:r>
    <w:r w:rsidR="00D573B3">
      <w:t xml:space="preserve"> </w:t>
    </w:r>
    <w:r w:rsidR="002025EF">
      <w:t xml:space="preserve">junio </w:t>
    </w:r>
    <w:r w:rsidR="00D92A04">
      <w:t>24</w:t>
    </w:r>
    <w:r w:rsidR="007E2BC9">
      <w:t xml:space="preserve"> de 2014</w:t>
    </w:r>
  </w:p>
  <w:p w:rsidR="0046164F" w:rsidRDefault="00B40D6C"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A04" w:rsidRDefault="00D92A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CE"/>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22"/>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6"/>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535"/>
    <w:rsid w:val="000C3899"/>
    <w:rsid w:val="000C3B13"/>
    <w:rsid w:val="000C3DFD"/>
    <w:rsid w:val="000C3FD9"/>
    <w:rsid w:val="000C46E8"/>
    <w:rsid w:val="000C4881"/>
    <w:rsid w:val="000C5181"/>
    <w:rsid w:val="000C5343"/>
    <w:rsid w:val="000C577F"/>
    <w:rsid w:val="000C5C15"/>
    <w:rsid w:val="000C6292"/>
    <w:rsid w:val="000C66FC"/>
    <w:rsid w:val="000C6B60"/>
    <w:rsid w:val="000C6C14"/>
    <w:rsid w:val="000C6ED8"/>
    <w:rsid w:val="000C718C"/>
    <w:rsid w:val="000C7547"/>
    <w:rsid w:val="000C75D7"/>
    <w:rsid w:val="000C789C"/>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33F"/>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9A5"/>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4FD"/>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4F1"/>
    <w:rsid w:val="0014159A"/>
    <w:rsid w:val="00141E64"/>
    <w:rsid w:val="00142358"/>
    <w:rsid w:val="00142706"/>
    <w:rsid w:val="0014292E"/>
    <w:rsid w:val="00142AEE"/>
    <w:rsid w:val="0014346D"/>
    <w:rsid w:val="0014367B"/>
    <w:rsid w:val="001437E7"/>
    <w:rsid w:val="00143B72"/>
    <w:rsid w:val="00143DC0"/>
    <w:rsid w:val="00143DCE"/>
    <w:rsid w:val="00143FF7"/>
    <w:rsid w:val="00144123"/>
    <w:rsid w:val="0014434F"/>
    <w:rsid w:val="0014467B"/>
    <w:rsid w:val="00144925"/>
    <w:rsid w:val="0014497D"/>
    <w:rsid w:val="00145107"/>
    <w:rsid w:val="00145171"/>
    <w:rsid w:val="001452AA"/>
    <w:rsid w:val="0014550E"/>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3F3"/>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9B1"/>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9F"/>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D99"/>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42A"/>
    <w:rsid w:val="001976CF"/>
    <w:rsid w:val="00197877"/>
    <w:rsid w:val="00197CA5"/>
    <w:rsid w:val="001A0386"/>
    <w:rsid w:val="001A04E9"/>
    <w:rsid w:val="001A08BB"/>
    <w:rsid w:val="001A0B1B"/>
    <w:rsid w:val="001A0EB5"/>
    <w:rsid w:val="001A1509"/>
    <w:rsid w:val="001A1553"/>
    <w:rsid w:val="001A1958"/>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B7BF7"/>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2"/>
    <w:rsid w:val="001E0409"/>
    <w:rsid w:val="001E04CD"/>
    <w:rsid w:val="001E116D"/>
    <w:rsid w:val="001E1E7D"/>
    <w:rsid w:val="001E200C"/>
    <w:rsid w:val="001E21BC"/>
    <w:rsid w:val="001E2A48"/>
    <w:rsid w:val="001E2D9E"/>
    <w:rsid w:val="001E302D"/>
    <w:rsid w:val="001E3A12"/>
    <w:rsid w:val="001E3CAB"/>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E6B"/>
    <w:rsid w:val="00200F09"/>
    <w:rsid w:val="002012A8"/>
    <w:rsid w:val="002012B1"/>
    <w:rsid w:val="0020188B"/>
    <w:rsid w:val="00201A00"/>
    <w:rsid w:val="00201C4A"/>
    <w:rsid w:val="00202380"/>
    <w:rsid w:val="002025EF"/>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276"/>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A14"/>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24"/>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1FD8"/>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5F"/>
    <w:rsid w:val="00290191"/>
    <w:rsid w:val="00290A93"/>
    <w:rsid w:val="00290B84"/>
    <w:rsid w:val="00290EF7"/>
    <w:rsid w:val="00290F9C"/>
    <w:rsid w:val="00291245"/>
    <w:rsid w:val="0029152D"/>
    <w:rsid w:val="0029237A"/>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4E8"/>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30"/>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47B01"/>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12B"/>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B1E"/>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762"/>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8F"/>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443"/>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3F750B"/>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8E2"/>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A37"/>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B26"/>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3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1B"/>
    <w:rsid w:val="005735C9"/>
    <w:rsid w:val="0057390E"/>
    <w:rsid w:val="00573A9F"/>
    <w:rsid w:val="00573B8B"/>
    <w:rsid w:val="00573CC7"/>
    <w:rsid w:val="00574444"/>
    <w:rsid w:val="00574686"/>
    <w:rsid w:val="005747F8"/>
    <w:rsid w:val="00575327"/>
    <w:rsid w:val="0057549F"/>
    <w:rsid w:val="0057552F"/>
    <w:rsid w:val="00575C78"/>
    <w:rsid w:val="00575E03"/>
    <w:rsid w:val="0057613B"/>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0EB5"/>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1BF"/>
    <w:rsid w:val="005B726C"/>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074"/>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5C40"/>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871"/>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5A"/>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83A"/>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5FE5"/>
    <w:rsid w:val="00636129"/>
    <w:rsid w:val="00636541"/>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0FFD"/>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B8E"/>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11ED"/>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13"/>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DFF"/>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510"/>
    <w:rsid w:val="00703B0D"/>
    <w:rsid w:val="00703CBF"/>
    <w:rsid w:val="00703D6B"/>
    <w:rsid w:val="00703DD6"/>
    <w:rsid w:val="007041C4"/>
    <w:rsid w:val="00704382"/>
    <w:rsid w:val="00704504"/>
    <w:rsid w:val="00704537"/>
    <w:rsid w:val="00704598"/>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1D9"/>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7BF"/>
    <w:rsid w:val="00764AC6"/>
    <w:rsid w:val="00764CE9"/>
    <w:rsid w:val="0076517A"/>
    <w:rsid w:val="0076518A"/>
    <w:rsid w:val="0076549A"/>
    <w:rsid w:val="00765965"/>
    <w:rsid w:val="00765B67"/>
    <w:rsid w:val="0076670A"/>
    <w:rsid w:val="0076676D"/>
    <w:rsid w:val="00766B73"/>
    <w:rsid w:val="00766CDA"/>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092"/>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307F"/>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A8E"/>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6E6"/>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0F26"/>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510"/>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57"/>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B47"/>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3FA2"/>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4A5"/>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2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B0E"/>
    <w:rsid w:val="008F1C7D"/>
    <w:rsid w:val="008F21D9"/>
    <w:rsid w:val="008F2328"/>
    <w:rsid w:val="008F2676"/>
    <w:rsid w:val="008F2AE6"/>
    <w:rsid w:val="008F409B"/>
    <w:rsid w:val="008F44A6"/>
    <w:rsid w:val="008F44EF"/>
    <w:rsid w:val="008F46D1"/>
    <w:rsid w:val="008F480C"/>
    <w:rsid w:val="008F4830"/>
    <w:rsid w:val="008F489B"/>
    <w:rsid w:val="008F527A"/>
    <w:rsid w:val="008F5306"/>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692"/>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64"/>
    <w:rsid w:val="009443F6"/>
    <w:rsid w:val="009444E1"/>
    <w:rsid w:val="00944623"/>
    <w:rsid w:val="0094475A"/>
    <w:rsid w:val="00944ADA"/>
    <w:rsid w:val="00944B54"/>
    <w:rsid w:val="00944C14"/>
    <w:rsid w:val="00944EE8"/>
    <w:rsid w:val="0094557F"/>
    <w:rsid w:val="00945697"/>
    <w:rsid w:val="00945ABE"/>
    <w:rsid w:val="00945DCA"/>
    <w:rsid w:val="00945E76"/>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422"/>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56B"/>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119"/>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952"/>
    <w:rsid w:val="009A0ABF"/>
    <w:rsid w:val="009A0B2B"/>
    <w:rsid w:val="009A0BA4"/>
    <w:rsid w:val="009A0FBA"/>
    <w:rsid w:val="009A1703"/>
    <w:rsid w:val="009A1B61"/>
    <w:rsid w:val="009A202B"/>
    <w:rsid w:val="009A217F"/>
    <w:rsid w:val="009A22C5"/>
    <w:rsid w:val="009A230D"/>
    <w:rsid w:val="009A2B1F"/>
    <w:rsid w:val="009A2CD7"/>
    <w:rsid w:val="009A3176"/>
    <w:rsid w:val="009A31E5"/>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9BE"/>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9CE"/>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0C7"/>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45C"/>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322"/>
    <w:rsid w:val="00AC0610"/>
    <w:rsid w:val="00AC064B"/>
    <w:rsid w:val="00AC085D"/>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213"/>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EE2"/>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6C"/>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177"/>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B49"/>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D97"/>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5C7"/>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1F1C"/>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C5B"/>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3FD3"/>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B91"/>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4F2"/>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3FE"/>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63B"/>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AB9"/>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3B3"/>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6E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6E6E"/>
    <w:rsid w:val="00D871CD"/>
    <w:rsid w:val="00D8763C"/>
    <w:rsid w:val="00D8772E"/>
    <w:rsid w:val="00D87B27"/>
    <w:rsid w:val="00D87EF5"/>
    <w:rsid w:val="00D87F2E"/>
    <w:rsid w:val="00D87F3C"/>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A04"/>
    <w:rsid w:val="00D92B2B"/>
    <w:rsid w:val="00D92ECA"/>
    <w:rsid w:val="00D93293"/>
    <w:rsid w:val="00D93818"/>
    <w:rsid w:val="00D939C0"/>
    <w:rsid w:val="00D93A91"/>
    <w:rsid w:val="00D93E78"/>
    <w:rsid w:val="00D940B4"/>
    <w:rsid w:val="00D94438"/>
    <w:rsid w:val="00D94ABD"/>
    <w:rsid w:val="00D94F49"/>
    <w:rsid w:val="00D95125"/>
    <w:rsid w:val="00D95E86"/>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B24"/>
    <w:rsid w:val="00DA7C63"/>
    <w:rsid w:val="00DA7D00"/>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E0E"/>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C7F85"/>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933"/>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04E"/>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0E"/>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21C"/>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934"/>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6BB1"/>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7B"/>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C31"/>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94B"/>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43A"/>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5D84"/>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1FAE"/>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BD1"/>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1E"/>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nhideWhenUsed/>
    <w:rsid w:val="00E00176"/>
    <w:rPr>
      <w:sz w:val="20"/>
      <w:szCs w:val="20"/>
      <w:lang w:val="x-none"/>
    </w:rPr>
  </w:style>
  <w:style w:type="character" w:customStyle="1" w:styleId="TextonotapieCar">
    <w:name w:val="Texto nota pie Car"/>
    <w:link w:val="Textonotapie"/>
    <w:uiPriority w:val="99"/>
    <w:rsid w:val="00E00176"/>
    <w:rPr>
      <w:lang w:eastAsia="en-US"/>
    </w:rPr>
  </w:style>
  <w:style w:type="character" w:styleId="Refdenotaalpie">
    <w:name w:val="footnote reference"/>
    <w:uiPriority w:val="99"/>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nhideWhenUsed/>
    <w:rsid w:val="00E00176"/>
    <w:rPr>
      <w:sz w:val="20"/>
      <w:szCs w:val="20"/>
      <w:lang w:val="x-none"/>
    </w:rPr>
  </w:style>
  <w:style w:type="character" w:customStyle="1" w:styleId="TextonotapieCar">
    <w:name w:val="Texto nota pie Car"/>
    <w:link w:val="Textonotapie"/>
    <w:uiPriority w:val="99"/>
    <w:rsid w:val="00E00176"/>
    <w:rPr>
      <w:lang w:eastAsia="en-US"/>
    </w:rPr>
  </w:style>
  <w:style w:type="character" w:styleId="Refdenotaalpie">
    <w:name w:val="footnote reference"/>
    <w:uiPriority w:val="99"/>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5528">
      <w:bodyDiv w:val="1"/>
      <w:marLeft w:val="0"/>
      <w:marRight w:val="0"/>
      <w:marTop w:val="0"/>
      <w:marBottom w:val="0"/>
      <w:divBdr>
        <w:top w:val="none" w:sz="0" w:space="0" w:color="auto"/>
        <w:left w:val="none" w:sz="0" w:space="0" w:color="auto"/>
        <w:bottom w:val="none" w:sz="0" w:space="0" w:color="auto"/>
        <w:right w:val="none" w:sz="0" w:space="0" w:color="auto"/>
      </w:divBdr>
    </w:div>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140098">
      <w:bodyDiv w:val="1"/>
      <w:marLeft w:val="0"/>
      <w:marRight w:val="0"/>
      <w:marTop w:val="0"/>
      <w:marBottom w:val="0"/>
      <w:divBdr>
        <w:top w:val="none" w:sz="0" w:space="0" w:color="auto"/>
        <w:left w:val="none" w:sz="0" w:space="0" w:color="auto"/>
        <w:bottom w:val="none" w:sz="0" w:space="0" w:color="auto"/>
        <w:right w:val="none" w:sz="0" w:space="0" w:color="auto"/>
      </w:divBdr>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02825434">
      <w:bodyDiv w:val="1"/>
      <w:marLeft w:val="0"/>
      <w:marRight w:val="0"/>
      <w:marTop w:val="0"/>
      <w:marBottom w:val="0"/>
      <w:divBdr>
        <w:top w:val="none" w:sz="0" w:space="0" w:color="auto"/>
        <w:left w:val="none" w:sz="0" w:space="0" w:color="auto"/>
        <w:bottom w:val="none" w:sz="0" w:space="0" w:color="auto"/>
        <w:right w:val="none" w:sz="0" w:space="0" w:color="auto"/>
      </w:divBdr>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3</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{D250C66A-DC26-4D7A-A512-172ED10CB09A}</b:Guid>
    <b:Title>Modelos de evaluación de calidad de los programas de formación profesional</b:Title>
    <b:Year>2003</b:Year>
    <b:City>Medellón</b:City>
    <b:JournalName>Contaduría </b:JournalName>
    <b:Pages>37-71</b:Pages>
    <b:Month>Enero-Junio</b:Month>
    <b:Issue>42</b:Issue>
    <b:Author>
      <b:Author>
        <b:NameList>
          <b:Person>
            <b:Last>Cardona Arteaga</b:Last>
            <b:First>John</b:First>
          </b:Person>
          <b:Person>
            <b:Last>Zapata Monsalve</b:Last>
            <b:Middle>Ángel</b:Middle>
            <b:First>Miguel </b:First>
          </b:Person>
        </b:NameList>
      </b:Author>
      <b:Editor>
        <b:NameList>
          <b:Person>
            <b:Last>Antioquia</b:Last>
            <b:First>Universidad</b:First>
            <b:Middle>de</b:Middle>
          </b:Person>
        </b:NameList>
      </b:Editor>
    </b:Author>
    <b:RefOrder>4</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5</b:RefOrder>
  </b:Source>
</b:Sources>
</file>

<file path=customXml/itemProps1.xml><?xml version="1.0" encoding="utf-8"?>
<ds:datastoreItem xmlns:ds="http://schemas.openxmlformats.org/officeDocument/2006/customXml" ds:itemID="{54BA7954-410F-4F72-B0CB-B676D5E94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2348</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Braulio Adriano Rodriguez Castro</cp:lastModifiedBy>
  <cp:revision>2</cp:revision>
  <cp:lastPrinted>2011-08-23T16:28:00Z</cp:lastPrinted>
  <dcterms:created xsi:type="dcterms:W3CDTF">2014-06-24T11:44:00Z</dcterms:created>
  <dcterms:modified xsi:type="dcterms:W3CDTF">2014-06-24T11:44:00Z</dcterms:modified>
</cp:coreProperties>
</file>