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E2" w:rsidRPr="00B33D2F" w:rsidRDefault="00B87E3F" w:rsidP="002D1DE2">
      <w:pPr>
        <w:keepNext/>
        <w:framePr w:dropCap="drop" w:lines="3" w:wrap="auto" w:vAnchor="text" w:hAnchor="text" w:y="1"/>
        <w:spacing w:after="0" w:line="926" w:lineRule="exact"/>
        <w:textAlignment w:val="baseline"/>
        <w:rPr>
          <w:rFonts w:asciiTheme="minorHAnsi" w:hAnsiTheme="minorHAnsi"/>
          <w:position w:val="-8"/>
          <w:sz w:val="24"/>
          <w:szCs w:val="24"/>
        </w:rPr>
      </w:pPr>
      <w:r>
        <w:rPr>
          <w:position w:val="-8"/>
          <w:sz w:val="120"/>
          <w:szCs w:val="120"/>
        </w:rPr>
        <w:t>E</w:t>
      </w:r>
    </w:p>
    <w:p w:rsidR="00B87E3F" w:rsidRDefault="00B87E3F" w:rsidP="006A113C">
      <w:pPr>
        <w:autoSpaceDE w:val="0"/>
        <w:autoSpaceDN w:val="0"/>
        <w:adjustRightInd w:val="0"/>
        <w:spacing w:after="0"/>
        <w:rPr>
          <w:rStyle w:val="hps"/>
          <w:lang w:val="es-ES"/>
        </w:rPr>
      </w:pPr>
      <w:r>
        <w:rPr>
          <w:rStyle w:val="hps"/>
          <w:lang w:val="es-ES"/>
        </w:rPr>
        <w:t xml:space="preserve">n el proceso de implementación de las Normas Internacionales de Información Financiera para instrumentos financieros, se establece que estos deben ser reconocidos por su valor razonable, es decir la medición inicial de los instrumentos debe responder a condiciones de mercado, en la línea de lo </w:t>
      </w:r>
      <w:r w:rsidR="00465A29">
        <w:rPr>
          <w:rStyle w:val="hps"/>
          <w:lang w:val="es-ES"/>
        </w:rPr>
        <w:t>establecido en la NIIF 13</w:t>
      </w:r>
      <w:r>
        <w:rPr>
          <w:rStyle w:val="hps"/>
          <w:lang w:val="es-ES"/>
        </w:rPr>
        <w:t xml:space="preserve">. </w:t>
      </w:r>
    </w:p>
    <w:p w:rsidR="00B87E3F" w:rsidRDefault="00B87E3F" w:rsidP="006A113C">
      <w:pPr>
        <w:autoSpaceDE w:val="0"/>
        <w:autoSpaceDN w:val="0"/>
        <w:adjustRightInd w:val="0"/>
        <w:spacing w:after="0"/>
        <w:rPr>
          <w:rStyle w:val="hps"/>
          <w:lang w:val="es-ES"/>
        </w:rPr>
      </w:pPr>
    </w:p>
    <w:p w:rsidR="001A762B" w:rsidRDefault="001A762B" w:rsidP="006A113C">
      <w:pPr>
        <w:autoSpaceDE w:val="0"/>
        <w:autoSpaceDN w:val="0"/>
        <w:adjustRightInd w:val="0"/>
        <w:spacing w:after="0"/>
        <w:rPr>
          <w:rStyle w:val="hps"/>
          <w:lang w:val="es-ES"/>
        </w:rPr>
      </w:pPr>
      <w:r>
        <w:rPr>
          <w:rStyle w:val="hps"/>
          <w:lang w:val="es-ES"/>
        </w:rPr>
        <w:t>En el caso particular de los activos y pasivos financieros que se clasifiquen a costo amortizado, las entidades deberán analizar si las condiciones de los instrumentos se han establecido conforme a las condiciones del mercado, para efectos de reconocer, por ejemplo, subvenciones de tasas de interés, financiación a clientes, financiación de proveedores, cuando las tasas de interés son inferiores a las del mercado  o los plazos concedidos de pago son superiores a las del mercado.</w:t>
      </w:r>
    </w:p>
    <w:p w:rsidR="001A762B" w:rsidRDefault="001A762B" w:rsidP="006A113C">
      <w:pPr>
        <w:autoSpaceDE w:val="0"/>
        <w:autoSpaceDN w:val="0"/>
        <w:adjustRightInd w:val="0"/>
        <w:spacing w:after="0"/>
        <w:rPr>
          <w:rStyle w:val="hps"/>
          <w:lang w:val="es-ES"/>
        </w:rPr>
      </w:pPr>
    </w:p>
    <w:p w:rsidR="001A762B" w:rsidRDefault="006D060B" w:rsidP="006D060B">
      <w:pPr>
        <w:autoSpaceDE w:val="0"/>
        <w:autoSpaceDN w:val="0"/>
        <w:adjustRightInd w:val="0"/>
        <w:spacing w:after="0"/>
        <w:rPr>
          <w:rStyle w:val="hps"/>
          <w:lang w:val="es-ES"/>
        </w:rPr>
      </w:pPr>
      <w:bookmarkStart w:id="0" w:name="_GoBack"/>
      <w:r>
        <w:rPr>
          <w:rStyle w:val="hps"/>
          <w:lang w:val="es-ES"/>
        </w:rPr>
        <w:t>Cuando se habla de condiciones de mercado, se establece en el ámbito de la NIIF 13, para la estimación del valor razonable</w:t>
      </w:r>
      <w:bookmarkEnd w:id="0"/>
      <w:r>
        <w:rPr>
          <w:rStyle w:val="hps"/>
          <w:lang w:val="es-ES"/>
        </w:rPr>
        <w:t xml:space="preserve">. En esta norma se establece que </w:t>
      </w:r>
      <w:r w:rsidRPr="006D060B">
        <w:rPr>
          <w:rStyle w:val="hps"/>
          <w:i/>
          <w:lang w:val="es-ES"/>
        </w:rPr>
        <w:t>“una medición a valor razonable supone que el activo o pasivo se intercambia en una transacción ordenada entre participantes del mercado para vender el activo o transferir el pasivo en la fecha de la medición en condiciones de mercado presentes”</w:t>
      </w:r>
      <w:r>
        <w:rPr>
          <w:rStyle w:val="hps"/>
          <w:lang w:val="es-ES"/>
        </w:rPr>
        <w:t xml:space="preserve">, adicionalmente establece que </w:t>
      </w:r>
      <w:r w:rsidRPr="006D060B">
        <w:rPr>
          <w:rStyle w:val="hps"/>
          <w:i/>
          <w:lang w:val="es-ES"/>
        </w:rPr>
        <w:t>“una medición a valor razonable supondrá que la transacción de venta del activo o transferencia del pasivo tiene lugar: (a) en el mercado principal del activo o pasivo; o (b) en ausencia de un mercado principal, en el mercado más ventajoso para el activo o pasivo”</w:t>
      </w:r>
      <w:r w:rsidRPr="006D060B">
        <w:rPr>
          <w:rStyle w:val="hps"/>
          <w:lang w:val="es-ES"/>
        </w:rPr>
        <w:t>.</w:t>
      </w:r>
    </w:p>
    <w:p w:rsidR="001A762B" w:rsidRDefault="004C7AA7" w:rsidP="006A113C">
      <w:pPr>
        <w:autoSpaceDE w:val="0"/>
        <w:autoSpaceDN w:val="0"/>
        <w:adjustRightInd w:val="0"/>
        <w:spacing w:after="0"/>
        <w:rPr>
          <w:rStyle w:val="hps"/>
          <w:lang w:val="es-ES"/>
        </w:rPr>
      </w:pPr>
      <w:r>
        <w:rPr>
          <w:rStyle w:val="hps"/>
          <w:lang w:val="es-ES"/>
        </w:rPr>
        <w:lastRenderedPageBreak/>
        <w:t>En este orden el mercado principal no es cualquier mercado, es el mercado del entorno económico y de operación del negocio. Por ejemplo, para los fondos de empleados el mercado principal no puede ser el mercado de los bancos o corporaciones financieras, no son estas entidades parte de su mercado principal</w:t>
      </w:r>
      <w:r w:rsidR="0064227C">
        <w:rPr>
          <w:rStyle w:val="hps"/>
          <w:lang w:val="es-ES"/>
        </w:rPr>
        <w:t>, ni su objeto de negocio es comparable</w:t>
      </w:r>
      <w:r>
        <w:rPr>
          <w:rStyle w:val="hps"/>
          <w:lang w:val="es-ES"/>
        </w:rPr>
        <w:t xml:space="preserve">, por </w:t>
      </w:r>
      <w:r w:rsidR="006706B1">
        <w:rPr>
          <w:rStyle w:val="hps"/>
          <w:lang w:val="es-ES"/>
        </w:rPr>
        <w:t xml:space="preserve">lo </w:t>
      </w:r>
      <w:r>
        <w:rPr>
          <w:rStyle w:val="hps"/>
          <w:lang w:val="es-ES"/>
        </w:rPr>
        <w:t xml:space="preserve">tanto no pueden ser </w:t>
      </w:r>
      <w:r w:rsidR="0064227C">
        <w:rPr>
          <w:rStyle w:val="hps"/>
          <w:lang w:val="es-ES"/>
        </w:rPr>
        <w:t xml:space="preserve">referentes </w:t>
      </w:r>
      <w:r>
        <w:rPr>
          <w:rStyle w:val="hps"/>
          <w:lang w:val="es-ES"/>
        </w:rPr>
        <w:t>para las mediciones del valor razonable de sus instrumentos financieros de captación y colocación.</w:t>
      </w:r>
    </w:p>
    <w:p w:rsidR="001A762B" w:rsidRDefault="001A762B" w:rsidP="006A113C">
      <w:pPr>
        <w:autoSpaceDE w:val="0"/>
        <w:autoSpaceDN w:val="0"/>
        <w:adjustRightInd w:val="0"/>
        <w:spacing w:after="0"/>
        <w:rPr>
          <w:rStyle w:val="hps"/>
          <w:lang w:val="es-ES"/>
        </w:rPr>
      </w:pPr>
    </w:p>
    <w:p w:rsidR="0064227C" w:rsidRDefault="0064227C" w:rsidP="006A113C">
      <w:pPr>
        <w:autoSpaceDE w:val="0"/>
        <w:autoSpaceDN w:val="0"/>
        <w:adjustRightInd w:val="0"/>
        <w:spacing w:after="0"/>
        <w:rPr>
          <w:rStyle w:val="hps"/>
          <w:lang w:val="es-ES"/>
        </w:rPr>
      </w:pPr>
      <w:r>
        <w:rPr>
          <w:rStyle w:val="hps"/>
          <w:lang w:val="es-ES"/>
        </w:rPr>
        <w:t>Los fondos de empleados, además de tener que aplicar en su mayoría el modelo PYME, donde se establece que el valor inicial es el precio de la transacción para esta clase de operaciones, si se decidiera</w:t>
      </w:r>
      <w:r w:rsidR="00713727">
        <w:rPr>
          <w:rStyle w:val="hps"/>
          <w:lang w:val="es-ES"/>
        </w:rPr>
        <w:t>n</w:t>
      </w:r>
      <w:r>
        <w:rPr>
          <w:rStyle w:val="hps"/>
          <w:lang w:val="es-ES"/>
        </w:rPr>
        <w:t xml:space="preserve"> por la aplicación del modelo completo de las NIIF, es importante entender el sector donde se opera, para realizar esta clase de ajustes</w:t>
      </w:r>
      <w:r w:rsidR="00713727">
        <w:rPr>
          <w:rStyle w:val="hps"/>
          <w:lang w:val="es-ES"/>
        </w:rPr>
        <w:t xml:space="preserve"> a las mediciones, las cuales</w:t>
      </w:r>
      <w:r>
        <w:rPr>
          <w:rStyle w:val="hps"/>
          <w:lang w:val="es-ES"/>
        </w:rPr>
        <w:t xml:space="preserve"> conllevan a impactos patrimoniales significativos.</w:t>
      </w:r>
    </w:p>
    <w:p w:rsidR="0064227C" w:rsidRDefault="0064227C" w:rsidP="006A113C">
      <w:pPr>
        <w:autoSpaceDE w:val="0"/>
        <w:autoSpaceDN w:val="0"/>
        <w:adjustRightInd w:val="0"/>
        <w:spacing w:after="0"/>
        <w:rPr>
          <w:rStyle w:val="hps"/>
          <w:lang w:val="es-ES"/>
        </w:rPr>
      </w:pPr>
    </w:p>
    <w:p w:rsidR="00304E7C" w:rsidRDefault="001A762B" w:rsidP="006A113C">
      <w:pPr>
        <w:autoSpaceDE w:val="0"/>
        <w:autoSpaceDN w:val="0"/>
        <w:adjustRightInd w:val="0"/>
        <w:spacing w:after="0"/>
        <w:rPr>
          <w:rStyle w:val="hps"/>
          <w:lang w:val="es-ES"/>
        </w:rPr>
      </w:pPr>
      <w:r>
        <w:rPr>
          <w:rStyle w:val="hps"/>
          <w:lang w:val="es-ES"/>
        </w:rPr>
        <w:t>Insisto</w:t>
      </w:r>
      <w:proofErr w:type="gramStart"/>
      <w:r>
        <w:rPr>
          <w:rStyle w:val="hps"/>
          <w:lang w:val="es-ES"/>
        </w:rPr>
        <w:t>!</w:t>
      </w:r>
      <w:proofErr w:type="gramEnd"/>
      <w:r>
        <w:rPr>
          <w:rStyle w:val="hps"/>
          <w:lang w:val="es-ES"/>
        </w:rPr>
        <w:t xml:space="preserve"> </w:t>
      </w:r>
      <w:r w:rsidR="00F91540">
        <w:rPr>
          <w:rStyle w:val="hps"/>
          <w:lang w:val="es-ES"/>
        </w:rPr>
        <w:t xml:space="preserve"> </w:t>
      </w:r>
      <w:r>
        <w:rPr>
          <w:rStyle w:val="hps"/>
          <w:lang w:val="es-ES"/>
        </w:rPr>
        <w:t>L</w:t>
      </w:r>
      <w:r w:rsidR="00F91540">
        <w:rPr>
          <w:rStyle w:val="hps"/>
          <w:lang w:val="es-ES"/>
        </w:rPr>
        <w:t xml:space="preserve">as Normas Internacionales de Información Financiera, no deben ser vistas ni mucho menos aplicadas como un molde de producción masiva, para implementar </w:t>
      </w:r>
      <w:r w:rsidR="00304E7C">
        <w:rPr>
          <w:rStyle w:val="hps"/>
          <w:lang w:val="es-ES"/>
        </w:rPr>
        <w:t>este modelo internacional</w:t>
      </w:r>
      <w:r w:rsidR="00F91540">
        <w:rPr>
          <w:rStyle w:val="hps"/>
          <w:lang w:val="es-ES"/>
        </w:rPr>
        <w:t xml:space="preserve"> es importante</w:t>
      </w:r>
      <w:r w:rsidR="00304E7C">
        <w:rPr>
          <w:rStyle w:val="hps"/>
          <w:lang w:val="es-ES"/>
        </w:rPr>
        <w:t>,</w:t>
      </w:r>
      <w:r w:rsidR="00F91540">
        <w:rPr>
          <w:rStyle w:val="hps"/>
          <w:lang w:val="es-ES"/>
        </w:rPr>
        <w:t xml:space="preserve"> en un 50%</w:t>
      </w:r>
      <w:r w:rsidR="00304E7C">
        <w:rPr>
          <w:rStyle w:val="hps"/>
          <w:lang w:val="es-ES"/>
        </w:rPr>
        <w:t>,</w:t>
      </w:r>
      <w:r w:rsidR="00F91540">
        <w:rPr>
          <w:rStyle w:val="hps"/>
          <w:lang w:val="es-ES"/>
        </w:rPr>
        <w:t xml:space="preserve"> conocer y manejar con suficiencia los estándares y en</w:t>
      </w:r>
      <w:r>
        <w:rPr>
          <w:rStyle w:val="hps"/>
          <w:lang w:val="es-ES"/>
        </w:rPr>
        <w:t xml:space="preserve"> un</w:t>
      </w:r>
      <w:r w:rsidR="00F91540">
        <w:rPr>
          <w:rStyle w:val="hps"/>
          <w:lang w:val="es-ES"/>
        </w:rPr>
        <w:t xml:space="preserve"> 50% entender</w:t>
      </w:r>
      <w:r w:rsidR="00304E7C">
        <w:rPr>
          <w:rStyle w:val="hps"/>
          <w:lang w:val="es-ES"/>
        </w:rPr>
        <w:t xml:space="preserve"> y comprender</w:t>
      </w:r>
      <w:r w:rsidR="00F91540">
        <w:rPr>
          <w:rStyle w:val="hps"/>
          <w:lang w:val="es-ES"/>
        </w:rPr>
        <w:t xml:space="preserve"> el negocio donde se aplica, de esta manera se </w:t>
      </w:r>
      <w:r w:rsidR="00304E7C">
        <w:rPr>
          <w:rStyle w:val="hps"/>
          <w:lang w:val="es-ES"/>
        </w:rPr>
        <w:t>logrará</w:t>
      </w:r>
      <w:r w:rsidR="00F91540">
        <w:rPr>
          <w:rStyle w:val="hps"/>
          <w:lang w:val="es-ES"/>
        </w:rPr>
        <w:t xml:space="preserve"> una adec</w:t>
      </w:r>
      <w:r>
        <w:rPr>
          <w:rStyle w:val="hps"/>
          <w:lang w:val="es-ES"/>
        </w:rPr>
        <w:t>uada elección de las políticas y mediciones contable</w:t>
      </w:r>
      <w:r w:rsidR="00F91540">
        <w:rPr>
          <w:rStyle w:val="hps"/>
          <w:lang w:val="es-ES"/>
        </w:rPr>
        <w:t>s</w:t>
      </w:r>
      <w:r>
        <w:rPr>
          <w:rStyle w:val="hps"/>
          <w:lang w:val="es-ES"/>
        </w:rPr>
        <w:t xml:space="preserve">. </w:t>
      </w:r>
      <w:r w:rsidR="00713727">
        <w:rPr>
          <w:rStyle w:val="hps"/>
          <w:lang w:val="es-ES"/>
        </w:rPr>
        <w:t>N</w:t>
      </w:r>
      <w:r>
        <w:rPr>
          <w:rStyle w:val="hps"/>
          <w:lang w:val="es-ES"/>
        </w:rPr>
        <w:t>o pongamos a la</w:t>
      </w:r>
      <w:r w:rsidR="00713727">
        <w:rPr>
          <w:rStyle w:val="hps"/>
          <w:lang w:val="es-ES"/>
        </w:rPr>
        <w:t>s</w:t>
      </w:r>
      <w:r>
        <w:rPr>
          <w:rStyle w:val="hps"/>
          <w:lang w:val="es-ES"/>
        </w:rPr>
        <w:t xml:space="preserve"> empresas a realizar procesos incorrectos y costosos, responsa</w:t>
      </w:r>
      <w:r w:rsidR="00667CDC">
        <w:rPr>
          <w:rStyle w:val="hps"/>
          <w:lang w:val="es-ES"/>
        </w:rPr>
        <w:t>bilidad social con las empresas</w:t>
      </w:r>
      <w:proofErr w:type="gramStart"/>
      <w:r>
        <w:rPr>
          <w:rStyle w:val="hps"/>
          <w:lang w:val="es-ES"/>
        </w:rPr>
        <w:t>!</w:t>
      </w:r>
      <w:proofErr w:type="gramEnd"/>
    </w:p>
    <w:p w:rsidR="00667CDC" w:rsidRDefault="00667CDC" w:rsidP="006A113C">
      <w:pPr>
        <w:autoSpaceDE w:val="0"/>
        <w:autoSpaceDN w:val="0"/>
        <w:adjustRightInd w:val="0"/>
        <w:spacing w:after="0"/>
        <w:rPr>
          <w:rStyle w:val="hps"/>
          <w:lang w:val="es-ES"/>
        </w:rPr>
      </w:pPr>
    </w:p>
    <w:p w:rsidR="005957CD" w:rsidRPr="00C070F6" w:rsidRDefault="00C070F6" w:rsidP="00C236D8">
      <w:pPr>
        <w:jc w:val="right"/>
        <w:rPr>
          <w:rFonts w:asciiTheme="minorHAnsi" w:hAnsiTheme="minorHAnsi"/>
          <w:i/>
          <w:sz w:val="24"/>
          <w:szCs w:val="24"/>
        </w:rPr>
      </w:pPr>
      <w:r w:rsidRPr="00C070F6">
        <w:rPr>
          <w:rFonts w:cs="Arial"/>
          <w:i/>
        </w:rPr>
        <w:t>Martha Liliana Arias Bello</w:t>
      </w:r>
    </w:p>
    <w:sectPr w:rsidR="005957CD" w:rsidRPr="00C070F6" w:rsidSect="00E801CF">
      <w:headerReference w:type="default" r:id="rId9"/>
      <w:footerReference w:type="default" r:id="rId10"/>
      <w:pgSz w:w="12240" w:h="15840"/>
      <w:pgMar w:top="1417" w:right="1701" w:bottom="1135"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0B" w:rsidRDefault="009B7E0B" w:rsidP="00EE7812">
      <w:pPr>
        <w:spacing w:after="0" w:line="240" w:lineRule="auto"/>
      </w:pPr>
      <w:r>
        <w:separator/>
      </w:r>
    </w:p>
  </w:endnote>
  <w:endnote w:type="continuationSeparator" w:id="0">
    <w:p w:rsidR="009B7E0B" w:rsidRDefault="009B7E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0B" w:rsidRDefault="009B7E0B" w:rsidP="00EE7812">
      <w:pPr>
        <w:spacing w:after="0" w:line="240" w:lineRule="auto"/>
      </w:pPr>
      <w:r>
        <w:separator/>
      </w:r>
    </w:p>
  </w:footnote>
  <w:footnote w:type="continuationSeparator" w:id="0">
    <w:p w:rsidR="009B7E0B" w:rsidRDefault="009B7E0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D0124C">
      <w:t xml:space="preserve"> </w:t>
    </w:r>
    <w:r w:rsidR="004248B9">
      <w:t>911</w:t>
    </w:r>
    <w:r w:rsidR="00667D4D">
      <w:t>,</w:t>
    </w:r>
    <w:r w:rsidR="004248B9">
      <w:t xml:space="preserve"> junio 24 </w:t>
    </w:r>
    <w:r w:rsidR="0080786C">
      <w:t>de 201</w:t>
    </w:r>
    <w:r w:rsidR="00CF1376">
      <w:t>4</w:t>
    </w:r>
  </w:p>
  <w:p w:rsidR="0046164F" w:rsidRDefault="0079115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6360F4"/>
    <w:multiLevelType w:val="hybridMultilevel"/>
    <w:tmpl w:val="5F96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D22DBA"/>
    <w:multiLevelType w:val="hybridMultilevel"/>
    <w:tmpl w:val="0518B0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A315A14"/>
    <w:multiLevelType w:val="hybridMultilevel"/>
    <w:tmpl w:val="F9E444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5"/>
  </w:num>
  <w:num w:numId="5">
    <w:abstractNumId w:val="13"/>
  </w:num>
  <w:num w:numId="6">
    <w:abstractNumId w:val="15"/>
  </w:num>
  <w:num w:numId="7">
    <w:abstractNumId w:val="8"/>
  </w:num>
  <w:num w:numId="8">
    <w:abstractNumId w:val="1"/>
  </w:num>
  <w:num w:numId="9">
    <w:abstractNumId w:val="7"/>
  </w:num>
  <w:num w:numId="10">
    <w:abstractNumId w:val="10"/>
  </w:num>
  <w:num w:numId="11">
    <w:abstractNumId w:val="11"/>
  </w:num>
  <w:num w:numId="12">
    <w:abstractNumId w:val="9"/>
  </w:num>
  <w:num w:numId="13">
    <w:abstractNumId w:val="14"/>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1D"/>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EFE"/>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945"/>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883"/>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822"/>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2B8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9C2"/>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7DE"/>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45B2"/>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2B"/>
    <w:rsid w:val="001A767F"/>
    <w:rsid w:val="001A7864"/>
    <w:rsid w:val="001A7DE5"/>
    <w:rsid w:val="001B026D"/>
    <w:rsid w:val="001B0A1A"/>
    <w:rsid w:val="001B1395"/>
    <w:rsid w:val="001B1D3D"/>
    <w:rsid w:val="001B1D4D"/>
    <w:rsid w:val="001B1E3D"/>
    <w:rsid w:val="001B1FA8"/>
    <w:rsid w:val="001B2008"/>
    <w:rsid w:val="001B22A2"/>
    <w:rsid w:val="001B24AB"/>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BBA"/>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7FC"/>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5FB"/>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C1"/>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DB2"/>
    <w:rsid w:val="00274E01"/>
    <w:rsid w:val="0027637F"/>
    <w:rsid w:val="0027669A"/>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48E"/>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DE2"/>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A93"/>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2D2"/>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7C"/>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63A"/>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C56"/>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0C6"/>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2E3"/>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8B9"/>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DA"/>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A29"/>
    <w:rsid w:val="00465F04"/>
    <w:rsid w:val="00466274"/>
    <w:rsid w:val="00466634"/>
    <w:rsid w:val="004668BD"/>
    <w:rsid w:val="00466A45"/>
    <w:rsid w:val="00466F8C"/>
    <w:rsid w:val="00467486"/>
    <w:rsid w:val="00467876"/>
    <w:rsid w:val="00470064"/>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D9E"/>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23"/>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C7AA7"/>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8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9B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B99"/>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5AD"/>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ABF"/>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2D90"/>
    <w:rsid w:val="005730D6"/>
    <w:rsid w:val="00573117"/>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192"/>
    <w:rsid w:val="005927A7"/>
    <w:rsid w:val="00592852"/>
    <w:rsid w:val="00592917"/>
    <w:rsid w:val="00592ABE"/>
    <w:rsid w:val="00592E22"/>
    <w:rsid w:val="00592EEF"/>
    <w:rsid w:val="00593247"/>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A4A"/>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63A"/>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48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27C"/>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1D16"/>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CDC"/>
    <w:rsid w:val="00667D4D"/>
    <w:rsid w:val="00667EE9"/>
    <w:rsid w:val="00667F01"/>
    <w:rsid w:val="0067003D"/>
    <w:rsid w:val="006700A8"/>
    <w:rsid w:val="006700C1"/>
    <w:rsid w:val="006700FB"/>
    <w:rsid w:val="0067010C"/>
    <w:rsid w:val="00670309"/>
    <w:rsid w:val="006706B1"/>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0E1"/>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13C"/>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5F1"/>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60B"/>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727"/>
    <w:rsid w:val="00713BA5"/>
    <w:rsid w:val="00713CD6"/>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2F9F"/>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56"/>
    <w:rsid w:val="0079119B"/>
    <w:rsid w:val="00791607"/>
    <w:rsid w:val="0079185D"/>
    <w:rsid w:val="0079265C"/>
    <w:rsid w:val="0079287E"/>
    <w:rsid w:val="0079287F"/>
    <w:rsid w:val="0079296F"/>
    <w:rsid w:val="007929F7"/>
    <w:rsid w:val="00793291"/>
    <w:rsid w:val="00793567"/>
    <w:rsid w:val="007937CF"/>
    <w:rsid w:val="00793C56"/>
    <w:rsid w:val="00793FC9"/>
    <w:rsid w:val="00794527"/>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2066"/>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1917"/>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080"/>
    <w:rsid w:val="007C61C5"/>
    <w:rsid w:val="007C6272"/>
    <w:rsid w:val="007C6324"/>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05"/>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8CE"/>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1D6"/>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9C7"/>
    <w:rsid w:val="008A6744"/>
    <w:rsid w:val="008A67AA"/>
    <w:rsid w:val="008A67BE"/>
    <w:rsid w:val="008A724A"/>
    <w:rsid w:val="008A7EBB"/>
    <w:rsid w:val="008B0094"/>
    <w:rsid w:val="008B0D75"/>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6F51"/>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EE"/>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059"/>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0B"/>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0F"/>
    <w:rsid w:val="009D6F2F"/>
    <w:rsid w:val="009D6FE4"/>
    <w:rsid w:val="009D734E"/>
    <w:rsid w:val="009D7501"/>
    <w:rsid w:val="009D7945"/>
    <w:rsid w:val="009D7B1E"/>
    <w:rsid w:val="009E0131"/>
    <w:rsid w:val="009E041C"/>
    <w:rsid w:val="009E04D5"/>
    <w:rsid w:val="009E0A8B"/>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7A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9B"/>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4A"/>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9DA"/>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6BCF"/>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CE"/>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5B9"/>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1D8"/>
    <w:rsid w:val="00AF6456"/>
    <w:rsid w:val="00AF6B67"/>
    <w:rsid w:val="00AF6F30"/>
    <w:rsid w:val="00AF7486"/>
    <w:rsid w:val="00B0004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42B3"/>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214"/>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58F"/>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2F"/>
    <w:rsid w:val="00B33DF9"/>
    <w:rsid w:val="00B3405D"/>
    <w:rsid w:val="00B34182"/>
    <w:rsid w:val="00B3448F"/>
    <w:rsid w:val="00B346AB"/>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5D8E"/>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6E"/>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3D7"/>
    <w:rsid w:val="00B844E0"/>
    <w:rsid w:val="00B847F7"/>
    <w:rsid w:val="00B848C3"/>
    <w:rsid w:val="00B84A94"/>
    <w:rsid w:val="00B84AE5"/>
    <w:rsid w:val="00B84AEA"/>
    <w:rsid w:val="00B84E08"/>
    <w:rsid w:val="00B84F96"/>
    <w:rsid w:val="00B8580C"/>
    <w:rsid w:val="00B8597B"/>
    <w:rsid w:val="00B85DA4"/>
    <w:rsid w:val="00B85E88"/>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87E3F"/>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0F6"/>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0C45"/>
    <w:rsid w:val="00C21029"/>
    <w:rsid w:val="00C2185D"/>
    <w:rsid w:val="00C21C08"/>
    <w:rsid w:val="00C21C46"/>
    <w:rsid w:val="00C22A96"/>
    <w:rsid w:val="00C2337F"/>
    <w:rsid w:val="00C23579"/>
    <w:rsid w:val="00C235C7"/>
    <w:rsid w:val="00C236D8"/>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727"/>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4D9"/>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81A"/>
    <w:rsid w:val="00CE7A67"/>
    <w:rsid w:val="00CE7C66"/>
    <w:rsid w:val="00CE7E44"/>
    <w:rsid w:val="00CF0212"/>
    <w:rsid w:val="00CF023C"/>
    <w:rsid w:val="00CF0AFA"/>
    <w:rsid w:val="00CF1007"/>
    <w:rsid w:val="00CF10F5"/>
    <w:rsid w:val="00CF1376"/>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24C"/>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1E1"/>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8F8"/>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8B4"/>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FBC"/>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67C5E"/>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1CF"/>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DC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1EC3"/>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19D"/>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35B"/>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E88"/>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84F"/>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0C4"/>
    <w:rsid w:val="00F17451"/>
    <w:rsid w:val="00F17AC0"/>
    <w:rsid w:val="00F17B54"/>
    <w:rsid w:val="00F17BF5"/>
    <w:rsid w:val="00F17C66"/>
    <w:rsid w:val="00F17EEE"/>
    <w:rsid w:val="00F17F58"/>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119"/>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A75"/>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29A5"/>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2C6"/>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6A0"/>
    <w:rsid w:val="00F90833"/>
    <w:rsid w:val="00F9096E"/>
    <w:rsid w:val="00F90E4B"/>
    <w:rsid w:val="00F912A9"/>
    <w:rsid w:val="00F914A5"/>
    <w:rsid w:val="00F91540"/>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D20"/>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823"/>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2E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 w:type="character" w:customStyle="1" w:styleId="longtext">
    <w:name w:val="long_text"/>
    <w:basedOn w:val="Fuentedeprrafopredeter"/>
    <w:rsid w:val="001A4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 w:type="character" w:customStyle="1" w:styleId="longtext">
    <w:name w:val="long_text"/>
    <w:basedOn w:val="Fuentedeprrafopredeter"/>
    <w:rsid w:val="001A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92">
      <w:bodyDiv w:val="1"/>
      <w:marLeft w:val="0"/>
      <w:marRight w:val="0"/>
      <w:marTop w:val="0"/>
      <w:marBottom w:val="0"/>
      <w:divBdr>
        <w:top w:val="none" w:sz="0" w:space="0" w:color="auto"/>
        <w:left w:val="none" w:sz="0" w:space="0" w:color="auto"/>
        <w:bottom w:val="none" w:sz="0" w:space="0" w:color="auto"/>
        <w:right w:val="none" w:sz="0" w:space="0" w:color="auto"/>
      </w:divBdr>
      <w:divsChild>
        <w:div w:id="810366716">
          <w:marLeft w:val="0"/>
          <w:marRight w:val="0"/>
          <w:marTop w:val="0"/>
          <w:marBottom w:val="0"/>
          <w:divBdr>
            <w:top w:val="none" w:sz="0" w:space="0" w:color="auto"/>
            <w:left w:val="none" w:sz="0" w:space="0" w:color="auto"/>
            <w:bottom w:val="none" w:sz="0" w:space="0" w:color="auto"/>
            <w:right w:val="none" w:sz="0" w:space="0" w:color="auto"/>
          </w:divBdr>
          <w:divsChild>
            <w:div w:id="19862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20104983">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7">
          <w:marLeft w:val="0"/>
          <w:marRight w:val="0"/>
          <w:marTop w:val="0"/>
          <w:marBottom w:val="0"/>
          <w:divBdr>
            <w:top w:val="none" w:sz="0" w:space="0" w:color="auto"/>
            <w:left w:val="none" w:sz="0" w:space="0" w:color="auto"/>
            <w:bottom w:val="none" w:sz="0" w:space="0" w:color="auto"/>
            <w:right w:val="none" w:sz="0" w:space="0" w:color="auto"/>
          </w:divBdr>
          <w:divsChild>
            <w:div w:id="10429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26362254">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633243240">
      <w:bodyDiv w:val="1"/>
      <w:marLeft w:val="0"/>
      <w:marRight w:val="0"/>
      <w:marTop w:val="0"/>
      <w:marBottom w:val="0"/>
      <w:divBdr>
        <w:top w:val="none" w:sz="0" w:space="0" w:color="auto"/>
        <w:left w:val="none" w:sz="0" w:space="0" w:color="auto"/>
        <w:bottom w:val="none" w:sz="0" w:space="0" w:color="auto"/>
        <w:right w:val="none" w:sz="0" w:space="0" w:color="auto"/>
      </w:divBdr>
      <w:divsChild>
        <w:div w:id="1322082597">
          <w:marLeft w:val="0"/>
          <w:marRight w:val="0"/>
          <w:marTop w:val="0"/>
          <w:marBottom w:val="0"/>
          <w:divBdr>
            <w:top w:val="none" w:sz="0" w:space="0" w:color="auto"/>
            <w:left w:val="none" w:sz="0" w:space="0" w:color="auto"/>
            <w:bottom w:val="none" w:sz="0" w:space="0" w:color="auto"/>
            <w:right w:val="none" w:sz="0" w:space="0" w:color="auto"/>
          </w:divBdr>
          <w:divsChild>
            <w:div w:id="1633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E170031-FE5E-4F78-A956-1486357B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2014-06-24T11:48:00Z</dcterms:created>
  <dcterms:modified xsi:type="dcterms:W3CDTF">2014-06-24T11:48:00Z</dcterms:modified>
</cp:coreProperties>
</file>