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E7" w:rsidRPr="00413BE7" w:rsidRDefault="00413BE7" w:rsidP="00413BE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r w:rsidRPr="00413BE7">
        <w:rPr>
          <w:position w:val="-8"/>
          <w:sz w:val="120"/>
        </w:rPr>
        <w:t>C</w:t>
      </w:r>
    </w:p>
    <w:p w:rsidR="00F94F4E" w:rsidRDefault="00413BE7" w:rsidP="004B3E22">
      <w:r>
        <w:t xml:space="preserve">onocidas cifras preliminares tomadas de las primeras versiones de </w:t>
      </w:r>
      <w:r w:rsidR="00DB7536">
        <w:t xml:space="preserve">algunos </w:t>
      </w:r>
      <w:r>
        <w:t>estados financieros ajustados por la aplicación de las nuevas normas de información financiera</w:t>
      </w:r>
      <w:r w:rsidR="00F94F4E">
        <w:t xml:space="preserve">, </w:t>
      </w:r>
      <w:r w:rsidR="003071A4">
        <w:t>aú</w:t>
      </w:r>
      <w:r w:rsidR="00E43C54">
        <w:t xml:space="preserve">n no avalados con base en procesos de aseguramiento de la información, </w:t>
      </w:r>
      <w:r w:rsidR="00B105B8">
        <w:t>varios</w:t>
      </w:r>
      <w:r w:rsidR="00F94F4E">
        <w:t xml:space="preserve"> celebran que las empresas hicieron un esfuerzo por revelar su realidad económica. Es de esperar que ello sea cierto. </w:t>
      </w:r>
      <w:r w:rsidR="00933342">
        <w:t xml:space="preserve">Una de las justificaciones básicas de </w:t>
      </w:r>
      <w:r w:rsidR="007779DD">
        <w:t>la actual</w:t>
      </w:r>
      <w:r w:rsidR="00933342">
        <w:t xml:space="preserve"> etapa de generación d</w:t>
      </w:r>
      <w:r w:rsidR="00D262E7">
        <w:t>e</w:t>
      </w:r>
      <w:r w:rsidR="00933342">
        <w:t xml:space="preserve"> información contable consiste, precisamente, en el convencimiento de que las normas </w:t>
      </w:r>
      <w:r w:rsidR="007779DD">
        <w:t xml:space="preserve">recién adoptadas </w:t>
      </w:r>
      <w:r w:rsidR="00933342">
        <w:t>traen consigo mejor información.</w:t>
      </w:r>
    </w:p>
    <w:p w:rsidR="00D262E7" w:rsidRDefault="003917BD" w:rsidP="004B3E22">
      <w:r>
        <w:t>Sin embargo, l</w:t>
      </w:r>
      <w:r w:rsidR="00D262E7">
        <w:t xml:space="preserve">a calidad de la información basada en las NIF debe ser probada y no supuesta. Es de esperar que </w:t>
      </w:r>
      <w:r w:rsidR="00F41827">
        <w:t>varios aplaudan sin analizar.</w:t>
      </w:r>
      <w:r>
        <w:t xml:space="preserve"> Pero </w:t>
      </w:r>
      <w:r w:rsidR="00F11A1D">
        <w:t>el P</w:t>
      </w:r>
      <w:r>
        <w:t xml:space="preserve">aís no puede quedarse en supuestos, ni en la posición dogmática de </w:t>
      </w:r>
      <w:r w:rsidR="005E1519">
        <w:t>claros bene</w:t>
      </w:r>
      <w:r w:rsidR="00B55DC5">
        <w:t>ficiarios del cambio, ni en la complacencia de los promotores del proceso.</w:t>
      </w:r>
    </w:p>
    <w:p w:rsidR="00F41827" w:rsidRDefault="003917BD" w:rsidP="004B3E22">
      <w:r>
        <w:t>L</w:t>
      </w:r>
      <w:r w:rsidR="00F41827">
        <w:t xml:space="preserve">a investigación científica producida en otros países sobre la aplicación de las normas internacionales de contabilidad ha dejado en claro que el tránsito de los antiguos marcos informativos a los nuevos no ha ocurrido en forma </w:t>
      </w:r>
      <w:r w:rsidR="00B105B8">
        <w:t>inconsciente, desprevenida</w:t>
      </w:r>
      <w:r w:rsidR="00992546">
        <w:t>. Por el contrario. Esa investigación científica ha puesto d</w:t>
      </w:r>
      <w:r w:rsidR="003411C5">
        <w:t xml:space="preserve">e presente que las empresas, al adoptar nuevas políticas y métodos contables, sopesan cuidadosamente </w:t>
      </w:r>
      <w:r w:rsidR="002B73EF">
        <w:t xml:space="preserve">las consecuencias. Diferentes criterios han obrado inclinando a las empresas a asumir ciertos tratamientos que han considerado convenientes en sus </w:t>
      </w:r>
      <w:r w:rsidR="000251DD">
        <w:t>circunstancias</w:t>
      </w:r>
      <w:r w:rsidR="002B73EF">
        <w:t>.</w:t>
      </w:r>
      <w:r w:rsidR="00F41827">
        <w:t xml:space="preserve"> </w:t>
      </w:r>
    </w:p>
    <w:p w:rsidR="000251DD" w:rsidRDefault="000251DD" w:rsidP="004B3E22">
      <w:r>
        <w:lastRenderedPageBreak/>
        <w:t xml:space="preserve">¿Qué ventajas se derivan de aprovechar el cambio de normas para aumentar o disminuir el patrimonio? ¿Qué </w:t>
      </w:r>
      <w:r w:rsidR="001211EF">
        <w:t>efectos tendrán los cambios en los impuestos, tasas y contribuciones, en las prácticas de supervisión, en los procesos de consecución de créditos, en la participación</w:t>
      </w:r>
      <w:r w:rsidR="004B42D9">
        <w:t xml:space="preserve"> en los mercados de capitales, en la distribución de utilidades, </w:t>
      </w:r>
      <w:r w:rsidR="00C636AF">
        <w:t>etcétera</w:t>
      </w:r>
      <w:bookmarkStart w:id="0" w:name="_GoBack"/>
      <w:bookmarkEnd w:id="0"/>
      <w:r w:rsidR="004B42D9">
        <w:t>?</w:t>
      </w:r>
    </w:p>
    <w:p w:rsidR="00B64160" w:rsidRDefault="00B64160" w:rsidP="004B3E22">
      <w:r>
        <w:t>Una de las características más importantes del cuerpo de estándares internacionales de información financiera es su esfuerzo en fundarse en principios, antes que expresarse en reglas.</w:t>
      </w:r>
      <w:r w:rsidR="000F0E4D">
        <w:t xml:space="preserve"> Si bien esto facilita </w:t>
      </w:r>
      <w:r w:rsidR="00740152">
        <w:t xml:space="preserve">y promueve </w:t>
      </w:r>
      <w:r w:rsidR="00565207">
        <w:t xml:space="preserve">la </w:t>
      </w:r>
      <w:r w:rsidR="000F0E4D">
        <w:t>preparación de información más adecuada, la sociología ha demostrado que los modelo</w:t>
      </w:r>
      <w:r w:rsidR="00740152">
        <w:t>s basados en principios dan lugar a muchas más posiciones grises, como la tan famosa y descarada diferencia que en materia tributaria se ha concebido para distinguir entre evasión y elusión.</w:t>
      </w:r>
      <w:r w:rsidR="00207E8D">
        <w:t xml:space="preserve"> El “juego” </w:t>
      </w:r>
      <w:r w:rsidR="00565207">
        <w:t>consiste en</w:t>
      </w:r>
      <w:r w:rsidR="00207E8D">
        <w:t xml:space="preserve"> obrar sesgadamente sin configurar una infracción de las normas. </w:t>
      </w:r>
    </w:p>
    <w:p w:rsidR="00810CDA" w:rsidRDefault="00810CDA" w:rsidP="004B3E22">
      <w:r>
        <w:t>Así pues los investigadores deben analizar la nueva información, sin aplaudirla ni rechazarla de antemano, sin dejarse llevar por preconcepto</w:t>
      </w:r>
      <w:r w:rsidR="00E13ADC">
        <w:t xml:space="preserve">s, prejuicios o conveniencias y revelar hasta qué punto el proceso se ha </w:t>
      </w:r>
      <w:r w:rsidR="001D4164">
        <w:t>iniciado</w:t>
      </w:r>
      <w:r w:rsidR="00E13ADC">
        <w:t xml:space="preserve"> con la sinceridad y la integridad que se requiere para que efectivamente, como se desea y espera, el País obtenga un resultado favorable que contribuya a la prosperidad de todos su habitantes.</w:t>
      </w:r>
    </w:p>
    <w:p w:rsidR="00E13ADC" w:rsidRPr="00E13ADC" w:rsidRDefault="00E13ADC" w:rsidP="00E13ADC">
      <w:pPr>
        <w:jc w:val="right"/>
        <w:rPr>
          <w:i/>
        </w:rPr>
      </w:pPr>
      <w:r w:rsidRPr="00E13ADC">
        <w:rPr>
          <w:i/>
        </w:rPr>
        <w:t>Hernando Bermúdez Gómez</w:t>
      </w:r>
    </w:p>
    <w:p w:rsidR="00933342" w:rsidRPr="004B3E22" w:rsidRDefault="00933342" w:rsidP="004B3E22"/>
    <w:sectPr w:rsidR="00933342" w:rsidRPr="004B3E22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F5F" w:rsidRDefault="00321F5F" w:rsidP="00EE7812">
      <w:pPr>
        <w:spacing w:after="0" w:line="240" w:lineRule="auto"/>
      </w:pPr>
      <w:r>
        <w:separator/>
      </w:r>
    </w:p>
  </w:endnote>
  <w:endnote w:type="continuationSeparator" w:id="0">
    <w:p w:rsidR="00321F5F" w:rsidRDefault="00321F5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F5F" w:rsidRDefault="00321F5F" w:rsidP="00EE7812">
      <w:pPr>
        <w:spacing w:after="0" w:line="240" w:lineRule="auto"/>
      </w:pPr>
      <w:r>
        <w:separator/>
      </w:r>
    </w:p>
  </w:footnote>
  <w:footnote w:type="continuationSeparator" w:id="0">
    <w:p w:rsidR="00321F5F" w:rsidRDefault="00321F5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636AF">
      <w:t>944</w:t>
    </w:r>
    <w:r w:rsidR="00667D4D">
      <w:t>,</w:t>
    </w:r>
    <w:r w:rsidR="009D09BB">
      <w:t xml:space="preserve"> </w:t>
    </w:r>
    <w:r w:rsidR="00246904">
      <w:t>agosto</w:t>
    </w:r>
    <w:r w:rsidR="007E2BC9">
      <w:t xml:space="preserve"> </w:t>
    </w:r>
    <w:r w:rsidR="00C636AF">
      <w:t xml:space="preserve">19 </w:t>
    </w:r>
    <w:r w:rsidR="007E2BC9">
      <w:t>de 2014</w:t>
    </w:r>
  </w:p>
  <w:p w:rsidR="0046164F" w:rsidRDefault="00321F5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1DD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AC7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0E4D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1EF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4FA8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6D18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164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07E8D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A95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04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3EF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1A4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5F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1C5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BD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BE7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2D9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207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519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152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9DD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CDA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42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546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5D05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5B8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17D17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5DC5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160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AF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2E7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36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ADC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C5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1D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827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4F4E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1F7494EE-11A0-4C61-88CB-1A29D5A84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2</cp:revision>
  <cp:lastPrinted>2011-08-23T16:28:00Z</cp:lastPrinted>
  <dcterms:created xsi:type="dcterms:W3CDTF">2014-08-14T19:33:00Z</dcterms:created>
  <dcterms:modified xsi:type="dcterms:W3CDTF">2014-08-14T19:33:00Z</dcterms:modified>
</cp:coreProperties>
</file>