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F2" w:rsidRPr="003428F2" w:rsidRDefault="003428F2" w:rsidP="003428F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3428F2">
        <w:rPr>
          <w:position w:val="-7"/>
          <w:sz w:val="121"/>
        </w:rPr>
        <w:t>U</w:t>
      </w:r>
    </w:p>
    <w:p w:rsidR="00973B6F" w:rsidRDefault="00306ED6" w:rsidP="004B3E22">
      <w:r>
        <w:t>no de los más grandes adefesios</w:t>
      </w:r>
      <w:r w:rsidR="003428F2">
        <w:t xml:space="preserve"> de la cultura contable colombiana es el concepto de libros oficiales de contabilidad.</w:t>
      </w:r>
      <w:r w:rsidR="005B035A">
        <w:t xml:space="preserve"> Como </w:t>
      </w:r>
      <w:r w:rsidR="008E56CE">
        <w:t xml:space="preserve">ese concepto </w:t>
      </w:r>
      <w:r w:rsidR="005B035A">
        <w:t>forma parte de la cultura, es compartido por los contadores en ejercicio</w:t>
      </w:r>
      <w:r w:rsidR="00965A6F">
        <w:t xml:space="preserve"> y sus agremiaciones</w:t>
      </w:r>
      <w:r w:rsidR="005B035A">
        <w:t>, los académicos</w:t>
      </w:r>
      <w:r w:rsidR="008E56CE">
        <w:t xml:space="preserve">, los jueces, las autoridades de regulación, </w:t>
      </w:r>
      <w:r w:rsidR="00114B30">
        <w:t xml:space="preserve">las </w:t>
      </w:r>
      <w:r w:rsidR="008E56CE">
        <w:t>de normalización</w:t>
      </w:r>
      <w:r w:rsidR="00114B30">
        <w:t xml:space="preserve"> y las</w:t>
      </w:r>
      <w:r w:rsidR="008E56CE">
        <w:t xml:space="preserve"> disciplinarias</w:t>
      </w:r>
      <w:r w:rsidR="00BD5202">
        <w:t>. La gente del común</w:t>
      </w:r>
      <w:r w:rsidR="000F7921">
        <w:t>, o</w:t>
      </w:r>
      <w:r w:rsidR="00BD5202">
        <w:t>bviamente, ha adoptado la expresión.</w:t>
      </w:r>
    </w:p>
    <w:p w:rsidR="003A604F" w:rsidRDefault="003A604F" w:rsidP="004B3E22">
      <w:r>
        <w:t xml:space="preserve">¿Cuál es el origen y cuál el fundamento del concepto de libros oficiales? Poco o nada se dice al respecto en </w:t>
      </w:r>
      <w:r w:rsidR="0088393A">
        <w:t>la literatura</w:t>
      </w:r>
      <w:r w:rsidR="00585A79">
        <w:t xml:space="preserve"> colombiana</w:t>
      </w:r>
      <w:r w:rsidR="0088393A">
        <w:t>, ya sea fruto de la investigación o de la docencia.</w:t>
      </w:r>
    </w:p>
    <w:p w:rsidR="008934B5" w:rsidRDefault="00574BF1" w:rsidP="008934B5">
      <w:r>
        <w:t xml:space="preserve">Examinando la doctrina </w:t>
      </w:r>
      <w:r w:rsidR="009E27C9">
        <w:t xml:space="preserve">nacional </w:t>
      </w:r>
      <w:r>
        <w:t>se puede formular la hipótesis de que muchos de sus autores asimila</w:t>
      </w:r>
      <w:r w:rsidR="001C11C4">
        <w:t>ro</w:t>
      </w:r>
      <w:r>
        <w:t xml:space="preserve">n </w:t>
      </w:r>
      <w:r w:rsidR="001C11C4">
        <w:t xml:space="preserve">los </w:t>
      </w:r>
      <w:r>
        <w:t xml:space="preserve">libros oficiales con los libros para exhibir, para mostrar, que, al amparo de la legislación que se tenía de referencia, </w:t>
      </w:r>
      <w:r w:rsidR="00C9605B">
        <w:t xml:space="preserve">entendían que </w:t>
      </w:r>
      <w:r w:rsidR="001C11C4">
        <w:t>eran los libros llamados registrados, es decir, los libros inscritos en el registro mercantil o ante las autoridades tributarias.</w:t>
      </w:r>
      <w:r w:rsidR="00CA10DC">
        <w:t xml:space="preserve"> Algunos pocos doctrinantes entendieron los libros oficiales como los obligatorios. </w:t>
      </w:r>
    </w:p>
    <w:p w:rsidR="00130D70" w:rsidRDefault="00130D70" w:rsidP="008934B5">
      <w:r>
        <w:t xml:space="preserve">Las aludidas manifestaciones de la doctrina pasaron por alto que en Colombia, desde la vigencia del actual </w:t>
      </w:r>
      <w:hyperlink r:id="rId9" w:history="1">
        <w:r w:rsidRPr="00130D70">
          <w:rPr>
            <w:rStyle w:val="Hipervnculo"/>
          </w:rPr>
          <w:t>Código de Comercio</w:t>
        </w:r>
      </w:hyperlink>
      <w:r>
        <w:t>, no hay una enum</w:t>
      </w:r>
      <w:r w:rsidR="00543699">
        <w:t xml:space="preserve">eración de libros obligatorios, como la que existió en el código anterior. </w:t>
      </w:r>
      <w:r w:rsidR="002039B6">
        <w:t xml:space="preserve">También omitieron considerar que, reconociendo la práctica social, el </w:t>
      </w:r>
      <w:hyperlink r:id="rId10" w:history="1">
        <w:r w:rsidR="002039B6" w:rsidRPr="00A205B5">
          <w:rPr>
            <w:rStyle w:val="Hipervnculo"/>
          </w:rPr>
          <w:t>Decreto reglamentario 2649 de 1993</w:t>
        </w:r>
      </w:hyperlink>
      <w:r w:rsidR="002039B6">
        <w:t xml:space="preserve"> señaló que los libros auxiliares no requerían </w:t>
      </w:r>
      <w:r w:rsidR="006A51C4">
        <w:t>ser registrados.</w:t>
      </w:r>
    </w:p>
    <w:p w:rsidR="00A205B5" w:rsidRDefault="00835602" w:rsidP="008934B5">
      <w:r>
        <w:t xml:space="preserve">Con la eliminación del registro de los libros de contabilidad, dispuesta por el </w:t>
      </w:r>
      <w:hyperlink r:id="rId11" w:history="1">
        <w:r w:rsidR="00705139" w:rsidRPr="00705139">
          <w:rPr>
            <w:rStyle w:val="Hipervnculo"/>
          </w:rPr>
          <w:t xml:space="preserve">Decreto </w:t>
        </w:r>
        <w:r w:rsidR="00705139" w:rsidRPr="00705139">
          <w:rPr>
            <w:rStyle w:val="Hipervnculo"/>
          </w:rPr>
          <w:lastRenderedPageBreak/>
          <w:t>extraordinario 019 de 2012</w:t>
        </w:r>
      </w:hyperlink>
      <w:r w:rsidR="00705139">
        <w:t xml:space="preserve">, </w:t>
      </w:r>
      <w:r w:rsidR="00030B33">
        <w:t>la doctrina perdió, aún más, su asidero.</w:t>
      </w:r>
    </w:p>
    <w:p w:rsidR="000D3C6D" w:rsidRDefault="000D3C6D" w:rsidP="008934B5">
      <w:r>
        <w:t xml:space="preserve">Con la </w:t>
      </w:r>
      <w:hyperlink r:id="rId12" w:history="1">
        <w:r w:rsidRPr="00086B0B">
          <w:rPr>
            <w:rStyle w:val="Hipervnculo"/>
          </w:rPr>
          <w:t>propuesta</w:t>
        </w:r>
      </w:hyperlink>
      <w:r>
        <w:t xml:space="preserve"> de libro fiscal</w:t>
      </w:r>
      <w:r w:rsidR="004B5D00">
        <w:t>, aduanero y cambiario, se han hecho evidentes otros aspectos de la cuestión.</w:t>
      </w:r>
    </w:p>
    <w:p w:rsidR="009D78BE" w:rsidRDefault="0010391B" w:rsidP="008934B5">
      <w:r>
        <w:t xml:space="preserve">Las autoridades de normalización no tienen claro el asunto, como se deduce de su frustrado </w:t>
      </w:r>
      <w:hyperlink r:id="rId13" w:history="1">
        <w:r w:rsidRPr="00A260D8">
          <w:rPr>
            <w:rStyle w:val="Hipervnculo"/>
          </w:rPr>
          <w:t>proyecto</w:t>
        </w:r>
      </w:hyperlink>
      <w:r>
        <w:t xml:space="preserve"> sobre el sistema documental y de sus </w:t>
      </w:r>
      <w:hyperlink r:id="rId14" w:history="1">
        <w:r w:rsidRPr="00A54698">
          <w:rPr>
            <w:rStyle w:val="Hipervnculo"/>
          </w:rPr>
          <w:t>recientes conceptos</w:t>
        </w:r>
      </w:hyperlink>
      <w:r>
        <w:t xml:space="preserve"> sobre los registros contables que han de hacerse durante la llamada etapa de transición </w:t>
      </w:r>
      <w:r w:rsidR="008F708B">
        <w:t>hacia</w:t>
      </w:r>
      <w:r>
        <w:t xml:space="preserve"> las nuevas normas de información financiera</w:t>
      </w:r>
      <w:r w:rsidR="0076404F">
        <w:t>, los cuales no son extraoficiales ni borradores</w:t>
      </w:r>
      <w:r>
        <w:t>.</w:t>
      </w:r>
      <w:r w:rsidR="009D78BE">
        <w:t xml:space="preserve"> La academia contable no se ocupa del </w:t>
      </w:r>
      <w:r w:rsidR="008F708B">
        <w:t>tópico</w:t>
      </w:r>
      <w:r w:rsidR="009D78BE">
        <w:t xml:space="preserve"> y los profesionales en ejercicio dejan cada vez más el asunto de los libros en </w:t>
      </w:r>
      <w:r w:rsidR="00D9652E">
        <w:t xml:space="preserve">cabeza de </w:t>
      </w:r>
      <w:r w:rsidR="009D78BE">
        <w:t xml:space="preserve">los programadores de las herramientas </w:t>
      </w:r>
      <w:r w:rsidR="00D9652E">
        <w:t>computacionales.</w:t>
      </w:r>
    </w:p>
    <w:p w:rsidR="0003485F" w:rsidRDefault="00E1757E" w:rsidP="008934B5">
      <w:r>
        <w:t>E</w:t>
      </w:r>
      <w:r w:rsidR="00A260D8">
        <w:t>l registro es un elemento esencial de los sistemas de información y, específicamente, de los sistemas de información contable.</w:t>
      </w:r>
      <w:r w:rsidR="00672933">
        <w:t xml:space="preserve"> Entre sus muchas funciones se encuentran el servir como instrumento histórico</w:t>
      </w:r>
      <w:r w:rsidR="00A03E67">
        <w:t xml:space="preserve"> y</w:t>
      </w:r>
      <w:r w:rsidR="00672933">
        <w:t xml:space="preserve">, </w:t>
      </w:r>
      <w:r>
        <w:t xml:space="preserve">derivado de ella, </w:t>
      </w:r>
      <w:r w:rsidR="00A03E67">
        <w:t>su valor como instrumento de prueba.</w:t>
      </w:r>
      <w:r w:rsidR="0003485F">
        <w:t xml:space="preserve"> Los registros son fundamentales para poder realizar un adecuado proceso de aseguramiento de la información, ya sea en su modalidad de auditoría o en la de revisión.</w:t>
      </w:r>
      <w:r w:rsidR="007F2D5A">
        <w:t xml:space="preserve"> Quien no sabe del sistema contable, aunque sepa de normas para el reconocimiento, la medición, la preparación y la divulgación de información financiera, no sabe suficiente ni adecuadamente de contabilidad, pues ésta se compone </w:t>
      </w:r>
      <w:r w:rsidR="00D10E93">
        <w:t xml:space="preserve">de </w:t>
      </w:r>
      <w:r w:rsidR="007F2D5A">
        <w:t>e integra lo uno y lo otro.</w:t>
      </w:r>
    </w:p>
    <w:p w:rsidR="009D7188" w:rsidRPr="009D7188" w:rsidRDefault="009D7188" w:rsidP="009D7188">
      <w:pPr>
        <w:jc w:val="right"/>
        <w:rPr>
          <w:i/>
        </w:rPr>
      </w:pPr>
      <w:r w:rsidRPr="009D7188">
        <w:rPr>
          <w:i/>
        </w:rPr>
        <w:t>Hernando Bermúdez Gómez</w:t>
      </w:r>
    </w:p>
    <w:sectPr w:rsidR="009D7188" w:rsidRPr="009D7188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FF" w:rsidRDefault="00E35BFF" w:rsidP="00EE7812">
      <w:pPr>
        <w:spacing w:after="0" w:line="240" w:lineRule="auto"/>
      </w:pPr>
      <w:r>
        <w:separator/>
      </w:r>
    </w:p>
  </w:endnote>
  <w:endnote w:type="continuationSeparator" w:id="0">
    <w:p w:rsidR="00E35BFF" w:rsidRDefault="00E35BF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FF" w:rsidRDefault="00E35BFF" w:rsidP="00EE7812">
      <w:pPr>
        <w:spacing w:after="0" w:line="240" w:lineRule="auto"/>
      </w:pPr>
      <w:r>
        <w:separator/>
      </w:r>
    </w:p>
  </w:footnote>
  <w:footnote w:type="continuationSeparator" w:id="0">
    <w:p w:rsidR="00E35BFF" w:rsidRDefault="00E35BF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719E9">
      <w:t>950</w:t>
    </w:r>
    <w:r w:rsidR="00667D4D">
      <w:t>,</w:t>
    </w:r>
    <w:r w:rsidR="009D09BB">
      <w:t xml:space="preserve"> </w:t>
    </w:r>
    <w:r w:rsidR="009727A6">
      <w:t>agosto</w:t>
    </w:r>
    <w:r w:rsidR="007E2BC9">
      <w:t xml:space="preserve"> </w:t>
    </w:r>
    <w:r w:rsidR="00F719E9">
      <w:t>19</w:t>
    </w:r>
    <w:r w:rsidR="007E2BC9">
      <w:t xml:space="preserve"> de 2014</w:t>
    </w:r>
  </w:p>
  <w:p w:rsidR="0046164F" w:rsidRDefault="00E35BF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B33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85F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B0B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C6D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21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91B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30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0D70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889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335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1C4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9B6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2E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6ED6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8F2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04F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4C78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D00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37F61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699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4BF1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9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35A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0C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933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C4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139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04F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085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2D5A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6E45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602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93A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4B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CB7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6CE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08B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46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A6F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7A6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321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188"/>
    <w:rsid w:val="009D734E"/>
    <w:rsid w:val="009D7501"/>
    <w:rsid w:val="009D78BE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7C9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6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5B5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0D8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698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202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05B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0DC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4A2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0E93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0F4E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2E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1D7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57E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BFF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247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4DB5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9E9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2F6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cp.org.co/Site/spatia/Convocatoria2/material/PropuestaSistemaDeInformacionContabl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n.gov.co/descargas/normatividad/2014/Proyectos/Proyecto_resolucion_reglamenta_articulos_4_de_la_ley_1314_de_2009_y_165_ley_1607_de_2012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2-decreto-19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leycontable/contadores/1993-decreto-264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hyperlink" Target="http://www.ctcp.gov.co/includes/tng/pub/tNG_download4.php?concept_id=2014&amp;KT_download1=415304dfb0ab647cab96c47ad5671f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FF885A92-37BA-4ED6-8D34-29D9C5A5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2014-08-14T20:11:00Z</dcterms:created>
  <dcterms:modified xsi:type="dcterms:W3CDTF">2014-08-14T20:11:00Z</dcterms:modified>
</cp:coreProperties>
</file>