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90" w:rsidRPr="009D6890" w:rsidRDefault="009D6890" w:rsidP="009D689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9D6890">
        <w:rPr>
          <w:position w:val="-9"/>
          <w:sz w:val="123"/>
        </w:rPr>
        <w:t>E</w:t>
      </w:r>
    </w:p>
    <w:p w:rsidR="00973B6F" w:rsidRDefault="00A908C4" w:rsidP="004B3E22">
      <w:r>
        <w:t xml:space="preserve">l derecho comparado nos enseña que hay países en los cuales el régimen de las sociedades civiles es distinto del que aplica a las sociedades mercantiles. </w:t>
      </w:r>
      <w:r w:rsidR="005623E3">
        <w:t>H</w:t>
      </w:r>
      <w:r w:rsidR="007F53CE">
        <w:t xml:space="preserve">ay otros países en los cuales los dos tipos de sociedades se someten a un mismo régimen. Colombia tuvo aquel tratamiento hasta la expedición de la </w:t>
      </w:r>
      <w:hyperlink r:id="rId9" w:history="1">
        <w:r w:rsidR="007F53CE" w:rsidRPr="004A6B37">
          <w:rPr>
            <w:rStyle w:val="Hipervnculo"/>
          </w:rPr>
          <w:t>Ley 222 de 1995</w:t>
        </w:r>
      </w:hyperlink>
      <w:r w:rsidR="007F53CE">
        <w:t>, que sometió a todas las socied</w:t>
      </w:r>
      <w:r w:rsidR="009D6890">
        <w:t>ades a la legislación mercantil, al señalar</w:t>
      </w:r>
      <w:r w:rsidR="00D40D84">
        <w:t>, en su artículo 100,</w:t>
      </w:r>
      <w:r w:rsidR="009D6890">
        <w:t xml:space="preserve"> que</w:t>
      </w:r>
      <w:r w:rsidR="009D6890" w:rsidRPr="009D6890">
        <w:t xml:space="preserve"> </w:t>
      </w:r>
      <w:r w:rsidR="00C222D2">
        <w:t>“</w:t>
      </w:r>
      <w:r w:rsidR="009D6890" w:rsidRPr="00C222D2">
        <w:rPr>
          <w:i/>
        </w:rPr>
        <w:t>cualquiera que sea su objeto, las sociedades comerciales y civiles estarán sujetas, para todos los efectos, a la legislación mercantil</w:t>
      </w:r>
      <w:r w:rsidR="00C222D2">
        <w:t>”.</w:t>
      </w:r>
    </w:p>
    <w:p w:rsidR="00C222D2" w:rsidRDefault="001B3D4A" w:rsidP="004B3E22">
      <w:r>
        <w:t>Ahora bien: la simple inclusión en el objeto social de actividades mercantiles hace que la sociedad respectiva se considere comercial</w:t>
      </w:r>
      <w:r w:rsidR="00595567">
        <w:t xml:space="preserve"> (dice </w:t>
      </w:r>
      <w:r w:rsidR="00847A2B">
        <w:t>el artículo citado</w:t>
      </w:r>
      <w:r w:rsidR="00595567">
        <w:t>: “</w:t>
      </w:r>
      <w:r w:rsidR="00595567" w:rsidRPr="00E356A2">
        <w:rPr>
          <w:i/>
        </w:rPr>
        <w:t>Se tendrán como comerciales, para todos los efectos legales, las sociedades que se formen para la ejecución de actos o empresas mercantiles. Si la empresa social comprende actos mercantiles y actos que no tengan esa calidad, la sociedad será comercial</w:t>
      </w:r>
      <w:r w:rsidR="00595567">
        <w:t>”</w:t>
      </w:r>
      <w:r w:rsidR="00EC1741">
        <w:t>).</w:t>
      </w:r>
    </w:p>
    <w:p w:rsidR="00B332CD" w:rsidRDefault="00B332CD" w:rsidP="004B3E22">
      <w:r>
        <w:t xml:space="preserve">La sociedad civil no deja de serlo por la realización de actividades comerciales, ya que lo que la define como tal </w:t>
      </w:r>
      <w:r w:rsidR="00693E5C">
        <w:t>es su objeto social y no su actividad (el aludido artículo 100 señala: “</w:t>
      </w:r>
      <w:r w:rsidR="00693E5C" w:rsidRPr="00E356A2">
        <w:rPr>
          <w:i/>
        </w:rPr>
        <w:t>Las sociedades que no contemplen en su objeto social actos mercantiles, serán civiles</w:t>
      </w:r>
      <w:r w:rsidR="00693E5C" w:rsidRPr="00693E5C">
        <w:t>.</w:t>
      </w:r>
      <w:r w:rsidR="00693E5C">
        <w:t>”)</w:t>
      </w:r>
      <w:r w:rsidR="00AD7977">
        <w:t xml:space="preserve"> Con todo, como ya se explicó, aun siendo civil la sociedad debe </w:t>
      </w:r>
      <w:r w:rsidR="00A37079">
        <w:t>someterse</w:t>
      </w:r>
      <w:r w:rsidR="00AD7977">
        <w:t xml:space="preserve"> a la legislación mercantil.</w:t>
      </w:r>
    </w:p>
    <w:p w:rsidR="00437CC1" w:rsidRDefault="00437CC1" w:rsidP="004B3E22">
      <w:r>
        <w:t>El régimen legal de las sociedades las obliga a formar estados financieros (artículo 34 de la Ley 222 de 1995), para la cual es necesario llevar contabilidad</w:t>
      </w:r>
      <w:r w:rsidR="0080624D">
        <w:t xml:space="preserve">. </w:t>
      </w:r>
      <w:r w:rsidR="00A76294">
        <w:t xml:space="preserve">Si la sociedad tiene </w:t>
      </w:r>
      <w:r w:rsidR="00A76294">
        <w:lastRenderedPageBreak/>
        <w:t>revisor fiscal, éste debe informar si los estados financieros se han tomado de los libros (</w:t>
      </w:r>
      <w:r w:rsidR="00FC6FEC">
        <w:t xml:space="preserve">numeral 4 del </w:t>
      </w:r>
      <w:r w:rsidR="00A76294">
        <w:t xml:space="preserve">artículo 208 del </w:t>
      </w:r>
      <w:hyperlink r:id="rId10" w:history="1">
        <w:r w:rsidR="00A76294" w:rsidRPr="00847ECB">
          <w:rPr>
            <w:rStyle w:val="Hipervnculo"/>
          </w:rPr>
          <w:t>Código de Comercio</w:t>
        </w:r>
      </w:hyperlink>
      <w:r w:rsidR="00A76294">
        <w:t>)</w:t>
      </w:r>
      <w:r w:rsidR="00847ECB">
        <w:t>.</w:t>
      </w:r>
    </w:p>
    <w:p w:rsidR="003B4BC3" w:rsidRDefault="003B4BC3" w:rsidP="004B3E22">
      <w:r>
        <w:t>Con anterioridad a la Ley 222 de 1995 la doctrina había sostenido que las sociedades civiles debían llevar contabilidad pues solo así podían determinar las utilidades o pérdidas de cada ejercicio.</w:t>
      </w:r>
    </w:p>
    <w:p w:rsidR="003B4BC3" w:rsidRDefault="003B4BC3" w:rsidP="004B3E22">
      <w:r>
        <w:t>Así las cosas, por estar sujetas a la ley mercantil</w:t>
      </w:r>
      <w:r w:rsidR="00BD1A8B">
        <w:t xml:space="preserve"> y por tener la necesidad de determinar los resultados de cada período</w:t>
      </w:r>
      <w:r>
        <w:t xml:space="preserve">, </w:t>
      </w:r>
      <w:r w:rsidR="00130FE1">
        <w:t xml:space="preserve">las sociedades civiles están obligadas a llevar contabilidad, así no realicen actos mercantiles. Por lo tanto no compartimos el </w:t>
      </w:r>
      <w:hyperlink r:id="rId11" w:history="1">
        <w:r w:rsidR="00130FE1" w:rsidRPr="0074509F">
          <w:rPr>
            <w:rStyle w:val="Hipervnculo"/>
          </w:rPr>
          <w:t>concepto</w:t>
        </w:r>
      </w:hyperlink>
      <w:r w:rsidR="00130FE1">
        <w:t xml:space="preserve"> expresado por el Consejo Técnico de la Contaduría Pública con fecha 27 de agosto de 2014</w:t>
      </w:r>
      <w:r w:rsidR="0074509F">
        <w:t>.</w:t>
      </w:r>
    </w:p>
    <w:p w:rsidR="00C241BF" w:rsidRDefault="00555BA1" w:rsidP="004D3F0C">
      <w:r>
        <w:t>El modelo según el cual solo los comerciantes estaban obligados a llevar contabilidad dejó de ser aplicable en Colombia, ya que en</w:t>
      </w:r>
      <w:r w:rsidR="00144DCD">
        <w:t xml:space="preserve"> el P</w:t>
      </w:r>
      <w:r>
        <w:t xml:space="preserve">aís aún las entidades sin ánimo de lucro tienen tal obligación </w:t>
      </w:r>
      <w:r w:rsidR="001B3E0B">
        <w:t>hace rato</w:t>
      </w:r>
      <w:r>
        <w:t>.</w:t>
      </w:r>
      <w:r w:rsidR="00144DCD">
        <w:t xml:space="preserve"> Más aún: </w:t>
      </w:r>
      <w:r w:rsidR="000C4382">
        <w:t xml:space="preserve">según la </w:t>
      </w:r>
      <w:hyperlink r:id="rId12" w:history="1">
        <w:r w:rsidR="000C4382" w:rsidRPr="00C45D4D">
          <w:rPr>
            <w:rStyle w:val="Hipervnculo"/>
          </w:rPr>
          <w:t>Ley</w:t>
        </w:r>
      </w:hyperlink>
      <w:r w:rsidR="000C4382">
        <w:t xml:space="preserve">, </w:t>
      </w:r>
      <w:r w:rsidR="00144DCD">
        <w:t>el Gobierno puede obligar a las personas naturales a llevar contabilidad.</w:t>
      </w:r>
      <w:r w:rsidR="004D3F0C">
        <w:t xml:space="preserve"> </w:t>
      </w:r>
      <w:r w:rsidR="00C241BF">
        <w:t xml:space="preserve">Es bajo tal cambio de escenario, en el cual </w:t>
      </w:r>
      <w:r w:rsidR="004D3F0C">
        <w:t xml:space="preserve">ahora </w:t>
      </w:r>
      <w:r w:rsidR="00C241BF">
        <w:t xml:space="preserve">la regla general es llevar contabilidad, que debe entenderse el artículo </w:t>
      </w:r>
      <w:r w:rsidR="00132A60">
        <w:t xml:space="preserve">15 de la </w:t>
      </w:r>
      <w:hyperlink r:id="rId13" w:history="1">
        <w:r w:rsidR="00132A60" w:rsidRPr="005078C2">
          <w:rPr>
            <w:rStyle w:val="Hipervnculo"/>
          </w:rPr>
          <w:t>Ley 1314 de 2009</w:t>
        </w:r>
      </w:hyperlink>
      <w:r w:rsidR="00C10028">
        <w:t>,</w:t>
      </w:r>
      <w:r w:rsidR="00132A60">
        <w:t xml:space="preserve"> </w:t>
      </w:r>
      <w:r w:rsidR="001E4D73">
        <w:t>que extendió a las personas jurídicas no comerciantes lo previsto en la ley merc</w:t>
      </w:r>
      <w:r w:rsidR="004D3F0C">
        <w:t>a</w:t>
      </w:r>
      <w:r w:rsidR="001E4D73">
        <w:t xml:space="preserve">ntil sobre </w:t>
      </w:r>
      <w:r w:rsidR="00132A60">
        <w:t>contabilidad, estados financieros, control interno, administradores, rendición</w:t>
      </w:r>
      <w:r w:rsidR="004D3F0C">
        <w:t xml:space="preserve"> </w:t>
      </w:r>
      <w:r w:rsidR="00132A60">
        <w:t>de cuentas, informes a los máximos órganos sociales</w:t>
      </w:r>
      <w:r w:rsidR="004D3F0C">
        <w:t>, revisoría fiscal</w:t>
      </w:r>
      <w:r w:rsidR="00ED77E2">
        <w:t xml:space="preserve"> y</w:t>
      </w:r>
      <w:r w:rsidR="004D3F0C">
        <w:t xml:space="preserve"> auditoria.</w:t>
      </w:r>
    </w:p>
    <w:p w:rsidR="004D3F0C" w:rsidRPr="004D3F0C" w:rsidRDefault="004D3F0C" w:rsidP="004D3F0C">
      <w:pPr>
        <w:jc w:val="right"/>
        <w:rPr>
          <w:i/>
        </w:rPr>
      </w:pPr>
      <w:r w:rsidRPr="004D3F0C">
        <w:rPr>
          <w:i/>
        </w:rPr>
        <w:t>Hernando Bermúdez Gómez</w:t>
      </w:r>
    </w:p>
    <w:sectPr w:rsidR="004D3F0C" w:rsidRPr="004D3F0C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62" w:rsidRDefault="00EC2962" w:rsidP="00EE7812">
      <w:pPr>
        <w:spacing w:after="0" w:line="240" w:lineRule="auto"/>
      </w:pPr>
      <w:r>
        <w:separator/>
      </w:r>
    </w:p>
  </w:endnote>
  <w:endnote w:type="continuationSeparator" w:id="0">
    <w:p w:rsidR="00EC2962" w:rsidRDefault="00EC296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62" w:rsidRDefault="00EC2962" w:rsidP="00EE7812">
      <w:pPr>
        <w:spacing w:after="0" w:line="240" w:lineRule="auto"/>
      </w:pPr>
      <w:r>
        <w:separator/>
      </w:r>
    </w:p>
  </w:footnote>
  <w:footnote w:type="continuationSeparator" w:id="0">
    <w:p w:rsidR="00EC2962" w:rsidRDefault="00EC296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A6542D">
      <w:t>9</w:t>
    </w:r>
    <w:r w:rsidR="004B3E22">
      <w:t>7</w:t>
    </w:r>
    <w:r w:rsidR="00A6542D">
      <w:t>2</w:t>
    </w:r>
    <w:r w:rsidR="00667D4D">
      <w:t>,</w:t>
    </w:r>
    <w:r w:rsidR="009D09BB">
      <w:t xml:space="preserve"> </w:t>
    </w:r>
    <w:r w:rsidR="00A6542D">
      <w:t>septiembre</w:t>
    </w:r>
    <w:r w:rsidR="007E2BC9">
      <w:t xml:space="preserve"> </w:t>
    </w:r>
    <w:r w:rsidR="00B276B4">
      <w:t>1</w:t>
    </w:r>
    <w:r w:rsidR="00A6542D">
      <w:t>5</w:t>
    </w:r>
    <w:r w:rsidR="007E2BC9">
      <w:t xml:space="preserve"> de 2014</w:t>
    </w:r>
  </w:p>
  <w:p w:rsidR="0046164F" w:rsidRDefault="00EC296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67BC3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382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0FE1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A60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4DC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D4A"/>
    <w:rsid w:val="001B3E0B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4D73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BC3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37CC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6B37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0C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8C2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A1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3E3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567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3DD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5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09F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3CE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24D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A2B"/>
    <w:rsid w:val="00847DD1"/>
    <w:rsid w:val="00847E8E"/>
    <w:rsid w:val="00847ECB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959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645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890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1FB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079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42D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294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8C4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478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977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1EB0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2CD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A8B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28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2D2"/>
    <w:rsid w:val="00C22454"/>
    <w:rsid w:val="00C22A96"/>
    <w:rsid w:val="00C2337F"/>
    <w:rsid w:val="00C23579"/>
    <w:rsid w:val="00C235C7"/>
    <w:rsid w:val="00C238A3"/>
    <w:rsid w:val="00C241BF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5D4D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0D84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6A2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41"/>
    <w:rsid w:val="00EC17B0"/>
    <w:rsid w:val="00EC1854"/>
    <w:rsid w:val="00EC1BA2"/>
    <w:rsid w:val="00EC1C11"/>
    <w:rsid w:val="00EC2011"/>
    <w:rsid w:val="00EC2062"/>
    <w:rsid w:val="00EC258A"/>
    <w:rsid w:val="00EC2962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7E2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6FEC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2009-ley-1314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1995-ley-190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tcp.gov.co/conceptos.php?concept_id=201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javeriana.edu.co/personales/hbermude/leycontable/contadores/1971-decreto-41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5-ley-222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CAC053A5-8DDA-424C-B113-C7F4EF2C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2</cp:revision>
  <cp:lastPrinted>2011-08-23T16:28:00Z</cp:lastPrinted>
  <dcterms:created xsi:type="dcterms:W3CDTF">2014-09-15T14:30:00Z</dcterms:created>
  <dcterms:modified xsi:type="dcterms:W3CDTF">2014-09-15T14:30:00Z</dcterms:modified>
</cp:coreProperties>
</file>