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A4" w:rsidRPr="003760A4" w:rsidRDefault="003760A4" w:rsidP="003760A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3760A4">
        <w:rPr>
          <w:position w:val="-9"/>
          <w:sz w:val="123"/>
        </w:rPr>
        <w:t>E</w:t>
      </w:r>
    </w:p>
    <w:p w:rsidR="00973B6F" w:rsidRDefault="009D180F" w:rsidP="004B3E22">
      <w:r>
        <w:t xml:space="preserve">n Contrapartida </w:t>
      </w:r>
      <w:hyperlink r:id="rId9" w:history="1">
        <w:r w:rsidRPr="009D180F">
          <w:rPr>
            <w:rStyle w:val="Hipervnculo"/>
          </w:rPr>
          <w:t>34</w:t>
        </w:r>
      </w:hyperlink>
      <w:r>
        <w:t xml:space="preserve"> </w:t>
      </w:r>
      <w:r w:rsidR="003760A4">
        <w:t>señalamos que l</w:t>
      </w:r>
      <w:r w:rsidR="003760A4" w:rsidRPr="003760A4">
        <w:t>a composición y las funciones de los comités de auditoría son y deben ser distintas según el sistema administrativo sea monista o dualista y según el nombramiento de los auditores corresponda a las asambleas de accionistas o a las juntas directivas</w:t>
      </w:r>
      <w:r w:rsidR="003760A4">
        <w:t>.</w:t>
      </w:r>
    </w:p>
    <w:p w:rsidR="003760A4" w:rsidRDefault="00013786" w:rsidP="004B3E22">
      <w:r>
        <w:t xml:space="preserve">En vista de las disposiciones del </w:t>
      </w:r>
      <w:hyperlink r:id="rId10" w:history="1">
        <w:r w:rsidRPr="00D57D26">
          <w:rPr>
            <w:rStyle w:val="Hipervnculo"/>
          </w:rPr>
          <w:t>nuevo Código País</w:t>
        </w:r>
      </w:hyperlink>
      <w:r>
        <w:t>, es necesario insistir en que en nuestro derecho societario se determinó que el revisor fiscal únicamente depende de la asamblea</w:t>
      </w:r>
      <w:r w:rsidR="0088714B">
        <w:t xml:space="preserve"> (artículo 210 del </w:t>
      </w:r>
      <w:hyperlink r:id="rId11" w:history="1">
        <w:r w:rsidR="0088714B" w:rsidRPr="00EC16BB">
          <w:rPr>
            <w:rStyle w:val="Hipervnculo"/>
          </w:rPr>
          <w:t>Código de Comercio</w:t>
        </w:r>
      </w:hyperlink>
      <w:r w:rsidR="0088714B">
        <w:t>)</w:t>
      </w:r>
      <w:r>
        <w:t>, lo cual implica que la junta directiva no debería tener ninguna preeminencia sobre dicho funcionario.</w:t>
      </w:r>
    </w:p>
    <w:p w:rsidR="00713EF9" w:rsidRDefault="00713EF9" w:rsidP="004B3E22">
      <w:r>
        <w:t xml:space="preserve">Al establecer que corresponde al comité de auditoría </w:t>
      </w:r>
      <w:r w:rsidR="006E6DEE">
        <w:t xml:space="preserve">(1) </w:t>
      </w:r>
      <w:r>
        <w:t>proponer a la junta directiva los candidatos a revisor fiscal, así como las condiciones de su contratación</w:t>
      </w:r>
      <w:r w:rsidR="00650251">
        <w:t xml:space="preserve"> y</w:t>
      </w:r>
      <w:r w:rsidR="006E6DEE">
        <w:t xml:space="preserve"> (2) supervisar los servicios del revisor fiscal</w:t>
      </w:r>
      <w:r w:rsidR="00765ED4">
        <w:t xml:space="preserve"> y al </w:t>
      </w:r>
      <w:r w:rsidR="00650251">
        <w:t>determinar</w:t>
      </w:r>
      <w:r w:rsidR="00765ED4">
        <w:t xml:space="preserve"> que corresponde a la junta directiva aprobar una política para la designación del revisor fiscal</w:t>
      </w:r>
      <w:r w:rsidR="00C629E6">
        <w:t xml:space="preserve">, la </w:t>
      </w:r>
      <w:hyperlink r:id="rId12" w:history="1">
        <w:r w:rsidR="00C629E6" w:rsidRPr="003529EA">
          <w:rPr>
            <w:rStyle w:val="Hipervnculo"/>
          </w:rPr>
          <w:t xml:space="preserve">Superintendencia </w:t>
        </w:r>
        <w:r w:rsidR="008B1DAF" w:rsidRPr="003529EA">
          <w:rPr>
            <w:rStyle w:val="Hipervnculo"/>
          </w:rPr>
          <w:t>Financiera de Colombia</w:t>
        </w:r>
      </w:hyperlink>
      <w:r w:rsidR="008B1DAF">
        <w:t xml:space="preserve"> </w:t>
      </w:r>
      <w:r w:rsidR="005B1CDB">
        <w:t>entroniza</w:t>
      </w:r>
      <w:r w:rsidR="00C629E6">
        <w:t xml:space="preserve"> a dicha junta y comité sobre el revisor fiscal, en contra de lo dispuesto en el Código de Comercio.</w:t>
      </w:r>
      <w:r w:rsidR="00BD47A4">
        <w:t xml:space="preserve"> Consecuentemente socav</w:t>
      </w:r>
      <w:r w:rsidR="00EB2E9E">
        <w:t xml:space="preserve">a la vigilancia del revisor fiscal </w:t>
      </w:r>
      <w:r w:rsidR="00FB1201">
        <w:t xml:space="preserve">sobre </w:t>
      </w:r>
      <w:r w:rsidR="008C2C38">
        <w:t>ellos</w:t>
      </w:r>
      <w:r w:rsidR="00BA20E8">
        <w:t>.</w:t>
      </w:r>
    </w:p>
    <w:p w:rsidR="008B1DAF" w:rsidRDefault="008B1DAF" w:rsidP="004B3E22">
      <w:r>
        <w:t xml:space="preserve">Con su código país, la </w:t>
      </w:r>
      <w:r w:rsidR="004A53FB">
        <w:t xml:space="preserve">mencionada superintendencia fortalece el deseo de los controladores de las sociedades de </w:t>
      </w:r>
      <w:r w:rsidR="009B54A0">
        <w:t>someter</w:t>
      </w:r>
      <w:r w:rsidR="004A53FB">
        <w:t xml:space="preserve"> a los revisores, empoderada sobre ellos a los administradores </w:t>
      </w:r>
      <w:r w:rsidR="00473A11">
        <w:t>designados en su mayoría por tales controladores e</w:t>
      </w:r>
      <w:r w:rsidR="004A53FB">
        <w:t xml:space="preserve"> </w:t>
      </w:r>
      <w:r w:rsidR="008B7E20">
        <w:t xml:space="preserve">incorpora </w:t>
      </w:r>
      <w:r w:rsidR="00554C8A">
        <w:t>al</w:t>
      </w:r>
      <w:r w:rsidR="008B7E20">
        <w:t xml:space="preserve"> derecho colombiano </w:t>
      </w:r>
      <w:r w:rsidR="0005667F">
        <w:t>regulaciones</w:t>
      </w:r>
      <w:r w:rsidR="008B7E20">
        <w:t xml:space="preserve"> que responden a estructuras legales diferentes a </w:t>
      </w:r>
      <w:r w:rsidR="008B7E20">
        <w:lastRenderedPageBreak/>
        <w:t>las vigentes en el País.</w:t>
      </w:r>
      <w:r w:rsidR="00D3760C">
        <w:t xml:space="preserve"> Con esto queda claro qu</w:t>
      </w:r>
      <w:r w:rsidR="00520C8A">
        <w:t>e la Superintendencia apoya un cambio de concepción de la revisoría fiscal, que ciertamente no debería introducir mediante circulares en contra de la Ley.</w:t>
      </w:r>
    </w:p>
    <w:p w:rsidR="00FB1201" w:rsidRDefault="00FB1201" w:rsidP="004B3E22">
      <w:r>
        <w:t>Hay legislaciones, como la nuestra, en la cual todos los administradores están sujetos a la  vigilancia de un auditor estatutario y hay legislaciones en las cuales el auditor estatutario es un instrumento para reforzar la credibilidad de las manifestaciones de los administradores.</w:t>
      </w:r>
      <w:r w:rsidR="00B1363D">
        <w:t xml:space="preserve"> Son dos modelos bien </w:t>
      </w:r>
      <w:r w:rsidR="00CE1795">
        <w:t>distintos</w:t>
      </w:r>
      <w:r w:rsidR="00B1363D">
        <w:t>.</w:t>
      </w:r>
      <w:r w:rsidR="00CE1795">
        <w:t xml:space="preserve"> </w:t>
      </w:r>
      <w:r w:rsidR="00C36886">
        <w:t>Un cambio de modelo es cuestión de interés público y debería ser objeto de un amplio debate.</w:t>
      </w:r>
    </w:p>
    <w:p w:rsidR="00874C5D" w:rsidRDefault="000D342F" w:rsidP="004B3E22">
      <w:r>
        <w:t xml:space="preserve">Mientras en Colombia subsista una </w:t>
      </w:r>
      <w:r w:rsidR="0027406D">
        <w:t>estructura</w:t>
      </w:r>
      <w:r w:rsidR="00217AA4">
        <w:t xml:space="preserve"> legal enfrentada a un esquema administrativo dispuesto por el supervisor, la revisoría fiscal </w:t>
      </w:r>
      <w:r w:rsidR="00532240">
        <w:t xml:space="preserve">será débil, vacilante y, como ya sucede en muchos casos, terminará </w:t>
      </w:r>
      <w:r w:rsidR="00795E24">
        <w:t xml:space="preserve">entendiéndose con </w:t>
      </w:r>
      <w:r w:rsidR="00532240">
        <w:t>el representante legal principal.</w:t>
      </w:r>
      <w:r w:rsidR="00E60F92">
        <w:t xml:space="preserve"> Continuará su</w:t>
      </w:r>
      <w:r w:rsidR="00FE2B96">
        <w:t xml:space="preserve">cediendo que la junta directiva controlará la contratación y los honorarios del revisor, </w:t>
      </w:r>
      <w:r w:rsidR="00E60F92">
        <w:t xml:space="preserve">no permitirá la asistencia </w:t>
      </w:r>
      <w:r w:rsidR="00DF0A23">
        <w:t>de él</w:t>
      </w:r>
      <w:r w:rsidR="00CF03E7">
        <w:t xml:space="preserve"> a sus sesiones</w:t>
      </w:r>
      <w:r w:rsidR="00A917B9">
        <w:t>, seguirá filtrando las informaciones a las que pueda tener acceso</w:t>
      </w:r>
      <w:r w:rsidR="00243E4C">
        <w:t xml:space="preserve">, actuará </w:t>
      </w:r>
      <w:r w:rsidR="00650FB6">
        <w:t>como</w:t>
      </w:r>
      <w:r w:rsidR="00243E4C">
        <w:t xml:space="preserve"> </w:t>
      </w:r>
      <w:r w:rsidR="00146FD1">
        <w:t xml:space="preserve">su </w:t>
      </w:r>
      <w:r w:rsidR="00243E4C">
        <w:t xml:space="preserve">contraparte </w:t>
      </w:r>
      <w:r w:rsidR="00CF03E7">
        <w:t xml:space="preserve">y promoverá </w:t>
      </w:r>
      <w:r w:rsidR="00243E4C">
        <w:t>su</w:t>
      </w:r>
      <w:r w:rsidR="00CF03E7">
        <w:t xml:space="preserve"> cambio cada vez que no esté de acuerdo con </w:t>
      </w:r>
      <w:r w:rsidR="00C20312">
        <w:t>él</w:t>
      </w:r>
      <w:r w:rsidR="00CF03E7">
        <w:t>.</w:t>
      </w:r>
      <w:r w:rsidR="00DA36C8">
        <w:t xml:space="preserve"> Sometida al grupo controlante</w:t>
      </w:r>
      <w:r w:rsidR="00F30FC7">
        <w:t>,</w:t>
      </w:r>
      <w:r w:rsidR="00DA36C8">
        <w:t xml:space="preserve"> la revisoría no arriesgará su pellejo para defender a los accionistas minoritarios.</w:t>
      </w:r>
      <w:r w:rsidR="00F12605">
        <w:t xml:space="preserve"> </w:t>
      </w:r>
      <w:bookmarkStart w:id="0" w:name="_GoBack"/>
      <w:bookmarkEnd w:id="0"/>
      <w:r w:rsidR="00874C5D">
        <w:t xml:space="preserve">Como ya lo planteamos en Contrapartida </w:t>
      </w:r>
      <w:hyperlink r:id="rId13" w:history="1">
        <w:r w:rsidR="005A7E0D" w:rsidRPr="005A7E0D">
          <w:rPr>
            <w:rStyle w:val="Hipervnculo"/>
          </w:rPr>
          <w:t>934</w:t>
        </w:r>
      </w:hyperlink>
      <w:r w:rsidR="005A7E0D">
        <w:t xml:space="preserve">, </w:t>
      </w:r>
      <w:r w:rsidR="00303493">
        <w:t xml:space="preserve">debe darse el debate sobre la fiscalización </w:t>
      </w:r>
      <w:r w:rsidR="00F12605">
        <w:t>qu</w:t>
      </w:r>
      <w:r w:rsidR="00303493">
        <w:t xml:space="preserve">e conviene al País y liberar a los contadores de </w:t>
      </w:r>
      <w:r w:rsidR="005A7566">
        <w:t>la contradicción normativa.</w:t>
      </w:r>
    </w:p>
    <w:p w:rsidR="004953F9" w:rsidRPr="004B3E22" w:rsidRDefault="005A7566" w:rsidP="00F03C06">
      <w:pPr>
        <w:jc w:val="right"/>
      </w:pPr>
      <w:r w:rsidRPr="005A7566">
        <w:rPr>
          <w:i/>
        </w:rPr>
        <w:t>Hernando Bermúdez Gómez</w:t>
      </w:r>
    </w:p>
    <w:sectPr w:rsidR="004953F9" w:rsidRPr="004B3E22" w:rsidSect="007F1D21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F29" w:rsidRDefault="00E41F29" w:rsidP="00EE7812">
      <w:pPr>
        <w:spacing w:after="0" w:line="240" w:lineRule="auto"/>
      </w:pPr>
      <w:r>
        <w:separator/>
      </w:r>
    </w:p>
  </w:endnote>
  <w:endnote w:type="continuationSeparator" w:id="0">
    <w:p w:rsidR="00E41F29" w:rsidRDefault="00E41F2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F29" w:rsidRDefault="00E41F29" w:rsidP="00EE7812">
      <w:pPr>
        <w:spacing w:after="0" w:line="240" w:lineRule="auto"/>
      </w:pPr>
      <w:r>
        <w:separator/>
      </w:r>
    </w:p>
  </w:footnote>
  <w:footnote w:type="continuationSeparator" w:id="0">
    <w:p w:rsidR="00E41F29" w:rsidRDefault="00E41F2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F12605">
      <w:t>999</w:t>
    </w:r>
    <w:r w:rsidR="00667D4D">
      <w:t>,</w:t>
    </w:r>
    <w:r w:rsidR="009D09BB">
      <w:t xml:space="preserve"> </w:t>
    </w:r>
    <w:r w:rsidR="00CE5230">
      <w:t>octubre</w:t>
    </w:r>
    <w:r w:rsidR="007E2BC9">
      <w:t xml:space="preserve"> </w:t>
    </w:r>
    <w:r w:rsidR="00F12605">
      <w:t>6</w:t>
    </w:r>
    <w:r w:rsidR="007E2BC9">
      <w:t xml:space="preserve"> de 2014</w:t>
    </w:r>
  </w:p>
  <w:p w:rsidR="0046164F" w:rsidRDefault="00E41F2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786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67F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2F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37"/>
    <w:rsid w:val="001463A1"/>
    <w:rsid w:val="001463F3"/>
    <w:rsid w:val="001464A5"/>
    <w:rsid w:val="00146767"/>
    <w:rsid w:val="00146848"/>
    <w:rsid w:val="00146BD1"/>
    <w:rsid w:val="00146F37"/>
    <w:rsid w:val="00146FCF"/>
    <w:rsid w:val="00146FD1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AA4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3E4C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06D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493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9EA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88A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0A4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A2E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A11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3F9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3FB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C8A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240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8A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566"/>
    <w:rsid w:val="005A781C"/>
    <w:rsid w:val="005A7884"/>
    <w:rsid w:val="005A7E0D"/>
    <w:rsid w:val="005A7F82"/>
    <w:rsid w:val="005B0274"/>
    <w:rsid w:val="005B049D"/>
    <w:rsid w:val="005B0D3F"/>
    <w:rsid w:val="005B1276"/>
    <w:rsid w:val="005B1974"/>
    <w:rsid w:val="005B1B47"/>
    <w:rsid w:val="005B1CDB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BEA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251"/>
    <w:rsid w:val="0065076A"/>
    <w:rsid w:val="00650F13"/>
    <w:rsid w:val="00650FB6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6DEE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3EF9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5ED4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5E24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C5D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4B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DAF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B7E20"/>
    <w:rsid w:val="008B7EF8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38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6DC3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6F53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4A0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80F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5E50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7B9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63D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0E8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7A4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312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886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9E6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795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230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3E7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0C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57D26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6C8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A23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1F29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0F9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2E9E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6BB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C06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605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0FC7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201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B96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contrapartida/Contrapartida934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uperfinanciera.gov.co/jsp/index.js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1971-decreto-41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superfinanciera.gov.co/descargas?com=institucional&amp;name=pubFile1010036&amp;downloadname=ance028_14.zi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34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80590C98-2868-4CE0-A1B6-AAAFE072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2014-10-02T20:00:00Z</dcterms:created>
  <dcterms:modified xsi:type="dcterms:W3CDTF">2014-10-02T20:00:00Z</dcterms:modified>
</cp:coreProperties>
</file>