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77" w:rsidRDefault="00E40977">
      <w:pPr>
        <w:pStyle w:val="Ttulo1"/>
        <w:jc w:val="center"/>
        <w:rPr>
          <w:lang w:val="es-CO"/>
        </w:rPr>
      </w:pPr>
      <w:r>
        <w:rPr>
          <w:lang w:val="es-CO"/>
        </w:rPr>
        <w:t>REVISORIA FISCAL</w:t>
      </w:r>
    </w:p>
    <w:p w:rsidR="00E40977" w:rsidRDefault="00E40977">
      <w:pPr>
        <w:pStyle w:val="Ttulo1"/>
        <w:jc w:val="center"/>
        <w:rPr>
          <w:lang w:val="es-CO"/>
        </w:rPr>
      </w:pPr>
      <w:r>
        <w:rPr>
          <w:lang w:val="es-CO"/>
        </w:rPr>
        <w:t>§ Régimen Legal y Profesional §</w:t>
      </w:r>
    </w:p>
    <w:p w:rsidR="00E40977" w:rsidRDefault="00E40977">
      <w:pPr>
        <w:pStyle w:val="hbg0"/>
        <w:framePr w:hSpace="0" w:wrap="auto" w:vAnchor="margin" w:yAlign="inline"/>
        <w:rPr>
          <w:lang w:val="es-CO"/>
        </w:rPr>
      </w:pPr>
    </w:p>
    <w:p w:rsidR="00E40977" w:rsidRDefault="00E40977">
      <w:pPr>
        <w:pStyle w:val="hbg0"/>
        <w:framePr w:hSpace="0" w:wrap="auto" w:vAnchor="margin" w:yAlign="inline"/>
        <w:jc w:val="right"/>
        <w:rPr>
          <w:b/>
          <w:bCs/>
          <w:lang w:val="es-CO"/>
        </w:rPr>
      </w:pPr>
      <w:r>
        <w:rPr>
          <w:b/>
          <w:bCs/>
          <w:lang w:val="es-CO"/>
        </w:rPr>
        <w:t>Profesor</w:t>
      </w:r>
    </w:p>
    <w:p w:rsidR="00E40977" w:rsidRDefault="00E40977">
      <w:pPr>
        <w:pStyle w:val="hbg0"/>
        <w:framePr w:hSpace="0" w:wrap="auto" w:vAnchor="margin" w:yAlign="inline"/>
        <w:jc w:val="right"/>
        <w:rPr>
          <w:b/>
          <w:bCs/>
          <w:lang w:val="es-CO"/>
        </w:rPr>
      </w:pPr>
      <w:r>
        <w:rPr>
          <w:b/>
          <w:bCs/>
          <w:lang w:val="es-CO"/>
        </w:rPr>
        <w:t>Hernando Bermúdez Gómez</w:t>
      </w:r>
    </w:p>
    <w:p w:rsidR="00E40977" w:rsidRDefault="007E4DB3">
      <w:pPr>
        <w:pStyle w:val="hbg0"/>
        <w:framePr w:hSpace="0" w:wrap="auto" w:vAnchor="margin" w:yAlign="inline"/>
        <w:jc w:val="right"/>
        <w:rPr>
          <w:lang w:val="es-CO"/>
        </w:rPr>
      </w:pPr>
      <w:hyperlink r:id="rId9" w:history="1">
        <w:r w:rsidR="00E40977">
          <w:rPr>
            <w:rStyle w:val="Hipervnculo"/>
            <w:lang w:val="es-CO"/>
          </w:rPr>
          <w:t>hbermude@javeriana.edu.co</w:t>
        </w:r>
      </w:hyperlink>
    </w:p>
    <w:p w:rsidR="00E06561" w:rsidRDefault="001342FB">
      <w:pPr>
        <w:pStyle w:val="hbg0"/>
        <w:framePr w:hSpace="0" w:wrap="auto" w:vAnchor="margin" w:yAlign="inline"/>
        <w:jc w:val="right"/>
        <w:rPr>
          <w:lang w:val="es-CO"/>
        </w:rPr>
      </w:pPr>
      <w:r>
        <w:rPr>
          <w:lang w:val="es-CO"/>
        </w:rPr>
        <w:t>Profesor</w:t>
      </w:r>
    </w:p>
    <w:p w:rsidR="001342FB" w:rsidRDefault="001342FB">
      <w:pPr>
        <w:pStyle w:val="hbg0"/>
        <w:framePr w:hSpace="0" w:wrap="auto" w:vAnchor="margin" w:yAlign="inline"/>
        <w:jc w:val="right"/>
        <w:rPr>
          <w:lang w:val="es-CO"/>
        </w:rPr>
      </w:pPr>
      <w:r>
        <w:rPr>
          <w:lang w:val="es-CO"/>
        </w:rPr>
        <w:t>Rosa Elvira Vásquez Ruiz</w:t>
      </w:r>
    </w:p>
    <w:p w:rsidR="001342FB" w:rsidRDefault="007E4DB3">
      <w:pPr>
        <w:pStyle w:val="hbg0"/>
        <w:framePr w:hSpace="0" w:wrap="auto" w:vAnchor="margin" w:yAlign="inline"/>
        <w:jc w:val="right"/>
        <w:rPr>
          <w:rStyle w:val="Hipervnculo"/>
        </w:rPr>
      </w:pPr>
      <w:hyperlink r:id="rId10" w:history="1">
        <w:r w:rsidR="00163CB0" w:rsidRPr="00147923">
          <w:rPr>
            <w:rStyle w:val="Hipervnculo"/>
          </w:rPr>
          <w:t>r.vasquez@javeriana.edu.co</w:t>
        </w:r>
      </w:hyperlink>
    </w:p>
    <w:p w:rsidR="006954C5" w:rsidRPr="006954C5" w:rsidRDefault="006954C5">
      <w:pPr>
        <w:pStyle w:val="hbg0"/>
        <w:framePr w:hSpace="0" w:wrap="auto" w:vAnchor="margin" w:yAlign="inline"/>
        <w:jc w:val="right"/>
        <w:rPr>
          <w:rStyle w:val="Hipervnculo"/>
          <w:color w:val="auto"/>
          <w:u w:val="none"/>
        </w:rPr>
      </w:pPr>
      <w:r w:rsidRPr="006954C5">
        <w:rPr>
          <w:rStyle w:val="Hipervnculo"/>
          <w:color w:val="auto"/>
          <w:u w:val="none"/>
        </w:rPr>
        <w:t>Profesor</w:t>
      </w:r>
    </w:p>
    <w:p w:rsidR="006954C5" w:rsidRDefault="006954C5">
      <w:pPr>
        <w:pStyle w:val="hbg0"/>
        <w:framePr w:hSpace="0" w:wrap="auto" w:vAnchor="margin" w:yAlign="inline"/>
        <w:jc w:val="right"/>
        <w:rPr>
          <w:rStyle w:val="Hipervnculo"/>
          <w:color w:val="auto"/>
          <w:u w:val="none"/>
        </w:rPr>
      </w:pPr>
      <w:r w:rsidRPr="006954C5">
        <w:rPr>
          <w:rStyle w:val="Hipervnculo"/>
          <w:color w:val="auto"/>
          <w:u w:val="none"/>
        </w:rPr>
        <w:t>Ronald Lopez Ruiz</w:t>
      </w:r>
    </w:p>
    <w:p w:rsidR="006954C5" w:rsidRDefault="007E4DB3">
      <w:pPr>
        <w:pStyle w:val="hbg0"/>
        <w:framePr w:hSpace="0" w:wrap="auto" w:vAnchor="margin" w:yAlign="inline"/>
        <w:jc w:val="right"/>
        <w:rPr>
          <w:color w:val="0000FF"/>
          <w:u w:val="single"/>
        </w:rPr>
      </w:pPr>
      <w:hyperlink r:id="rId11" w:history="1">
        <w:r w:rsidR="006F7191" w:rsidRPr="00B00996">
          <w:rPr>
            <w:rStyle w:val="Hipervnculo"/>
          </w:rPr>
          <w:t>r.lopez@javeriana.edu.co</w:t>
        </w:r>
      </w:hyperlink>
    </w:p>
    <w:p w:rsidR="00B835E3" w:rsidRPr="00B835E3" w:rsidRDefault="00B835E3" w:rsidP="00B835E3">
      <w:pPr>
        <w:jc w:val="right"/>
      </w:pPr>
      <w:r w:rsidRPr="00B835E3">
        <w:t>Profesor</w:t>
      </w:r>
    </w:p>
    <w:p w:rsidR="00B835E3" w:rsidRDefault="00B835E3">
      <w:pPr>
        <w:pStyle w:val="hbg0"/>
        <w:framePr w:hSpace="0" w:wrap="auto" w:vAnchor="margin" w:yAlign="inline"/>
        <w:jc w:val="right"/>
        <w:rPr>
          <w:rStyle w:val="Hipervnculo"/>
        </w:rPr>
      </w:pPr>
    </w:p>
    <w:p w:rsidR="00542A39" w:rsidRPr="00542A39" w:rsidRDefault="00542A39" w:rsidP="00542A39">
      <w:pPr>
        <w:jc w:val="right"/>
      </w:pPr>
      <w:r w:rsidRPr="00542A39">
        <w:t>Coordinador de la unidad de asegura</w:t>
      </w:r>
      <w:r>
        <w:t>m</w:t>
      </w:r>
      <w:r w:rsidRPr="00542A39">
        <w:t>iento</w:t>
      </w:r>
    </w:p>
    <w:p w:rsidR="00542A39" w:rsidRPr="00542A39" w:rsidRDefault="00542A39" w:rsidP="00542A39">
      <w:pPr>
        <w:jc w:val="right"/>
      </w:pPr>
      <w:r w:rsidRPr="00542A39">
        <w:t>Jenny Marlene Sosa Cardozo</w:t>
      </w:r>
    </w:p>
    <w:p w:rsidR="00542A39" w:rsidRDefault="007E4DB3">
      <w:pPr>
        <w:pStyle w:val="hbg0"/>
        <w:framePr w:hSpace="0" w:wrap="auto" w:vAnchor="margin" w:yAlign="inline"/>
        <w:jc w:val="right"/>
        <w:rPr>
          <w:rStyle w:val="Hipervnculo"/>
          <w:color w:val="auto"/>
          <w:u w:val="none"/>
        </w:rPr>
      </w:pPr>
      <w:hyperlink r:id="rId12" w:history="1">
        <w:r w:rsidR="00542A39" w:rsidRPr="00D82201">
          <w:rPr>
            <w:rStyle w:val="Hipervnculo"/>
          </w:rPr>
          <w:t>sosa.j@javeriana.edu.co</w:t>
        </w:r>
      </w:hyperlink>
    </w:p>
    <w:p w:rsidR="00542A39" w:rsidRPr="006954C5" w:rsidRDefault="00542A39">
      <w:pPr>
        <w:pStyle w:val="hbg0"/>
        <w:framePr w:hSpace="0" w:wrap="auto" w:vAnchor="margin" w:yAlign="inline"/>
        <w:jc w:val="right"/>
        <w:rPr>
          <w:rStyle w:val="Hipervnculo"/>
          <w:color w:val="auto"/>
          <w:u w:val="none"/>
        </w:rPr>
      </w:pPr>
    </w:p>
    <w:p w:rsidR="00E40977" w:rsidRDefault="00E40977">
      <w:pPr>
        <w:pStyle w:val="hbg0"/>
        <w:framePr w:hSpace="0" w:wrap="auto" w:vAnchor="margin" w:yAlign="inline"/>
        <w:rPr>
          <w:lang w:val="es-CO"/>
        </w:rPr>
      </w:pPr>
    </w:p>
    <w:p w:rsidR="00E40977" w:rsidRDefault="00E40977">
      <w:pPr>
        <w:pStyle w:val="Ttulo2"/>
        <w:rPr>
          <w:lang w:val="es-CO"/>
        </w:rPr>
      </w:pPr>
      <w:r>
        <w:rPr>
          <w:lang w:val="es-CO"/>
        </w:rPr>
        <w:t xml:space="preserve">PROGRAMA PARA EL </w:t>
      </w:r>
      <w:r w:rsidR="00CF1C65">
        <w:rPr>
          <w:lang w:val="es-CO"/>
        </w:rPr>
        <w:t>PRIMER SEMESTRE DE 2014</w:t>
      </w:r>
      <w:bookmarkStart w:id="0" w:name="_GoBack"/>
      <w:bookmarkEnd w:id="0"/>
    </w:p>
    <w:p w:rsidR="00E40977" w:rsidRDefault="00E40977">
      <w:pPr>
        <w:pStyle w:val="hbg0"/>
        <w:framePr w:hSpace="0" w:wrap="auto" w:vAnchor="margin" w:yAlign="inline"/>
        <w:rPr>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1"/>
        <w:gridCol w:w="1842"/>
        <w:gridCol w:w="3261"/>
        <w:gridCol w:w="850"/>
      </w:tblGrid>
      <w:tr w:rsidR="00E40977" w:rsidTr="00C47E07">
        <w:tc>
          <w:tcPr>
            <w:tcW w:w="1951"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smallCaps/>
                <w:lang w:val="es-CO"/>
              </w:rPr>
            </w:pPr>
            <w:r>
              <w:rPr>
                <w:smallCaps/>
                <w:lang w:val="es-CO"/>
              </w:rPr>
              <w:t>Prueba</w:t>
            </w:r>
          </w:p>
        </w:tc>
        <w:tc>
          <w:tcPr>
            <w:tcW w:w="851"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smallCaps/>
                <w:lang w:val="es-CO"/>
              </w:rPr>
            </w:pPr>
            <w:r>
              <w:rPr>
                <w:smallCaps/>
                <w:lang w:val="es-CO"/>
              </w:rPr>
              <w:t>Valor</w:t>
            </w:r>
          </w:p>
        </w:tc>
        <w:tc>
          <w:tcPr>
            <w:tcW w:w="1842"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smallCaps/>
                <w:lang w:val="es-CO"/>
              </w:rPr>
            </w:pPr>
            <w:r>
              <w:rPr>
                <w:smallCaps/>
                <w:lang w:val="es-CO"/>
              </w:rPr>
              <w:t>Día</w:t>
            </w:r>
          </w:p>
        </w:tc>
        <w:tc>
          <w:tcPr>
            <w:tcW w:w="3261" w:type="dxa"/>
            <w:tcBorders>
              <w:top w:val="single" w:sz="4" w:space="0" w:color="auto"/>
              <w:left w:val="single" w:sz="4" w:space="0" w:color="auto"/>
              <w:bottom w:val="single" w:sz="4" w:space="0" w:color="auto"/>
              <w:right w:val="single" w:sz="4" w:space="0" w:color="auto"/>
            </w:tcBorders>
          </w:tcPr>
          <w:p w:rsidR="00E40977" w:rsidRDefault="00E40977" w:rsidP="00AA31A6">
            <w:pPr>
              <w:pStyle w:val="hbg0"/>
              <w:framePr w:hSpace="0" w:wrap="auto" w:vAnchor="margin" w:yAlign="inline"/>
              <w:jc w:val="right"/>
              <w:rPr>
                <w:smallCaps/>
                <w:lang w:val="es-CO"/>
              </w:rPr>
            </w:pPr>
            <w:r>
              <w:rPr>
                <w:smallCaps/>
                <w:lang w:val="es-CO"/>
              </w:rPr>
              <w:t>Fecha</w:t>
            </w:r>
          </w:p>
        </w:tc>
        <w:tc>
          <w:tcPr>
            <w:tcW w:w="850" w:type="dxa"/>
            <w:tcBorders>
              <w:top w:val="single" w:sz="4" w:space="0" w:color="auto"/>
              <w:left w:val="single" w:sz="4" w:space="0" w:color="auto"/>
              <w:bottom w:val="single" w:sz="4" w:space="0" w:color="auto"/>
              <w:right w:val="single" w:sz="4" w:space="0" w:color="auto"/>
            </w:tcBorders>
          </w:tcPr>
          <w:p w:rsidR="00E40977" w:rsidRDefault="00E40977" w:rsidP="00A4491D">
            <w:pPr>
              <w:pStyle w:val="hbg0"/>
              <w:framePr w:hSpace="0" w:wrap="auto" w:vAnchor="margin" w:yAlign="inline"/>
              <w:jc w:val="right"/>
              <w:rPr>
                <w:smallCaps/>
                <w:lang w:val="es-CO"/>
              </w:rPr>
            </w:pPr>
            <w:r>
              <w:rPr>
                <w:smallCaps/>
                <w:lang w:val="es-CO"/>
              </w:rPr>
              <w:t>Hora</w:t>
            </w:r>
          </w:p>
        </w:tc>
      </w:tr>
      <w:tr w:rsidR="00E40977" w:rsidTr="00C47E07">
        <w:tc>
          <w:tcPr>
            <w:tcW w:w="1951"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lang w:val="es-CO"/>
              </w:rPr>
            </w:pPr>
            <w:r>
              <w:rPr>
                <w:lang w:val="es-CO"/>
              </w:rPr>
              <w:t>Primer parcial</w:t>
            </w:r>
          </w:p>
        </w:tc>
        <w:tc>
          <w:tcPr>
            <w:tcW w:w="851" w:type="dxa"/>
            <w:tcBorders>
              <w:top w:val="single" w:sz="4" w:space="0" w:color="auto"/>
              <w:left w:val="single" w:sz="4" w:space="0" w:color="auto"/>
              <w:bottom w:val="single" w:sz="4" w:space="0" w:color="auto"/>
              <w:right w:val="single" w:sz="4" w:space="0" w:color="auto"/>
            </w:tcBorders>
          </w:tcPr>
          <w:p w:rsidR="00E40977" w:rsidRDefault="00A94753" w:rsidP="00D5790E">
            <w:pPr>
              <w:pStyle w:val="hbg0"/>
              <w:framePr w:hSpace="0" w:wrap="auto" w:vAnchor="margin" w:yAlign="inline"/>
              <w:rPr>
                <w:lang w:val="es-CO"/>
              </w:rPr>
            </w:pPr>
            <w:r>
              <w:rPr>
                <w:lang w:val="es-CO"/>
              </w:rPr>
              <w:t>20</w:t>
            </w:r>
            <w:r w:rsidR="00E40977">
              <w:rPr>
                <w:lang w:val="es-CO"/>
              </w:rPr>
              <w:t>%</w:t>
            </w:r>
          </w:p>
        </w:tc>
        <w:tc>
          <w:tcPr>
            <w:tcW w:w="1842" w:type="dxa"/>
            <w:tcBorders>
              <w:top w:val="single" w:sz="4" w:space="0" w:color="auto"/>
              <w:left w:val="single" w:sz="4" w:space="0" w:color="auto"/>
              <w:bottom w:val="single" w:sz="4" w:space="0" w:color="auto"/>
              <w:right w:val="single" w:sz="4" w:space="0" w:color="auto"/>
            </w:tcBorders>
          </w:tcPr>
          <w:p w:rsidR="00B53108" w:rsidRPr="00C105EB" w:rsidRDefault="002E42EE">
            <w:pPr>
              <w:pStyle w:val="hbg0"/>
              <w:framePr w:hSpace="0" w:wrap="auto" w:vAnchor="margin" w:yAlign="inline"/>
              <w:rPr>
                <w:lang w:val="es-CO"/>
              </w:rPr>
            </w:pPr>
            <w:r>
              <w:rPr>
                <w:lang w:val="es-CO"/>
              </w:rPr>
              <w:t>Sábado</w:t>
            </w:r>
          </w:p>
        </w:tc>
        <w:tc>
          <w:tcPr>
            <w:tcW w:w="3261" w:type="dxa"/>
            <w:tcBorders>
              <w:top w:val="single" w:sz="4" w:space="0" w:color="auto"/>
              <w:left w:val="single" w:sz="4" w:space="0" w:color="auto"/>
              <w:bottom w:val="single" w:sz="4" w:space="0" w:color="auto"/>
              <w:right w:val="single" w:sz="4" w:space="0" w:color="auto"/>
            </w:tcBorders>
          </w:tcPr>
          <w:p w:rsidR="00B53108" w:rsidRDefault="001310C0" w:rsidP="00863DBA">
            <w:pPr>
              <w:pStyle w:val="hbg0"/>
              <w:framePr w:hSpace="0" w:wrap="auto" w:vAnchor="margin" w:yAlign="inline"/>
              <w:jc w:val="right"/>
              <w:rPr>
                <w:lang w:val="es-CO"/>
              </w:rPr>
            </w:pPr>
            <w:r>
              <w:rPr>
                <w:lang w:val="es-CO"/>
              </w:rPr>
              <w:t>1° de marzo de 2014</w:t>
            </w:r>
          </w:p>
        </w:tc>
        <w:tc>
          <w:tcPr>
            <w:tcW w:w="850" w:type="dxa"/>
            <w:tcBorders>
              <w:top w:val="single" w:sz="4" w:space="0" w:color="auto"/>
              <w:left w:val="single" w:sz="4" w:space="0" w:color="auto"/>
              <w:bottom w:val="single" w:sz="4" w:space="0" w:color="auto"/>
              <w:right w:val="single" w:sz="4" w:space="0" w:color="auto"/>
            </w:tcBorders>
          </w:tcPr>
          <w:p w:rsidR="00B53108" w:rsidRDefault="002E42EE" w:rsidP="00A4491D">
            <w:pPr>
              <w:pStyle w:val="hbg0"/>
              <w:framePr w:hSpace="0" w:wrap="auto" w:vAnchor="margin" w:yAlign="inline"/>
              <w:jc w:val="right"/>
              <w:rPr>
                <w:lang w:val="es-CO"/>
              </w:rPr>
            </w:pPr>
            <w:r>
              <w:rPr>
                <w:lang w:val="es-CO"/>
              </w:rPr>
              <w:t>7 a.m.</w:t>
            </w:r>
          </w:p>
        </w:tc>
      </w:tr>
      <w:tr w:rsidR="00E40977" w:rsidTr="00C47E07">
        <w:tc>
          <w:tcPr>
            <w:tcW w:w="1951"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lang w:val="es-CO"/>
              </w:rPr>
            </w:pPr>
            <w:r>
              <w:rPr>
                <w:lang w:val="es-CO"/>
              </w:rPr>
              <w:t>Segundo parcial</w:t>
            </w:r>
          </w:p>
        </w:tc>
        <w:tc>
          <w:tcPr>
            <w:tcW w:w="851" w:type="dxa"/>
            <w:tcBorders>
              <w:top w:val="single" w:sz="4" w:space="0" w:color="auto"/>
              <w:left w:val="single" w:sz="4" w:space="0" w:color="auto"/>
              <w:bottom w:val="single" w:sz="4" w:space="0" w:color="auto"/>
              <w:right w:val="single" w:sz="4" w:space="0" w:color="auto"/>
            </w:tcBorders>
          </w:tcPr>
          <w:p w:rsidR="00E40977" w:rsidRDefault="00A94753" w:rsidP="00D5790E">
            <w:pPr>
              <w:pStyle w:val="hbg0"/>
              <w:framePr w:hSpace="0" w:wrap="auto" w:vAnchor="margin" w:yAlign="inline"/>
              <w:rPr>
                <w:lang w:val="es-CO"/>
              </w:rPr>
            </w:pPr>
            <w:r>
              <w:rPr>
                <w:lang w:val="es-CO"/>
              </w:rPr>
              <w:t>20</w:t>
            </w:r>
            <w:r w:rsidR="00E40977">
              <w:rPr>
                <w:lang w:val="es-CO"/>
              </w:rPr>
              <w:t>%</w:t>
            </w:r>
          </w:p>
        </w:tc>
        <w:tc>
          <w:tcPr>
            <w:tcW w:w="1842" w:type="dxa"/>
            <w:tcBorders>
              <w:top w:val="single" w:sz="4" w:space="0" w:color="auto"/>
              <w:left w:val="single" w:sz="4" w:space="0" w:color="auto"/>
              <w:bottom w:val="single" w:sz="4" w:space="0" w:color="auto"/>
              <w:right w:val="single" w:sz="4" w:space="0" w:color="auto"/>
            </w:tcBorders>
          </w:tcPr>
          <w:p w:rsidR="00B53108" w:rsidRDefault="002E42EE">
            <w:pPr>
              <w:pStyle w:val="hbg0"/>
              <w:framePr w:hSpace="0" w:wrap="auto" w:vAnchor="margin" w:yAlign="inline"/>
              <w:rPr>
                <w:lang w:val="es-CO"/>
              </w:rPr>
            </w:pPr>
            <w:r>
              <w:rPr>
                <w:lang w:val="es-CO"/>
              </w:rPr>
              <w:t>Sábado</w:t>
            </w:r>
          </w:p>
        </w:tc>
        <w:tc>
          <w:tcPr>
            <w:tcW w:w="3261" w:type="dxa"/>
            <w:tcBorders>
              <w:top w:val="single" w:sz="4" w:space="0" w:color="auto"/>
              <w:left w:val="single" w:sz="4" w:space="0" w:color="auto"/>
              <w:bottom w:val="single" w:sz="4" w:space="0" w:color="auto"/>
              <w:right w:val="single" w:sz="4" w:space="0" w:color="auto"/>
            </w:tcBorders>
          </w:tcPr>
          <w:p w:rsidR="00B53108" w:rsidRDefault="001310C0" w:rsidP="00863DBA">
            <w:pPr>
              <w:pStyle w:val="hbg0"/>
              <w:framePr w:hSpace="0" w:wrap="auto" w:vAnchor="margin" w:yAlign="inline"/>
              <w:jc w:val="right"/>
              <w:rPr>
                <w:lang w:val="es-CO"/>
              </w:rPr>
            </w:pPr>
            <w:r>
              <w:rPr>
                <w:lang w:val="es-CO"/>
              </w:rPr>
              <w:t>26 de abril de 2014</w:t>
            </w:r>
          </w:p>
        </w:tc>
        <w:tc>
          <w:tcPr>
            <w:tcW w:w="850" w:type="dxa"/>
            <w:tcBorders>
              <w:top w:val="single" w:sz="4" w:space="0" w:color="auto"/>
              <w:left w:val="single" w:sz="4" w:space="0" w:color="auto"/>
              <w:bottom w:val="single" w:sz="4" w:space="0" w:color="auto"/>
              <w:right w:val="single" w:sz="4" w:space="0" w:color="auto"/>
            </w:tcBorders>
          </w:tcPr>
          <w:p w:rsidR="00B53108" w:rsidRDefault="002E42EE" w:rsidP="00A4491D">
            <w:pPr>
              <w:pStyle w:val="hbg0"/>
              <w:framePr w:hSpace="0" w:wrap="auto" w:vAnchor="margin" w:yAlign="inline"/>
              <w:jc w:val="right"/>
              <w:rPr>
                <w:lang w:val="es-CO"/>
              </w:rPr>
            </w:pPr>
            <w:r>
              <w:rPr>
                <w:lang w:val="es-CO"/>
              </w:rPr>
              <w:t>7 a.m.</w:t>
            </w:r>
          </w:p>
        </w:tc>
      </w:tr>
      <w:tr w:rsidR="00E40977" w:rsidTr="00C47E07">
        <w:tc>
          <w:tcPr>
            <w:tcW w:w="1951" w:type="dxa"/>
            <w:tcBorders>
              <w:top w:val="single" w:sz="4" w:space="0" w:color="auto"/>
              <w:left w:val="single" w:sz="4" w:space="0" w:color="auto"/>
              <w:bottom w:val="single" w:sz="4" w:space="0" w:color="auto"/>
              <w:right w:val="single" w:sz="4" w:space="0" w:color="auto"/>
            </w:tcBorders>
          </w:tcPr>
          <w:p w:rsidR="00E40977" w:rsidRDefault="00E40977">
            <w:pPr>
              <w:pStyle w:val="hbg0"/>
              <w:framePr w:hSpace="0" w:wrap="auto" w:vAnchor="margin" w:yAlign="inline"/>
              <w:rPr>
                <w:lang w:val="es-CO"/>
              </w:rPr>
            </w:pPr>
            <w:r>
              <w:rPr>
                <w:lang w:val="es-CO"/>
              </w:rPr>
              <w:t>Examen Final</w:t>
            </w:r>
          </w:p>
        </w:tc>
        <w:tc>
          <w:tcPr>
            <w:tcW w:w="851" w:type="dxa"/>
            <w:tcBorders>
              <w:top w:val="single" w:sz="4" w:space="0" w:color="auto"/>
              <w:left w:val="single" w:sz="4" w:space="0" w:color="auto"/>
              <w:bottom w:val="single" w:sz="4" w:space="0" w:color="auto"/>
              <w:right w:val="single" w:sz="4" w:space="0" w:color="auto"/>
            </w:tcBorders>
          </w:tcPr>
          <w:p w:rsidR="00E40977" w:rsidRDefault="00D5790E" w:rsidP="00D5790E">
            <w:pPr>
              <w:pStyle w:val="hbg0"/>
              <w:framePr w:hSpace="0" w:wrap="auto" w:vAnchor="margin" w:yAlign="inline"/>
              <w:rPr>
                <w:lang w:val="es-CO"/>
              </w:rPr>
            </w:pPr>
            <w:r>
              <w:rPr>
                <w:lang w:val="es-CO"/>
              </w:rPr>
              <w:t>20</w:t>
            </w:r>
            <w:r w:rsidR="003D63E6">
              <w:rPr>
                <w:lang w:val="es-CO"/>
              </w:rPr>
              <w:t>%</w:t>
            </w:r>
          </w:p>
        </w:tc>
        <w:tc>
          <w:tcPr>
            <w:tcW w:w="1842" w:type="dxa"/>
            <w:tcBorders>
              <w:top w:val="single" w:sz="4" w:space="0" w:color="auto"/>
              <w:left w:val="single" w:sz="4" w:space="0" w:color="auto"/>
              <w:bottom w:val="single" w:sz="4" w:space="0" w:color="auto"/>
              <w:right w:val="single" w:sz="4" w:space="0" w:color="auto"/>
            </w:tcBorders>
          </w:tcPr>
          <w:p w:rsidR="0055764C" w:rsidRDefault="002E42EE">
            <w:pPr>
              <w:pStyle w:val="hbg0"/>
              <w:framePr w:hSpace="0" w:wrap="auto" w:vAnchor="margin" w:yAlign="inline"/>
              <w:rPr>
                <w:lang w:val="es-CO"/>
              </w:rPr>
            </w:pPr>
            <w:r>
              <w:rPr>
                <w:lang w:val="es-CO"/>
              </w:rPr>
              <w:t>Sábado</w:t>
            </w:r>
          </w:p>
        </w:tc>
        <w:tc>
          <w:tcPr>
            <w:tcW w:w="3261" w:type="dxa"/>
            <w:tcBorders>
              <w:top w:val="single" w:sz="4" w:space="0" w:color="auto"/>
              <w:left w:val="single" w:sz="4" w:space="0" w:color="auto"/>
              <w:bottom w:val="single" w:sz="4" w:space="0" w:color="auto"/>
              <w:right w:val="single" w:sz="4" w:space="0" w:color="auto"/>
            </w:tcBorders>
          </w:tcPr>
          <w:p w:rsidR="0055764C" w:rsidRDefault="001310C0" w:rsidP="00863DBA">
            <w:pPr>
              <w:pStyle w:val="hbg0"/>
              <w:framePr w:hSpace="0" w:wrap="auto" w:vAnchor="margin" w:yAlign="inline"/>
              <w:jc w:val="right"/>
              <w:rPr>
                <w:lang w:val="es-CO"/>
              </w:rPr>
            </w:pPr>
            <w:r>
              <w:rPr>
                <w:lang w:val="es-CO"/>
              </w:rPr>
              <w:t>31 de mayo de 2014</w:t>
            </w:r>
          </w:p>
        </w:tc>
        <w:tc>
          <w:tcPr>
            <w:tcW w:w="850" w:type="dxa"/>
            <w:tcBorders>
              <w:top w:val="single" w:sz="4" w:space="0" w:color="auto"/>
              <w:left w:val="single" w:sz="4" w:space="0" w:color="auto"/>
              <w:bottom w:val="single" w:sz="4" w:space="0" w:color="auto"/>
              <w:right w:val="single" w:sz="4" w:space="0" w:color="auto"/>
            </w:tcBorders>
          </w:tcPr>
          <w:p w:rsidR="0055764C" w:rsidRDefault="002E42EE" w:rsidP="00A4491D">
            <w:pPr>
              <w:pStyle w:val="hbg0"/>
              <w:framePr w:hSpace="0" w:wrap="auto" w:vAnchor="margin" w:yAlign="inline"/>
              <w:jc w:val="right"/>
              <w:rPr>
                <w:lang w:val="es-CO"/>
              </w:rPr>
            </w:pPr>
            <w:r>
              <w:rPr>
                <w:lang w:val="es-CO"/>
              </w:rPr>
              <w:t>7 a.m.</w:t>
            </w:r>
          </w:p>
        </w:tc>
      </w:tr>
      <w:tr w:rsidR="00145F4E" w:rsidTr="00C47E07">
        <w:tc>
          <w:tcPr>
            <w:tcW w:w="1951" w:type="dxa"/>
            <w:tcBorders>
              <w:top w:val="single" w:sz="4" w:space="0" w:color="auto"/>
              <w:left w:val="single" w:sz="4" w:space="0" w:color="auto"/>
              <w:bottom w:val="single" w:sz="4" w:space="0" w:color="auto"/>
              <w:right w:val="single" w:sz="4" w:space="0" w:color="auto"/>
            </w:tcBorders>
          </w:tcPr>
          <w:p w:rsidR="00145F4E" w:rsidRDefault="00145F4E">
            <w:pPr>
              <w:pStyle w:val="hbg0"/>
              <w:framePr w:hSpace="0" w:wrap="auto" w:vAnchor="margin" w:yAlign="inline"/>
              <w:rPr>
                <w:lang w:val="es-CO"/>
              </w:rPr>
            </w:pPr>
            <w:r>
              <w:rPr>
                <w:lang w:val="es-CO"/>
              </w:rPr>
              <w:t>Controles de lectura</w:t>
            </w:r>
          </w:p>
        </w:tc>
        <w:tc>
          <w:tcPr>
            <w:tcW w:w="851" w:type="dxa"/>
            <w:tcBorders>
              <w:top w:val="single" w:sz="4" w:space="0" w:color="auto"/>
              <w:left w:val="single" w:sz="4" w:space="0" w:color="auto"/>
              <w:bottom w:val="single" w:sz="4" w:space="0" w:color="auto"/>
              <w:right w:val="single" w:sz="4" w:space="0" w:color="auto"/>
            </w:tcBorders>
          </w:tcPr>
          <w:p w:rsidR="00145F4E" w:rsidRDefault="00120457">
            <w:pPr>
              <w:pStyle w:val="hbg0"/>
              <w:framePr w:hSpace="0" w:wrap="auto" w:vAnchor="margin" w:yAlign="inline"/>
              <w:rPr>
                <w:lang w:val="es-CO"/>
              </w:rPr>
            </w:pPr>
            <w:r>
              <w:rPr>
                <w:lang w:val="es-CO"/>
              </w:rPr>
              <w:t>20</w:t>
            </w:r>
            <w:r w:rsidR="003D63E6">
              <w:rPr>
                <w:lang w:val="es-CO"/>
              </w:rPr>
              <w:t>%</w:t>
            </w:r>
          </w:p>
        </w:tc>
        <w:tc>
          <w:tcPr>
            <w:tcW w:w="1842" w:type="dxa"/>
            <w:tcBorders>
              <w:top w:val="single" w:sz="4" w:space="0" w:color="auto"/>
              <w:left w:val="single" w:sz="4" w:space="0" w:color="auto"/>
              <w:bottom w:val="single" w:sz="4" w:space="0" w:color="auto"/>
              <w:right w:val="single" w:sz="4" w:space="0" w:color="auto"/>
            </w:tcBorders>
          </w:tcPr>
          <w:p w:rsidR="00196C6E" w:rsidRDefault="00421F86" w:rsidP="00204A8B">
            <w:pPr>
              <w:pStyle w:val="hbg0"/>
              <w:framePr w:hSpace="0" w:wrap="auto" w:vAnchor="margin" w:yAlign="inline"/>
              <w:rPr>
                <w:lang w:val="es-CO"/>
              </w:rPr>
            </w:pPr>
            <w:r>
              <w:rPr>
                <w:lang w:val="es-CO"/>
              </w:rPr>
              <w:t>Los demás sábados</w:t>
            </w:r>
          </w:p>
        </w:tc>
        <w:tc>
          <w:tcPr>
            <w:tcW w:w="3261" w:type="dxa"/>
            <w:tcBorders>
              <w:top w:val="single" w:sz="4" w:space="0" w:color="auto"/>
              <w:left w:val="single" w:sz="4" w:space="0" w:color="auto"/>
              <w:bottom w:val="single" w:sz="4" w:space="0" w:color="auto"/>
              <w:right w:val="single" w:sz="4" w:space="0" w:color="auto"/>
            </w:tcBorders>
          </w:tcPr>
          <w:p w:rsidR="00145F4E" w:rsidRDefault="00145F4E" w:rsidP="00AA31A6">
            <w:pPr>
              <w:pStyle w:val="hbg0"/>
              <w:framePr w:hSpace="0" w:wrap="auto" w:vAnchor="margin" w:yAlign="inline"/>
              <w:jc w:val="right"/>
              <w:rPr>
                <w:lang w:val="es-CO"/>
              </w:rPr>
            </w:pPr>
          </w:p>
        </w:tc>
        <w:tc>
          <w:tcPr>
            <w:tcW w:w="850" w:type="dxa"/>
            <w:tcBorders>
              <w:top w:val="single" w:sz="4" w:space="0" w:color="auto"/>
              <w:left w:val="single" w:sz="4" w:space="0" w:color="auto"/>
              <w:bottom w:val="single" w:sz="4" w:space="0" w:color="auto"/>
              <w:right w:val="single" w:sz="4" w:space="0" w:color="auto"/>
            </w:tcBorders>
          </w:tcPr>
          <w:p w:rsidR="00145F4E" w:rsidRDefault="00A94753" w:rsidP="00A4491D">
            <w:pPr>
              <w:pStyle w:val="hbg0"/>
              <w:framePr w:hSpace="0" w:wrap="auto" w:vAnchor="margin" w:yAlign="inline"/>
              <w:jc w:val="right"/>
              <w:rPr>
                <w:lang w:val="es-CO"/>
              </w:rPr>
            </w:pPr>
            <w:r>
              <w:rPr>
                <w:lang w:val="es-CO"/>
              </w:rPr>
              <w:t>7 a.m.</w:t>
            </w:r>
          </w:p>
        </w:tc>
      </w:tr>
      <w:tr w:rsidR="006A5511" w:rsidTr="00C47E07">
        <w:tc>
          <w:tcPr>
            <w:tcW w:w="1951" w:type="dxa"/>
            <w:tcBorders>
              <w:top w:val="single" w:sz="4" w:space="0" w:color="auto"/>
              <w:left w:val="single" w:sz="4" w:space="0" w:color="auto"/>
              <w:bottom w:val="single" w:sz="4" w:space="0" w:color="auto"/>
              <w:right w:val="single" w:sz="4" w:space="0" w:color="auto"/>
            </w:tcBorders>
          </w:tcPr>
          <w:p w:rsidR="006A5511" w:rsidRDefault="006A5511">
            <w:pPr>
              <w:pStyle w:val="hbg0"/>
              <w:framePr w:hSpace="0" w:wrap="auto" w:vAnchor="margin" w:yAlign="inline"/>
              <w:rPr>
                <w:lang w:val="es-CO"/>
              </w:rPr>
            </w:pPr>
            <w:r>
              <w:rPr>
                <w:lang w:val="es-CO"/>
              </w:rPr>
              <w:t>Resúmenes</w:t>
            </w:r>
          </w:p>
        </w:tc>
        <w:tc>
          <w:tcPr>
            <w:tcW w:w="851" w:type="dxa"/>
            <w:tcBorders>
              <w:top w:val="single" w:sz="4" w:space="0" w:color="auto"/>
              <w:left w:val="single" w:sz="4" w:space="0" w:color="auto"/>
              <w:bottom w:val="single" w:sz="4" w:space="0" w:color="auto"/>
              <w:right w:val="single" w:sz="4" w:space="0" w:color="auto"/>
            </w:tcBorders>
          </w:tcPr>
          <w:p w:rsidR="006A5511" w:rsidRDefault="00A94753">
            <w:pPr>
              <w:pStyle w:val="hbg0"/>
              <w:framePr w:hSpace="0" w:wrap="auto" w:vAnchor="margin" w:yAlign="inline"/>
              <w:rPr>
                <w:lang w:val="es-CO"/>
              </w:rPr>
            </w:pPr>
            <w:r>
              <w:rPr>
                <w:lang w:val="es-CO"/>
              </w:rPr>
              <w:t>20</w:t>
            </w:r>
            <w:r w:rsidR="00D5790E">
              <w:rPr>
                <w:lang w:val="es-CO"/>
              </w:rPr>
              <w:t>%</w:t>
            </w:r>
          </w:p>
        </w:tc>
        <w:tc>
          <w:tcPr>
            <w:tcW w:w="1842" w:type="dxa"/>
            <w:tcBorders>
              <w:top w:val="single" w:sz="4" w:space="0" w:color="auto"/>
              <w:left w:val="single" w:sz="4" w:space="0" w:color="auto"/>
              <w:bottom w:val="single" w:sz="4" w:space="0" w:color="auto"/>
              <w:right w:val="single" w:sz="4" w:space="0" w:color="auto"/>
            </w:tcBorders>
          </w:tcPr>
          <w:p w:rsidR="006A5511" w:rsidRDefault="006A5511" w:rsidP="00204A8B">
            <w:pPr>
              <w:pStyle w:val="hbg0"/>
              <w:framePr w:hSpace="0" w:wrap="auto" w:vAnchor="margin" w:yAlign="inline"/>
              <w:rPr>
                <w:lang w:val="es-CO"/>
              </w:rPr>
            </w:pPr>
          </w:p>
        </w:tc>
        <w:tc>
          <w:tcPr>
            <w:tcW w:w="3261" w:type="dxa"/>
            <w:tcBorders>
              <w:top w:val="single" w:sz="4" w:space="0" w:color="auto"/>
              <w:left w:val="single" w:sz="4" w:space="0" w:color="auto"/>
              <w:bottom w:val="single" w:sz="4" w:space="0" w:color="auto"/>
              <w:right w:val="single" w:sz="4" w:space="0" w:color="auto"/>
            </w:tcBorders>
          </w:tcPr>
          <w:p w:rsidR="006A5511" w:rsidRDefault="007E6BA4" w:rsidP="006D5517">
            <w:pPr>
              <w:pStyle w:val="hbg0"/>
              <w:framePr w:hSpace="0" w:wrap="auto" w:vAnchor="margin" w:yAlign="inline"/>
              <w:jc w:val="right"/>
              <w:rPr>
                <w:lang w:val="es-CO"/>
              </w:rPr>
            </w:pPr>
            <w:r>
              <w:rPr>
                <w:lang w:val="es-CO"/>
              </w:rPr>
              <w:t>Dos</w:t>
            </w:r>
            <w:r w:rsidR="008F45FD">
              <w:rPr>
                <w:lang w:val="es-CO"/>
              </w:rPr>
              <w:t xml:space="preserve"> semana</w:t>
            </w:r>
            <w:r>
              <w:rPr>
                <w:lang w:val="es-CO"/>
              </w:rPr>
              <w:t>s</w:t>
            </w:r>
            <w:r w:rsidR="008F45FD">
              <w:rPr>
                <w:lang w:val="es-CO"/>
              </w:rPr>
              <w:t xml:space="preserve"> antes de </w:t>
            </w:r>
            <w:r w:rsidR="006D5517">
              <w:rPr>
                <w:lang w:val="es-CO"/>
              </w:rPr>
              <w:t>cada exa</w:t>
            </w:r>
            <w:r w:rsidR="008F45FD">
              <w:rPr>
                <w:lang w:val="es-CO"/>
              </w:rPr>
              <w:t>men</w:t>
            </w:r>
          </w:p>
        </w:tc>
        <w:tc>
          <w:tcPr>
            <w:tcW w:w="850" w:type="dxa"/>
            <w:tcBorders>
              <w:top w:val="single" w:sz="4" w:space="0" w:color="auto"/>
              <w:left w:val="single" w:sz="4" w:space="0" w:color="auto"/>
              <w:bottom w:val="single" w:sz="4" w:space="0" w:color="auto"/>
              <w:right w:val="single" w:sz="4" w:space="0" w:color="auto"/>
            </w:tcBorders>
          </w:tcPr>
          <w:p w:rsidR="006A5511" w:rsidRDefault="006A5511" w:rsidP="00A4491D">
            <w:pPr>
              <w:pStyle w:val="hbg0"/>
              <w:framePr w:hSpace="0" w:wrap="auto" w:vAnchor="margin" w:yAlign="inline"/>
              <w:jc w:val="right"/>
              <w:rPr>
                <w:lang w:val="es-CO"/>
              </w:rPr>
            </w:pPr>
          </w:p>
        </w:tc>
      </w:tr>
    </w:tbl>
    <w:p w:rsidR="00E40977" w:rsidRDefault="00E40977">
      <w:pPr>
        <w:pStyle w:val="hbg0"/>
        <w:framePr w:hSpace="0" w:wrap="auto" w:vAnchor="margin" w:yAlign="inline"/>
        <w:rPr>
          <w:lang w:val="es-CO"/>
        </w:rPr>
      </w:pPr>
    </w:p>
    <w:p w:rsidR="00E40977" w:rsidRDefault="00E40977">
      <w:pPr>
        <w:pStyle w:val="Ttulo2"/>
        <w:rPr>
          <w:lang w:val="es-CO"/>
        </w:rPr>
      </w:pPr>
      <w:r>
        <w:t>HORARIO</w:t>
      </w:r>
      <w:r>
        <w:rPr>
          <w:lang w:val="es-CO"/>
        </w:rPr>
        <w:t xml:space="preserve"> DE CLASES</w:t>
      </w:r>
    </w:p>
    <w:p w:rsidR="00E40977" w:rsidRDefault="00E40977">
      <w:pPr>
        <w:rPr>
          <w:lang w:val="es-CO"/>
        </w:rPr>
      </w:pPr>
    </w:p>
    <w:p w:rsidR="00997982" w:rsidRPr="00443AF4" w:rsidRDefault="00A323BE">
      <w:pPr>
        <w:rPr>
          <w:lang w:val="es-CO"/>
        </w:rPr>
      </w:pPr>
      <w:r w:rsidRPr="00443AF4">
        <w:rPr>
          <w:lang w:val="es-CO"/>
        </w:rPr>
        <w:t>Sábados</w:t>
      </w:r>
      <w:r w:rsidR="00791478" w:rsidRPr="00443AF4">
        <w:rPr>
          <w:lang w:val="es-CO"/>
        </w:rPr>
        <w:t xml:space="preserve"> </w:t>
      </w:r>
      <w:r w:rsidRPr="00443AF4">
        <w:rPr>
          <w:lang w:val="es-CO"/>
        </w:rPr>
        <w:t>7 a.m. – 1</w:t>
      </w:r>
      <w:r w:rsidR="00AD48F5" w:rsidRPr="00443AF4">
        <w:rPr>
          <w:lang w:val="es-CO"/>
        </w:rPr>
        <w:t>2 p.</w:t>
      </w:r>
      <w:r w:rsidRPr="00443AF4">
        <w:rPr>
          <w:lang w:val="es-CO"/>
        </w:rPr>
        <w:t>m</w:t>
      </w:r>
      <w:r w:rsidR="00A87C37" w:rsidRPr="00443AF4">
        <w:rPr>
          <w:lang w:val="es-CO"/>
        </w:rPr>
        <w:t>.</w:t>
      </w:r>
    </w:p>
    <w:p w:rsidR="00E40977" w:rsidRPr="0026374E" w:rsidRDefault="00E40977">
      <w:pPr>
        <w:rPr>
          <w:lang w:val="es-CO"/>
        </w:rPr>
      </w:pPr>
    </w:p>
    <w:p w:rsidR="00E40977" w:rsidRDefault="00E40977">
      <w:pPr>
        <w:pStyle w:val="Ttulo2"/>
        <w:rPr>
          <w:lang w:val="es-CO"/>
        </w:rPr>
      </w:pPr>
      <w:r>
        <w:rPr>
          <w:lang w:val="es-CO"/>
        </w:rPr>
        <w:t>OBJETIVOS</w:t>
      </w:r>
    </w:p>
    <w:p w:rsidR="00E40977" w:rsidRDefault="00E40977">
      <w:pPr>
        <w:pStyle w:val="hbg0"/>
        <w:framePr w:hSpace="0" w:wrap="auto" w:vAnchor="margin" w:yAlign="inline"/>
        <w:rPr>
          <w:lang w:val="es-CO"/>
        </w:rPr>
      </w:pPr>
    </w:p>
    <w:p w:rsidR="00997982" w:rsidRDefault="00E40977">
      <w:pPr>
        <w:pStyle w:val="hbg0"/>
        <w:framePr w:hSpace="0" w:wrap="auto" w:vAnchor="margin" w:yAlign="inline"/>
        <w:numPr>
          <w:ilvl w:val="0"/>
          <w:numId w:val="1"/>
        </w:numPr>
        <w:rPr>
          <w:lang w:val="es-CO"/>
        </w:rPr>
      </w:pPr>
      <w:r>
        <w:rPr>
          <w:lang w:val="es-CO"/>
        </w:rPr>
        <w:t>Conocer y comprender las normas legales y profesionales que regulan la revisoría fiscal en Colombia</w:t>
      </w:r>
    </w:p>
    <w:p w:rsidR="00997982" w:rsidRDefault="000A2B5D" w:rsidP="000A2B5D">
      <w:pPr>
        <w:pStyle w:val="hbg0"/>
        <w:framePr w:hSpace="0" w:wrap="auto" w:vAnchor="margin" w:yAlign="inline"/>
        <w:numPr>
          <w:ilvl w:val="0"/>
          <w:numId w:val="1"/>
        </w:numPr>
        <w:rPr>
          <w:lang w:val="es-CO"/>
        </w:rPr>
      </w:pPr>
      <w:r>
        <w:rPr>
          <w:lang w:val="es-CO"/>
        </w:rPr>
        <w:t>Conocer y comprender la jurisprudencia existente sobre la revisoría fiscal en Colombia</w:t>
      </w:r>
    </w:p>
    <w:p w:rsidR="00997982" w:rsidRDefault="00E40977">
      <w:pPr>
        <w:pStyle w:val="hbg0"/>
        <w:framePr w:hSpace="0" w:wrap="auto" w:vAnchor="margin" w:yAlign="inline"/>
        <w:numPr>
          <w:ilvl w:val="0"/>
          <w:numId w:val="1"/>
        </w:numPr>
        <w:rPr>
          <w:lang w:val="es-CO"/>
        </w:rPr>
      </w:pPr>
      <w:r>
        <w:rPr>
          <w:lang w:val="es-CO"/>
        </w:rPr>
        <w:t>Conocer y comprender la doctrina existente sobre la revisoría fiscal en Colombia</w:t>
      </w:r>
    </w:p>
    <w:p w:rsidR="00997982" w:rsidRDefault="00E40977">
      <w:pPr>
        <w:pStyle w:val="hbg0"/>
        <w:framePr w:hSpace="0" w:wrap="auto" w:vAnchor="margin" w:yAlign="inline"/>
        <w:numPr>
          <w:ilvl w:val="0"/>
          <w:numId w:val="1"/>
        </w:numPr>
        <w:rPr>
          <w:lang w:val="es-CO"/>
        </w:rPr>
      </w:pPr>
      <w:r>
        <w:rPr>
          <w:lang w:val="es-CO"/>
        </w:rPr>
        <w:t xml:space="preserve">Asociar las normas internacionales de </w:t>
      </w:r>
      <w:r w:rsidR="00E7004C">
        <w:rPr>
          <w:lang w:val="es-CO"/>
        </w:rPr>
        <w:t>aseguramiento</w:t>
      </w:r>
      <w:r>
        <w:rPr>
          <w:lang w:val="es-CO"/>
        </w:rPr>
        <w:t xml:space="preserve"> con el ejercicio de la revisoría fiscal en Colombia</w:t>
      </w:r>
    </w:p>
    <w:p w:rsidR="00997982" w:rsidRDefault="00E40977">
      <w:pPr>
        <w:pStyle w:val="hbg0"/>
        <w:framePr w:hSpace="0" w:wrap="auto" w:vAnchor="margin" w:yAlign="inline"/>
        <w:numPr>
          <w:ilvl w:val="0"/>
          <w:numId w:val="1"/>
        </w:numPr>
        <w:rPr>
          <w:lang w:val="es-CO"/>
        </w:rPr>
      </w:pPr>
      <w:r>
        <w:rPr>
          <w:lang w:val="es-CO"/>
        </w:rPr>
        <w:t>Contribuir a la formación de una opinión propia sobre la revisoría fiscal, procurando conocer, adoptar o rechazar, modelos alternos de regulación</w:t>
      </w:r>
    </w:p>
    <w:p w:rsidR="00997982" w:rsidRDefault="00E40977">
      <w:pPr>
        <w:pStyle w:val="hbg0"/>
        <w:framePr w:hSpace="0" w:wrap="auto" w:vAnchor="margin" w:yAlign="inline"/>
        <w:numPr>
          <w:ilvl w:val="0"/>
          <w:numId w:val="1"/>
        </w:numPr>
        <w:rPr>
          <w:lang w:val="es-CO"/>
        </w:rPr>
      </w:pPr>
      <w:r>
        <w:rPr>
          <w:lang w:val="es-CO"/>
        </w:rPr>
        <w:t>Propender por el uso integral de los conocimientos adquiridos durante de la carrera y ponerlos al servicio de la revisoría fiscal</w:t>
      </w:r>
    </w:p>
    <w:p w:rsidR="00997982" w:rsidRDefault="00E40977">
      <w:pPr>
        <w:pStyle w:val="hbg0"/>
        <w:framePr w:hSpace="0" w:wrap="auto" w:vAnchor="margin" w:yAlign="inline"/>
        <w:numPr>
          <w:ilvl w:val="0"/>
          <w:numId w:val="1"/>
        </w:numPr>
        <w:rPr>
          <w:lang w:val="es-CO"/>
        </w:rPr>
      </w:pPr>
      <w:r>
        <w:rPr>
          <w:lang w:val="es-CO"/>
        </w:rPr>
        <w:t>Insistir sobre los valores éticos necesarios para ejercer adecuadamente la profesión contable en Colombia y, en especial, la revisoría fiscal</w:t>
      </w:r>
    </w:p>
    <w:p w:rsidR="00997982" w:rsidRDefault="00E40977">
      <w:pPr>
        <w:pStyle w:val="hbg0"/>
        <w:framePr w:hSpace="0" w:wrap="auto" w:vAnchor="margin" w:yAlign="inline"/>
        <w:numPr>
          <w:ilvl w:val="0"/>
          <w:numId w:val="1"/>
        </w:numPr>
        <w:rPr>
          <w:lang w:val="es-CO"/>
        </w:rPr>
      </w:pPr>
      <w:r>
        <w:rPr>
          <w:lang w:val="es-CO"/>
        </w:rPr>
        <w:t>Fomentar el hábito de lectura, la disciplina para estudiar y la disposición para el trabajo en equipo</w:t>
      </w:r>
    </w:p>
    <w:p w:rsidR="00E40977" w:rsidRDefault="00E40977">
      <w:pPr>
        <w:pStyle w:val="hbg0"/>
        <w:framePr w:hSpace="0" w:wrap="auto" w:vAnchor="margin" w:yAlign="inline"/>
        <w:rPr>
          <w:lang w:val="es-CO"/>
        </w:rPr>
      </w:pPr>
    </w:p>
    <w:p w:rsidR="00E40977" w:rsidRDefault="00F022ED">
      <w:pPr>
        <w:pStyle w:val="Ttulo2"/>
        <w:rPr>
          <w:lang w:val="es-CO"/>
        </w:rPr>
      </w:pPr>
      <w:r>
        <w:rPr>
          <w:lang w:val="es-CO"/>
        </w:rPr>
        <w:t>METODOLOGÍ</w:t>
      </w:r>
      <w:r w:rsidR="00E40977">
        <w:rPr>
          <w:lang w:val="es-CO"/>
        </w:rPr>
        <w:t>A</w:t>
      </w:r>
    </w:p>
    <w:p w:rsidR="00E40977" w:rsidRDefault="00E40977">
      <w:pPr>
        <w:pStyle w:val="hbg0"/>
        <w:framePr w:hSpace="0" w:wrap="auto" w:vAnchor="margin" w:yAlign="inline"/>
        <w:rPr>
          <w:lang w:val="es-CO"/>
        </w:rPr>
      </w:pPr>
    </w:p>
    <w:p w:rsidR="00997982" w:rsidRDefault="00E40977">
      <w:pPr>
        <w:pStyle w:val="hbg0"/>
        <w:framePr w:hSpace="0" w:wrap="auto" w:vAnchor="margin" w:yAlign="inline"/>
        <w:rPr>
          <w:lang w:val="es-CO"/>
        </w:rPr>
      </w:pPr>
      <w:r>
        <w:rPr>
          <w:lang w:val="es-CO"/>
        </w:rPr>
        <w:t>La materia se desarrolla usando el método denominado “investigación bibliográfica dirigida”</w:t>
      </w:r>
    </w:p>
    <w:p w:rsidR="00997982" w:rsidRDefault="00E40977">
      <w:pPr>
        <w:pStyle w:val="hbg0"/>
        <w:framePr w:hSpace="0" w:wrap="auto" w:vAnchor="margin" w:yAlign="inline"/>
        <w:numPr>
          <w:ilvl w:val="0"/>
          <w:numId w:val="3"/>
        </w:numPr>
        <w:rPr>
          <w:lang w:val="es-CO"/>
        </w:rPr>
      </w:pPr>
      <w:r>
        <w:rPr>
          <w:lang w:val="es-CO"/>
        </w:rPr>
        <w:t xml:space="preserve">El profesor </w:t>
      </w:r>
      <w:r w:rsidR="006F7191">
        <w:rPr>
          <w:lang w:val="es-CO"/>
        </w:rPr>
        <w:t xml:space="preserve">coordinador </w:t>
      </w:r>
      <w:r>
        <w:rPr>
          <w:lang w:val="es-CO"/>
        </w:rPr>
        <w:t>entrega y expone el presente programa, el cual incluye las fechas previstas para las evaluaciones</w:t>
      </w:r>
    </w:p>
    <w:p w:rsidR="00997982" w:rsidRDefault="006F7191">
      <w:pPr>
        <w:pStyle w:val="hbg0"/>
        <w:framePr w:hSpace="0" w:wrap="auto" w:vAnchor="margin" w:yAlign="inline"/>
        <w:numPr>
          <w:ilvl w:val="0"/>
          <w:numId w:val="3"/>
        </w:numPr>
        <w:rPr>
          <w:lang w:val="es-CO"/>
        </w:rPr>
      </w:pPr>
      <w:r>
        <w:rPr>
          <w:lang w:val="es-CO"/>
        </w:rPr>
        <w:t xml:space="preserve">El profesor de cada grupo </w:t>
      </w:r>
      <w:r w:rsidR="00E40977">
        <w:rPr>
          <w:lang w:val="es-CO"/>
        </w:rPr>
        <w:t>hace una explicación sobre la forma de aprovechar los recursos disponibles en la biblioteca general de la Universidad, tanto en papel como en medios electrónicos. Explica el método de catalogación de los documentos, resaltando las fuentes principales.</w:t>
      </w:r>
      <w:r w:rsidR="00801765" w:rsidRPr="00801765">
        <w:rPr>
          <w:lang w:val="es-CO"/>
        </w:rPr>
        <w:t xml:space="preserve"> </w:t>
      </w:r>
      <w:r w:rsidR="00801765">
        <w:rPr>
          <w:lang w:val="es-CO"/>
        </w:rPr>
        <w:t>Los profesores y los alumnos inspeccionan físicamente la colección</w:t>
      </w:r>
    </w:p>
    <w:p w:rsidR="00997982" w:rsidRDefault="00E40977">
      <w:pPr>
        <w:pStyle w:val="hbg0"/>
        <w:framePr w:hSpace="0" w:wrap="auto" w:vAnchor="margin" w:yAlign="inline"/>
        <w:numPr>
          <w:ilvl w:val="0"/>
          <w:numId w:val="3"/>
        </w:numPr>
        <w:rPr>
          <w:lang w:val="es-CO"/>
        </w:rPr>
      </w:pPr>
      <w:r>
        <w:rPr>
          <w:lang w:val="es-CO"/>
        </w:rPr>
        <w:t>Los alumnos deben desarrollar el programa por sí mismos, a través de la consulta de los medios bibliográficos disponibles. Así, las tradicionales exposiciones del profesor se reemplazan por la lectura</w:t>
      </w:r>
    </w:p>
    <w:p w:rsidR="00997982" w:rsidRDefault="00E40977">
      <w:pPr>
        <w:pStyle w:val="hbg0"/>
        <w:framePr w:hSpace="0" w:wrap="auto" w:vAnchor="margin" w:yAlign="inline"/>
        <w:numPr>
          <w:ilvl w:val="0"/>
          <w:numId w:val="3"/>
        </w:numPr>
        <w:rPr>
          <w:lang w:val="es-CO"/>
        </w:rPr>
      </w:pPr>
      <w:r>
        <w:rPr>
          <w:lang w:val="es-CO"/>
        </w:rPr>
        <w:t>Los alumnos harán un reconocimiento inicial tanto del programa como de los temas tratados en las lecturas obligatorias, en forma que identifiquen la relación de tales lecturas con puntos concretos del programa.</w:t>
      </w:r>
      <w:r w:rsidR="00801765">
        <w:rPr>
          <w:lang w:val="es-CO"/>
        </w:rPr>
        <w:t xml:space="preserve"> Las lecturas obligatorias constituyen la fuente principal </w:t>
      </w:r>
      <w:r w:rsidR="003D03FC">
        <w:rPr>
          <w:lang w:val="es-CO"/>
        </w:rPr>
        <w:t>de conocimientos sobre los temas contemplados en el programa</w:t>
      </w:r>
    </w:p>
    <w:p w:rsidR="00997982" w:rsidRDefault="003D03FC">
      <w:pPr>
        <w:pStyle w:val="hbg0"/>
        <w:framePr w:hSpace="0" w:wrap="auto" w:vAnchor="margin" w:yAlign="inline"/>
        <w:numPr>
          <w:ilvl w:val="0"/>
          <w:numId w:val="3"/>
        </w:numPr>
        <w:rPr>
          <w:lang w:val="es-CO"/>
        </w:rPr>
      </w:pPr>
      <w:r>
        <w:rPr>
          <w:lang w:val="es-CO"/>
        </w:rPr>
        <w:t xml:space="preserve">Si perjuicio de la programación </w:t>
      </w:r>
      <w:r w:rsidR="004D7431">
        <w:rPr>
          <w:lang w:val="es-CO"/>
        </w:rPr>
        <w:t xml:space="preserve">general </w:t>
      </w:r>
      <w:r>
        <w:rPr>
          <w:lang w:val="es-CO"/>
        </w:rPr>
        <w:t xml:space="preserve">del </w:t>
      </w:r>
      <w:r w:rsidR="004D7431">
        <w:rPr>
          <w:lang w:val="es-CO"/>
        </w:rPr>
        <w:t>curso</w:t>
      </w:r>
      <w:r>
        <w:rPr>
          <w:lang w:val="es-CO"/>
        </w:rPr>
        <w:t>, l</w:t>
      </w:r>
      <w:r w:rsidR="00E40977">
        <w:rPr>
          <w:lang w:val="es-CO"/>
        </w:rPr>
        <w:t xml:space="preserve">os alumnos deben establecer la programación de </w:t>
      </w:r>
      <w:r w:rsidR="004D7431">
        <w:rPr>
          <w:lang w:val="es-CO"/>
        </w:rPr>
        <w:t>sus actividades</w:t>
      </w:r>
      <w:r w:rsidR="00E40977">
        <w:rPr>
          <w:lang w:val="es-CO"/>
        </w:rPr>
        <w:t xml:space="preserve">, </w:t>
      </w:r>
      <w:r w:rsidR="004D7431">
        <w:rPr>
          <w:lang w:val="es-CO"/>
        </w:rPr>
        <w:t>la cual debe</w:t>
      </w:r>
      <w:r w:rsidR="00E40977">
        <w:rPr>
          <w:lang w:val="es-CO"/>
        </w:rPr>
        <w:t xml:space="preserve"> inclu</w:t>
      </w:r>
      <w:r w:rsidR="004D7431">
        <w:rPr>
          <w:lang w:val="es-CO"/>
        </w:rPr>
        <w:t>ir</w:t>
      </w:r>
      <w:r w:rsidR="00E40977">
        <w:rPr>
          <w:lang w:val="es-CO"/>
        </w:rPr>
        <w:t xml:space="preserve"> un cronograma de lectura de los documentos obligatorios, indicando el nivel de avance que deben haber logrado para las fechas </w:t>
      </w:r>
      <w:r w:rsidR="00CB0641">
        <w:rPr>
          <w:lang w:val="es-CO"/>
        </w:rPr>
        <w:t>previstas para las</w:t>
      </w:r>
      <w:r w:rsidR="00E40977">
        <w:rPr>
          <w:lang w:val="es-CO"/>
        </w:rPr>
        <w:t xml:space="preserve"> evaluaci</w:t>
      </w:r>
      <w:r w:rsidR="00CB0641">
        <w:rPr>
          <w:lang w:val="es-CO"/>
        </w:rPr>
        <w:t>ones</w:t>
      </w:r>
      <w:r w:rsidR="00E40977">
        <w:rPr>
          <w:lang w:val="es-CO"/>
        </w:rPr>
        <w:t>. En todo caso el examen final cubre la integridad del programa y de las lecturas obligatorias. Estas deben ser leídas en el orden en el cual se incluyen en este programa</w:t>
      </w:r>
    </w:p>
    <w:p w:rsidR="00997982" w:rsidRDefault="00CB0641">
      <w:pPr>
        <w:pStyle w:val="hbg0"/>
        <w:framePr w:hSpace="0" w:wrap="auto" w:vAnchor="margin" w:yAlign="inline"/>
        <w:numPr>
          <w:ilvl w:val="0"/>
          <w:numId w:val="3"/>
        </w:numPr>
        <w:rPr>
          <w:lang w:val="es-CO"/>
        </w:rPr>
      </w:pPr>
      <w:r>
        <w:rPr>
          <w:lang w:val="es-CO"/>
        </w:rPr>
        <w:t>También los alumnos d</w:t>
      </w:r>
      <w:r w:rsidR="00E40977">
        <w:rPr>
          <w:lang w:val="es-CO"/>
        </w:rPr>
        <w:t>eben repartirse entre ellos la investigación y coordinar sus esfuerzos, en forma tal que se desarrolle la totalidad de programa. Deben elegir la forma y oportunidad de intercambiar los resultados de su investigación. El estudio de la materia está concebida en forma tal que implica necesariamente el trabajo en equipo por parte de todos los estudiantes.</w:t>
      </w:r>
      <w:r w:rsidR="003D03FC">
        <w:rPr>
          <w:lang w:val="es-CO"/>
        </w:rPr>
        <w:t xml:space="preserve"> Los escritos producto</w:t>
      </w:r>
      <w:r w:rsidR="00A439AF">
        <w:rPr>
          <w:lang w:val="es-CO"/>
        </w:rPr>
        <w:t xml:space="preserve"> del trabajo en común </w:t>
      </w:r>
      <w:r w:rsidR="003D03FC">
        <w:rPr>
          <w:lang w:val="es-CO"/>
        </w:rPr>
        <w:t>serán rev</w:t>
      </w:r>
      <w:r w:rsidR="00AF6067">
        <w:rPr>
          <w:lang w:val="es-CO"/>
        </w:rPr>
        <w:t xml:space="preserve">isados </w:t>
      </w:r>
      <w:r w:rsidR="002D6B1D">
        <w:rPr>
          <w:lang w:val="es-CO"/>
        </w:rPr>
        <w:t xml:space="preserve">y calificados aleatoriamente </w:t>
      </w:r>
      <w:r w:rsidR="00AF6067">
        <w:rPr>
          <w:lang w:val="es-CO"/>
        </w:rPr>
        <w:t>por los profesores</w:t>
      </w:r>
      <w:r w:rsidR="002D6B1D">
        <w:rPr>
          <w:lang w:val="es-CO"/>
        </w:rPr>
        <w:t xml:space="preserve">. Aunque los resúmenes </w:t>
      </w:r>
      <w:r w:rsidR="008C7366">
        <w:rPr>
          <w:lang w:val="es-CO"/>
        </w:rPr>
        <w:t>serán</w:t>
      </w:r>
      <w:r w:rsidR="002D6B1D">
        <w:rPr>
          <w:lang w:val="es-CO"/>
        </w:rPr>
        <w:t xml:space="preserve"> calificados, no serán corregidos</w:t>
      </w:r>
      <w:r w:rsidR="00AF6067">
        <w:rPr>
          <w:lang w:val="es-CO"/>
        </w:rPr>
        <w:t>, como no lo han sido los documentos preparados por los anteriores estudiantes de la materia</w:t>
      </w:r>
    </w:p>
    <w:p w:rsidR="00997982" w:rsidRDefault="00E40977">
      <w:pPr>
        <w:pStyle w:val="hbg0"/>
        <w:framePr w:hSpace="0" w:wrap="auto" w:vAnchor="margin" w:yAlign="inline"/>
        <w:numPr>
          <w:ilvl w:val="0"/>
          <w:numId w:val="3"/>
        </w:numPr>
        <w:rPr>
          <w:lang w:val="es-CO"/>
        </w:rPr>
      </w:pPr>
      <w:r>
        <w:rPr>
          <w:lang w:val="es-CO"/>
        </w:rPr>
        <w:t>La investigación debe realizarse</w:t>
      </w:r>
      <w:r w:rsidR="00AF6067">
        <w:rPr>
          <w:lang w:val="es-CO"/>
        </w:rPr>
        <w:t>, por capítulos,</w:t>
      </w:r>
      <w:r>
        <w:rPr>
          <w:lang w:val="es-CO"/>
        </w:rPr>
        <w:t xml:space="preserve"> cubriendo temas o asuntos completos (numerales), evitando fraccionar aspectos estrechamente relacionados.</w:t>
      </w:r>
      <w:r w:rsidR="0059070D">
        <w:rPr>
          <w:lang w:val="es-CO"/>
        </w:rPr>
        <w:t xml:space="preserve"> El orden de los </w:t>
      </w:r>
      <w:r w:rsidR="00E7004C">
        <w:rPr>
          <w:lang w:val="es-CO"/>
        </w:rPr>
        <w:t xml:space="preserve">capítulos y de los </w:t>
      </w:r>
      <w:r w:rsidR="0059070D">
        <w:rPr>
          <w:lang w:val="es-CO"/>
        </w:rPr>
        <w:t>numerales que componen un capítulo es un indicador de la secuencia de estudio recomendada por el profesor.</w:t>
      </w:r>
      <w:r w:rsidR="003A32C7">
        <w:rPr>
          <w:lang w:val="es-CO"/>
        </w:rPr>
        <w:t xml:space="preserve"> La investigación de capítulos completos resulta más eficiente</w:t>
      </w:r>
    </w:p>
    <w:p w:rsidR="00997982" w:rsidRDefault="00E40977">
      <w:pPr>
        <w:pStyle w:val="hbg0"/>
        <w:framePr w:hSpace="0" w:wrap="auto" w:vAnchor="margin" w:yAlign="inline"/>
        <w:numPr>
          <w:ilvl w:val="0"/>
          <w:numId w:val="3"/>
        </w:numPr>
        <w:rPr>
          <w:lang w:val="es-CO"/>
        </w:rPr>
      </w:pPr>
      <w:r>
        <w:rPr>
          <w:lang w:val="es-CO"/>
        </w:rPr>
        <w:t>Los alumnos deben establecer un método confiable de control de su asistencia a cla</w:t>
      </w:r>
      <w:r w:rsidR="00BF7D88">
        <w:rPr>
          <w:lang w:val="es-CO"/>
        </w:rPr>
        <w:t xml:space="preserve">se. </w:t>
      </w:r>
      <w:r w:rsidR="00541384">
        <w:rPr>
          <w:lang w:val="es-CO"/>
        </w:rPr>
        <w:t xml:space="preserve">Las clases programadas los sábados se desarrollarán de 7:00 a </w:t>
      </w:r>
      <w:r w:rsidR="008225E5">
        <w:rPr>
          <w:lang w:val="es-CO"/>
        </w:rPr>
        <w:t>8:</w:t>
      </w:r>
      <w:r w:rsidR="004616B9">
        <w:rPr>
          <w:lang w:val="es-CO"/>
        </w:rPr>
        <w:t>30, de 9 a 10:15 y de 10:45 a 12.</w:t>
      </w:r>
      <w:r w:rsidR="00541384">
        <w:rPr>
          <w:lang w:val="es-CO"/>
        </w:rPr>
        <w:t xml:space="preserve"> </w:t>
      </w:r>
      <w:r>
        <w:rPr>
          <w:lang w:val="es-CO"/>
        </w:rPr>
        <w:t xml:space="preserve">Los alumnos deben presentar un consolidado de las fallas antes de cada evaluación. </w:t>
      </w:r>
      <w:r w:rsidR="008C7366">
        <w:rPr>
          <w:lang w:val="es-CO"/>
        </w:rPr>
        <w:t xml:space="preserve">Los controles de asistencia deberán ser firmados dentro de </w:t>
      </w:r>
      <w:r w:rsidR="00C86154">
        <w:rPr>
          <w:lang w:val="es-CO"/>
        </w:rPr>
        <w:t xml:space="preserve">los 10 primeros minutos y/o los 10 minutos finales de cada fragmento. </w:t>
      </w:r>
      <w:r>
        <w:rPr>
          <w:lang w:val="es-CO"/>
        </w:rPr>
        <w:t>Si el alumno firma la lista de asistencia y se retira de la clase, se le computara la falla respectiva</w:t>
      </w:r>
    </w:p>
    <w:p w:rsidR="00E40977" w:rsidRDefault="00E40977">
      <w:pPr>
        <w:pStyle w:val="hbg0"/>
        <w:framePr w:hSpace="0" w:wrap="auto" w:vAnchor="margin" w:yAlign="inline"/>
        <w:numPr>
          <w:ilvl w:val="0"/>
          <w:numId w:val="3"/>
        </w:numPr>
        <w:rPr>
          <w:lang w:val="es-CO"/>
        </w:rPr>
      </w:pPr>
      <w:r>
        <w:rPr>
          <w:lang w:val="es-CO"/>
        </w:rPr>
        <w:t>Durante el desarrollo de la investigación el profesor:</w:t>
      </w:r>
    </w:p>
    <w:p w:rsidR="001C6422" w:rsidRDefault="001C6422" w:rsidP="001C6422">
      <w:pPr>
        <w:pStyle w:val="hbg0"/>
        <w:framePr w:hSpace="0" w:wrap="auto" w:vAnchor="margin" w:yAlign="inline"/>
        <w:numPr>
          <w:ilvl w:val="1"/>
          <w:numId w:val="3"/>
        </w:numPr>
        <w:rPr>
          <w:lang w:val="es-CO"/>
        </w:rPr>
      </w:pPr>
      <w:r>
        <w:rPr>
          <w:lang w:val="es-CO"/>
        </w:rPr>
        <w:t>Introducirá los temas según la programación</w:t>
      </w:r>
      <w:r w:rsidR="00364525">
        <w:rPr>
          <w:lang w:val="es-CO"/>
        </w:rPr>
        <w:t xml:space="preserve"> de sus intervenciones</w:t>
      </w:r>
      <w:r>
        <w:rPr>
          <w:lang w:val="es-CO"/>
        </w:rPr>
        <w:t>, actividad que tendrá lugar inmediatamente desp</w:t>
      </w:r>
      <w:r w:rsidR="00101D83">
        <w:rPr>
          <w:lang w:val="es-CO"/>
        </w:rPr>
        <w:t>ués de los controles de lectura (incluida su retroalimentación los controles de lectura durarán, máximo 30 minutos)</w:t>
      </w:r>
    </w:p>
    <w:p w:rsidR="00997982" w:rsidRDefault="00E40977">
      <w:pPr>
        <w:pStyle w:val="hbg0"/>
        <w:framePr w:hSpace="0" w:wrap="auto" w:vAnchor="margin" w:yAlign="inline"/>
        <w:numPr>
          <w:ilvl w:val="1"/>
          <w:numId w:val="3"/>
        </w:numPr>
        <w:rPr>
          <w:lang w:val="es-CO"/>
        </w:rPr>
      </w:pPr>
      <w:r>
        <w:rPr>
          <w:lang w:val="es-CO"/>
        </w:rPr>
        <w:t>Orienta</w:t>
      </w:r>
      <w:r w:rsidR="001C6422">
        <w:rPr>
          <w:lang w:val="es-CO"/>
        </w:rPr>
        <w:t>rá</w:t>
      </w:r>
      <w:r>
        <w:rPr>
          <w:lang w:val="es-CO"/>
        </w:rPr>
        <w:t xml:space="preserve"> a los alumnos sobre las fuentes documentales más apropiadas para cada tema y les colabora</w:t>
      </w:r>
      <w:r w:rsidR="001C6422">
        <w:rPr>
          <w:lang w:val="es-CO"/>
        </w:rPr>
        <w:t>rá</w:t>
      </w:r>
      <w:r>
        <w:rPr>
          <w:lang w:val="es-CO"/>
        </w:rPr>
        <w:t xml:space="preserve"> con preguntas y explicaciones para ayudarles a comprender lo que leen</w:t>
      </w:r>
    </w:p>
    <w:p w:rsidR="00997982" w:rsidRDefault="00E40977">
      <w:pPr>
        <w:pStyle w:val="hbg0"/>
        <w:framePr w:hSpace="0" w:wrap="auto" w:vAnchor="margin" w:yAlign="inline"/>
        <w:numPr>
          <w:ilvl w:val="1"/>
          <w:numId w:val="3"/>
        </w:numPr>
        <w:rPr>
          <w:lang w:val="es-CO"/>
        </w:rPr>
      </w:pPr>
      <w:r>
        <w:rPr>
          <w:lang w:val="es-CO"/>
        </w:rPr>
        <w:t>Despeja</w:t>
      </w:r>
      <w:r w:rsidR="001C6422">
        <w:rPr>
          <w:lang w:val="es-CO"/>
        </w:rPr>
        <w:t>rá</w:t>
      </w:r>
      <w:r>
        <w:rPr>
          <w:lang w:val="es-CO"/>
        </w:rPr>
        <w:t xml:space="preserve"> las dudas sobre el contenido y alcance del programa</w:t>
      </w:r>
    </w:p>
    <w:p w:rsidR="00997982" w:rsidRDefault="00E40977">
      <w:pPr>
        <w:pStyle w:val="hbg0"/>
        <w:framePr w:hSpace="0" w:wrap="auto" w:vAnchor="margin" w:yAlign="inline"/>
        <w:numPr>
          <w:ilvl w:val="0"/>
          <w:numId w:val="3"/>
        </w:numPr>
        <w:rPr>
          <w:lang w:val="es-CO"/>
        </w:rPr>
      </w:pPr>
      <w:r>
        <w:rPr>
          <w:lang w:val="es-CO"/>
        </w:rPr>
        <w:t>En ningún caso el profesor da</w:t>
      </w:r>
      <w:r w:rsidR="00C86154">
        <w:rPr>
          <w:lang w:val="es-CO"/>
        </w:rPr>
        <w:t>rá</w:t>
      </w:r>
      <w:r>
        <w:rPr>
          <w:lang w:val="es-CO"/>
        </w:rPr>
        <w:t xml:space="preserve"> respuesta que libere al alumno de realizar la respectiva investigación</w:t>
      </w:r>
    </w:p>
    <w:p w:rsidR="00997982" w:rsidRDefault="00E40977">
      <w:pPr>
        <w:pStyle w:val="hbg0"/>
        <w:framePr w:hSpace="0" w:wrap="auto" w:vAnchor="margin" w:yAlign="inline"/>
        <w:numPr>
          <w:ilvl w:val="0"/>
          <w:numId w:val="3"/>
        </w:numPr>
        <w:rPr>
          <w:lang w:val="es-CO"/>
        </w:rPr>
      </w:pPr>
      <w:r>
        <w:rPr>
          <w:lang w:val="es-CO"/>
        </w:rPr>
        <w:t>Sin perjuicio de las consultas individuales, el grupo puede programar reuniones con el profesor para interrogarlo sobre asuntos concretos que requieran de su intervención. Si los alumnos demuestran que han investigado el punto, el profesor hará una explicación del tema. De lo contrario se limitará a señalar las fuentes documentales pertinentes</w:t>
      </w:r>
    </w:p>
    <w:p w:rsidR="00997982" w:rsidRDefault="00A84874">
      <w:pPr>
        <w:pStyle w:val="hbg0"/>
        <w:framePr w:hSpace="0" w:wrap="auto" w:vAnchor="margin" w:yAlign="inline"/>
        <w:numPr>
          <w:ilvl w:val="0"/>
          <w:numId w:val="3"/>
        </w:numPr>
        <w:rPr>
          <w:lang w:val="es-CO"/>
        </w:rPr>
      </w:pPr>
      <w:r>
        <w:rPr>
          <w:lang w:val="es-CO"/>
        </w:rPr>
        <w:t xml:space="preserve">Los exámenes parciales y el examen final </w:t>
      </w:r>
      <w:r w:rsidR="00E40977">
        <w:rPr>
          <w:lang w:val="es-CO"/>
        </w:rPr>
        <w:t xml:space="preserve">son orales. Se inician puntualmente en la hora indicada. </w:t>
      </w:r>
      <w:r w:rsidR="00E7004C">
        <w:rPr>
          <w:lang w:val="es-CO"/>
        </w:rPr>
        <w:t xml:space="preserve">El orden de entrada se define aleatoriamente. </w:t>
      </w:r>
      <w:r w:rsidR="00E40977">
        <w:rPr>
          <w:lang w:val="es-CO"/>
        </w:rPr>
        <w:t>En cada examen se puede evaluar la totalidad de los contenidos cubiertos hasta ese momento. Generalmente el profesor propone un tema al estudiante para que este lo explique, tema que elige del programa de la materia. Luego</w:t>
      </w:r>
      <w:r w:rsidR="00065E1D">
        <w:rPr>
          <w:lang w:val="es-CO"/>
        </w:rPr>
        <w:t>, si es necesario,</w:t>
      </w:r>
      <w:r w:rsidR="00B62E2B">
        <w:rPr>
          <w:lang w:val="es-CO"/>
        </w:rPr>
        <w:t xml:space="preserve"> </w:t>
      </w:r>
      <w:r w:rsidR="00E40977">
        <w:rPr>
          <w:lang w:val="es-CO"/>
        </w:rPr>
        <w:t>el profesor hace preguntas concretas para profundizar en la explicación general. El profesor establece la nota alcanzada por el alumno</w:t>
      </w:r>
      <w:r w:rsidR="0026374E">
        <w:rPr>
          <w:lang w:val="es-CO"/>
        </w:rPr>
        <w:t>. C</w:t>
      </w:r>
      <w:r w:rsidR="00CB0641">
        <w:rPr>
          <w:lang w:val="es-CO"/>
        </w:rPr>
        <w:t xml:space="preserve">uando </w:t>
      </w:r>
      <w:r w:rsidR="00D55763">
        <w:rPr>
          <w:lang w:val="es-CO"/>
        </w:rPr>
        <w:t>sea</w:t>
      </w:r>
      <w:r w:rsidR="00CB0641">
        <w:rPr>
          <w:lang w:val="es-CO"/>
        </w:rPr>
        <w:t xml:space="preserve"> </w:t>
      </w:r>
      <w:r w:rsidR="00D55763">
        <w:rPr>
          <w:lang w:val="es-CO"/>
        </w:rPr>
        <w:t>pertinente</w:t>
      </w:r>
      <w:r w:rsidR="00CB0641">
        <w:rPr>
          <w:lang w:val="es-CO"/>
        </w:rPr>
        <w:t>,</w:t>
      </w:r>
      <w:r w:rsidR="00E40977">
        <w:rPr>
          <w:lang w:val="es-CO"/>
        </w:rPr>
        <w:t xml:space="preserve"> pasa a explicarle en dónde sus respuestas </w:t>
      </w:r>
      <w:r w:rsidR="00E40977">
        <w:rPr>
          <w:lang w:val="es-CO"/>
        </w:rPr>
        <w:lastRenderedPageBreak/>
        <w:t>fueron insuficientes o incorrectas</w:t>
      </w:r>
      <w:r w:rsidR="0026374E">
        <w:rPr>
          <w:lang w:val="es-CO"/>
        </w:rPr>
        <w:t xml:space="preserve"> y le</w:t>
      </w:r>
      <w:r w:rsidR="00E40977">
        <w:rPr>
          <w:lang w:val="es-CO"/>
        </w:rPr>
        <w:t xml:space="preserve"> da a conocer las respuestas correctas</w:t>
      </w:r>
    </w:p>
    <w:p w:rsidR="00997982" w:rsidRDefault="00763BE2">
      <w:pPr>
        <w:pStyle w:val="hbg0"/>
        <w:framePr w:hSpace="0" w:wrap="auto" w:vAnchor="margin" w:yAlign="inline"/>
        <w:numPr>
          <w:ilvl w:val="0"/>
          <w:numId w:val="3"/>
        </w:numPr>
        <w:rPr>
          <w:lang w:val="es-CO"/>
        </w:rPr>
      </w:pPr>
      <w:r>
        <w:rPr>
          <w:lang w:val="es-CO"/>
        </w:rPr>
        <w:t>Además de los exámenes parciales y el examen final, habrá controles de lectura periódicos. Estos se realizarán por escrito a la hora</w:t>
      </w:r>
      <w:r w:rsidR="00E7004C">
        <w:rPr>
          <w:lang w:val="es-CO"/>
        </w:rPr>
        <w:t xml:space="preserve"> (en punto)</w:t>
      </w:r>
      <w:r>
        <w:rPr>
          <w:lang w:val="es-CO"/>
        </w:rPr>
        <w:t xml:space="preserve"> señalada.</w:t>
      </w:r>
      <w:r w:rsidR="0039779E">
        <w:rPr>
          <w:lang w:val="es-CO"/>
        </w:rPr>
        <w:t xml:space="preserve"> Una vez iniciada la prueba no se admite el ingreso al salón hasta que ella termine.</w:t>
      </w:r>
      <w:r>
        <w:rPr>
          <w:lang w:val="es-CO"/>
        </w:rPr>
        <w:t xml:space="preserve"> Este tipo de pruebas no d</w:t>
      </w:r>
      <w:r w:rsidR="00101D83">
        <w:rPr>
          <w:lang w:val="es-CO"/>
        </w:rPr>
        <w:t>a</w:t>
      </w:r>
      <w:r>
        <w:rPr>
          <w:lang w:val="es-CO"/>
        </w:rPr>
        <w:t xml:space="preserve"> lugar a exámenes supletorios. </w:t>
      </w:r>
      <w:r w:rsidR="000423BF">
        <w:rPr>
          <w:lang w:val="es-CO"/>
        </w:rPr>
        <w:t>Como ya se indicó, s</w:t>
      </w:r>
      <w:r>
        <w:rPr>
          <w:lang w:val="es-CO"/>
        </w:rPr>
        <w:t>u duración</w:t>
      </w:r>
      <w:r w:rsidR="000573D1">
        <w:rPr>
          <w:lang w:val="es-CO"/>
        </w:rPr>
        <w:t>, incluida su realimentación,</w:t>
      </w:r>
      <w:r>
        <w:rPr>
          <w:lang w:val="es-CO"/>
        </w:rPr>
        <w:t xml:space="preserve"> será de máximo media hora.</w:t>
      </w:r>
      <w:r w:rsidR="006771AF">
        <w:rPr>
          <w:lang w:val="es-CO"/>
        </w:rPr>
        <w:t xml:space="preserve"> Por regla general los controles de lectura contendrán sólo dos cuestiones. Una sobre el régimen legal de la revisoría y otra sobre alguna de las normas internacionales de </w:t>
      </w:r>
      <w:r w:rsidR="00662A94">
        <w:rPr>
          <w:lang w:val="es-CO"/>
        </w:rPr>
        <w:t>aseguramiento y servicios relacionados</w:t>
      </w:r>
    </w:p>
    <w:p w:rsidR="00997982" w:rsidRDefault="000423BF">
      <w:pPr>
        <w:pStyle w:val="hbg0"/>
        <w:framePr w:hSpace="0" w:wrap="auto" w:vAnchor="margin" w:yAlign="inline"/>
        <w:numPr>
          <w:ilvl w:val="0"/>
          <w:numId w:val="3"/>
        </w:numPr>
        <w:rPr>
          <w:lang w:val="es-CO"/>
        </w:rPr>
      </w:pPr>
      <w:r>
        <w:rPr>
          <w:lang w:val="es-CO"/>
        </w:rPr>
        <w:t>En el marco de la pedagogía ignaciana, e</w:t>
      </w:r>
      <w:r w:rsidR="00E40977">
        <w:rPr>
          <w:lang w:val="es-CO"/>
        </w:rPr>
        <w:t xml:space="preserve">n la clase inmediatamente siguiente a cada </w:t>
      </w:r>
      <w:r w:rsidR="00763BE2">
        <w:rPr>
          <w:lang w:val="es-CO"/>
        </w:rPr>
        <w:t>examen parcial</w:t>
      </w:r>
      <w:r w:rsidR="00E40977">
        <w:rPr>
          <w:lang w:val="es-CO"/>
        </w:rPr>
        <w:t xml:space="preserve">, todos los estudiantes, junto con el profesor, </w:t>
      </w:r>
      <w:r>
        <w:rPr>
          <w:lang w:val="es-CO"/>
        </w:rPr>
        <w:t>harán</w:t>
      </w:r>
      <w:r w:rsidR="00E40977">
        <w:rPr>
          <w:lang w:val="es-CO"/>
        </w:rPr>
        <w:t xml:space="preserve"> un análisis del desarrollo de la materia, de los resultados alcanzados y del funcionamiento del grupo. A partir de esta reflexión los alumnos deben adoptar y ejecutar </w:t>
      </w:r>
      <w:r>
        <w:rPr>
          <w:lang w:val="es-CO"/>
        </w:rPr>
        <w:t xml:space="preserve">los refuerzos pertinentes y </w:t>
      </w:r>
      <w:r w:rsidR="00E40977">
        <w:rPr>
          <w:lang w:val="es-CO"/>
        </w:rPr>
        <w:t>los correctivos necesarios</w:t>
      </w:r>
    </w:p>
    <w:p w:rsidR="00997982" w:rsidRDefault="00E40977">
      <w:pPr>
        <w:pStyle w:val="hbg0"/>
        <w:framePr w:hSpace="0" w:wrap="auto" w:vAnchor="margin" w:yAlign="inline"/>
        <w:numPr>
          <w:ilvl w:val="0"/>
          <w:numId w:val="3"/>
        </w:numPr>
        <w:rPr>
          <w:lang w:val="es-CO"/>
        </w:rPr>
      </w:pPr>
      <w:r>
        <w:rPr>
          <w:lang w:val="es-CO"/>
        </w:rPr>
        <w:t xml:space="preserve">Durante el desarrollo del curso </w:t>
      </w:r>
      <w:r w:rsidR="000423BF">
        <w:rPr>
          <w:lang w:val="es-CO"/>
        </w:rPr>
        <w:t>los profesores y los monitores</w:t>
      </w:r>
      <w:r>
        <w:rPr>
          <w:lang w:val="es-CO"/>
        </w:rPr>
        <w:t xml:space="preserve"> verificará</w:t>
      </w:r>
      <w:r w:rsidR="00F353D0">
        <w:rPr>
          <w:lang w:val="es-CO"/>
        </w:rPr>
        <w:t>n</w:t>
      </w:r>
      <w:r>
        <w:rPr>
          <w:lang w:val="es-CO"/>
        </w:rPr>
        <w:t xml:space="preserve"> el cumplimiento de la metodología descrita en los párrafos anteriores, haciendo énfasis en el mantenimiento de la disciplina de estudio y de la compostura en la biblioteca. Apoyará</w:t>
      </w:r>
      <w:r w:rsidR="000423BF">
        <w:rPr>
          <w:lang w:val="es-CO"/>
        </w:rPr>
        <w:t>n</w:t>
      </w:r>
      <w:r>
        <w:rPr>
          <w:lang w:val="es-CO"/>
        </w:rPr>
        <w:t xml:space="preserve"> los procesos de organización de los estudiantes, sin que en ningún caso se convierta</w:t>
      </w:r>
      <w:r w:rsidR="000423BF">
        <w:rPr>
          <w:lang w:val="es-CO"/>
        </w:rPr>
        <w:t>n</w:t>
      </w:r>
      <w:r>
        <w:rPr>
          <w:lang w:val="es-CO"/>
        </w:rPr>
        <w:t xml:space="preserve"> en responsable</w:t>
      </w:r>
      <w:r w:rsidR="000423BF">
        <w:rPr>
          <w:lang w:val="es-CO"/>
        </w:rPr>
        <w:t>s</w:t>
      </w:r>
      <w:r>
        <w:rPr>
          <w:lang w:val="es-CO"/>
        </w:rPr>
        <w:t xml:space="preserve"> de la</w:t>
      </w:r>
      <w:r w:rsidR="000838AC">
        <w:rPr>
          <w:lang w:val="es-CO"/>
        </w:rPr>
        <w:t>s</w:t>
      </w:r>
      <w:r>
        <w:rPr>
          <w:lang w:val="es-CO"/>
        </w:rPr>
        <w:t xml:space="preserve"> decisiones que deben, en todo caso, adoptar los alumnos. En la medida de sus posibilidades contribuirá</w:t>
      </w:r>
      <w:r w:rsidR="000423BF">
        <w:rPr>
          <w:lang w:val="es-CO"/>
        </w:rPr>
        <w:t>n</w:t>
      </w:r>
      <w:r>
        <w:rPr>
          <w:lang w:val="es-CO"/>
        </w:rPr>
        <w:t xml:space="preserve"> en la orientación del esfuerzo investigativo</w:t>
      </w:r>
    </w:p>
    <w:p w:rsidR="00E40977" w:rsidRDefault="00E40977">
      <w:pPr>
        <w:pStyle w:val="hbg0"/>
        <w:framePr w:hSpace="0" w:wrap="auto" w:vAnchor="margin" w:yAlign="inline"/>
        <w:rPr>
          <w:lang w:val="es-CO"/>
        </w:rPr>
      </w:pPr>
    </w:p>
    <w:p w:rsidR="00E40977" w:rsidRDefault="00E40977">
      <w:pPr>
        <w:pStyle w:val="Ttulo2"/>
        <w:rPr>
          <w:lang w:val="es-CO"/>
        </w:rPr>
      </w:pPr>
      <w:r>
        <w:rPr>
          <w:lang w:val="es-CO"/>
        </w:rPr>
        <w:t>CONTENIDO DEL CURSO</w:t>
      </w:r>
    </w:p>
    <w:p w:rsidR="00CA70C5" w:rsidRPr="00CA70C5" w:rsidRDefault="00CA70C5" w:rsidP="002D4D4C">
      <w:pPr>
        <w:pStyle w:val="Ttulo3"/>
        <w:rPr>
          <w:lang w:val="es-CO"/>
        </w:rPr>
      </w:pPr>
      <w:r w:rsidRPr="00CA70C5">
        <w:rPr>
          <w:lang w:val="es-CO"/>
        </w:rPr>
        <w:t>PARTE PRIMERA</w:t>
      </w:r>
    </w:p>
    <w:p w:rsidR="00E40977" w:rsidRDefault="00E40977" w:rsidP="00BE68E5">
      <w:pPr>
        <w:pStyle w:val="Ttulo3"/>
        <w:numPr>
          <w:ilvl w:val="0"/>
          <w:numId w:val="2"/>
        </w:numPr>
        <w:rPr>
          <w:lang w:val="es-CO"/>
        </w:rPr>
      </w:pPr>
      <w:r>
        <w:rPr>
          <w:lang w:val="es-CO"/>
        </w:rPr>
        <w:t>INTRODUCCIÓN</w:t>
      </w:r>
    </w:p>
    <w:p w:rsidR="00E40977" w:rsidRDefault="00E40977" w:rsidP="00A47ACF">
      <w:pPr>
        <w:pStyle w:val="Ttulo4"/>
        <w:numPr>
          <w:ilvl w:val="1"/>
          <w:numId w:val="2"/>
        </w:numPr>
        <w:rPr>
          <w:lang w:val="es-CO"/>
        </w:rPr>
      </w:pPr>
      <w:r w:rsidRPr="00465A0C">
        <w:rPr>
          <w:u w:val="single"/>
          <w:lang w:val="es-CO"/>
        </w:rPr>
        <w:t>El derecho a la intimidad y el derecho a la información</w:t>
      </w:r>
      <w:r>
        <w:rPr>
          <w:lang w:val="es-CO"/>
        </w:rPr>
        <w:t xml:space="preserve"> (consagración constitucional y legal)</w:t>
      </w:r>
    </w:p>
    <w:p w:rsidR="00E06561" w:rsidRDefault="00AD395E">
      <w:pPr>
        <w:pStyle w:val="hbg0"/>
        <w:framePr w:hSpace="0" w:wrap="auto" w:vAnchor="margin" w:yAlign="inline"/>
        <w:numPr>
          <w:ilvl w:val="2"/>
          <w:numId w:val="2"/>
        </w:numPr>
        <w:rPr>
          <w:lang w:val="es-CO"/>
        </w:rPr>
      </w:pPr>
      <w:r>
        <w:rPr>
          <w:lang w:val="es-CO"/>
        </w:rPr>
        <w:t>D</w:t>
      </w:r>
      <w:r w:rsidR="00E40977">
        <w:rPr>
          <w:lang w:val="es-CO"/>
        </w:rPr>
        <w:t>erecho a la intimidad</w:t>
      </w:r>
    </w:p>
    <w:p w:rsidR="00AD395E" w:rsidRDefault="00AD395E" w:rsidP="00AD395E">
      <w:pPr>
        <w:pStyle w:val="hbg0"/>
        <w:framePr w:hSpace="0" w:wrap="auto" w:vAnchor="margin" w:yAlign="inline"/>
        <w:numPr>
          <w:ilvl w:val="3"/>
          <w:numId w:val="2"/>
        </w:numPr>
        <w:rPr>
          <w:lang w:val="es-CO"/>
        </w:rPr>
      </w:pPr>
      <w:r>
        <w:rPr>
          <w:lang w:val="es-CO"/>
        </w:rPr>
        <w:t>Concepto</w:t>
      </w:r>
    </w:p>
    <w:p w:rsidR="00E40977" w:rsidRDefault="00AD395E" w:rsidP="00145C4F">
      <w:pPr>
        <w:pStyle w:val="hbg0"/>
        <w:framePr w:hSpace="0" w:wrap="auto" w:vAnchor="margin" w:yAlign="inline"/>
        <w:numPr>
          <w:ilvl w:val="3"/>
          <w:numId w:val="2"/>
        </w:numPr>
        <w:rPr>
          <w:lang w:val="es-CO"/>
        </w:rPr>
      </w:pPr>
      <w:r>
        <w:rPr>
          <w:lang w:val="es-CO"/>
        </w:rPr>
        <w:t xml:space="preserve">La protección del derecho a la intimidad: </w:t>
      </w:r>
      <w:r w:rsidR="00E40977">
        <w:rPr>
          <w:lang w:val="es-CO"/>
        </w:rPr>
        <w:t>Las diferent</w:t>
      </w:r>
      <w:r w:rsidR="00661DE5">
        <w:rPr>
          <w:lang w:val="es-CO"/>
        </w:rPr>
        <w:t>es clases de secreto o reserva</w:t>
      </w:r>
    </w:p>
    <w:p w:rsidR="00661DE5" w:rsidRDefault="00B42B32" w:rsidP="00145C4F">
      <w:pPr>
        <w:pStyle w:val="hbg0"/>
        <w:framePr w:hSpace="0" w:wrap="auto" w:vAnchor="margin" w:yAlign="inline"/>
        <w:numPr>
          <w:ilvl w:val="4"/>
          <w:numId w:val="2"/>
        </w:numPr>
        <w:rPr>
          <w:lang w:val="es-CO"/>
        </w:rPr>
      </w:pPr>
      <w:r>
        <w:rPr>
          <w:lang w:val="es-CO"/>
        </w:rPr>
        <w:t>Concepto de cada clase de secreto o reserva</w:t>
      </w:r>
    </w:p>
    <w:p w:rsidR="00661DE5" w:rsidRDefault="00661DE5" w:rsidP="00145C4F">
      <w:pPr>
        <w:pStyle w:val="hbg0"/>
        <w:framePr w:hSpace="0" w:wrap="auto" w:vAnchor="margin" w:yAlign="inline"/>
        <w:numPr>
          <w:ilvl w:val="4"/>
          <w:numId w:val="2"/>
        </w:numPr>
        <w:rPr>
          <w:lang w:val="es-CO"/>
        </w:rPr>
      </w:pPr>
      <w:r>
        <w:rPr>
          <w:lang w:val="es-CO"/>
        </w:rPr>
        <w:t>Regulación constitucional y legal</w:t>
      </w:r>
      <w:r w:rsidR="00D02336">
        <w:rPr>
          <w:lang w:val="es-CO"/>
        </w:rPr>
        <w:t xml:space="preserve"> de cada clase de secreto o reserva</w:t>
      </w:r>
    </w:p>
    <w:p w:rsidR="00661DE5" w:rsidRDefault="00661DE5" w:rsidP="00145C4F">
      <w:pPr>
        <w:pStyle w:val="hbg0"/>
        <w:framePr w:hSpace="0" w:wrap="auto" w:vAnchor="margin" w:yAlign="inline"/>
        <w:numPr>
          <w:ilvl w:val="4"/>
          <w:numId w:val="2"/>
        </w:numPr>
        <w:rPr>
          <w:lang w:val="es-CO"/>
        </w:rPr>
      </w:pPr>
      <w:r>
        <w:rPr>
          <w:lang w:val="es-CO"/>
        </w:rPr>
        <w:t>La reserva profesional</w:t>
      </w:r>
    </w:p>
    <w:p w:rsidR="00661DE5" w:rsidRDefault="00661DE5" w:rsidP="00145C4F">
      <w:pPr>
        <w:pStyle w:val="hbg0"/>
        <w:framePr w:hSpace="0" w:wrap="auto" w:vAnchor="margin" w:yAlign="inline"/>
        <w:numPr>
          <w:ilvl w:val="5"/>
          <w:numId w:val="2"/>
        </w:numPr>
        <w:rPr>
          <w:lang w:val="es-CO"/>
        </w:rPr>
      </w:pPr>
      <w:r>
        <w:rPr>
          <w:lang w:val="es-CO"/>
        </w:rPr>
        <w:t>Diferencia con otras reservas</w:t>
      </w:r>
    </w:p>
    <w:p w:rsidR="00661DE5" w:rsidRDefault="00661DE5" w:rsidP="00145C4F">
      <w:pPr>
        <w:pStyle w:val="hbg0"/>
        <w:framePr w:hSpace="0" w:wrap="auto" w:vAnchor="margin" w:yAlign="inline"/>
        <w:numPr>
          <w:ilvl w:val="5"/>
          <w:numId w:val="2"/>
        </w:numPr>
        <w:rPr>
          <w:lang w:val="es-CO"/>
        </w:rPr>
      </w:pPr>
      <w:r>
        <w:rPr>
          <w:lang w:val="es-CO"/>
        </w:rPr>
        <w:t>La reserva profesional y la denuncia de las irregularidades</w:t>
      </w:r>
    </w:p>
    <w:p w:rsidR="00D02336" w:rsidRDefault="00D02336" w:rsidP="00C12D2D">
      <w:pPr>
        <w:pStyle w:val="hbg0"/>
        <w:framePr w:hSpace="0" w:wrap="auto" w:vAnchor="margin" w:yAlign="inline"/>
        <w:numPr>
          <w:ilvl w:val="6"/>
          <w:numId w:val="2"/>
        </w:numPr>
        <w:rPr>
          <w:lang w:val="es-CO"/>
        </w:rPr>
      </w:pPr>
      <w:r>
        <w:rPr>
          <w:lang w:val="es-CO"/>
        </w:rPr>
        <w:t xml:space="preserve"> </w:t>
      </w:r>
      <w:r w:rsidR="00C12D2D">
        <w:rPr>
          <w:lang w:val="es-CO"/>
        </w:rPr>
        <w:t>El deber de denuncia según el rol profesional</w:t>
      </w:r>
      <w:r w:rsidR="006C483B">
        <w:rPr>
          <w:lang w:val="es-CO"/>
        </w:rPr>
        <w:t xml:space="preserve"> que se esté desempeñando</w:t>
      </w:r>
    </w:p>
    <w:p w:rsidR="00E40977" w:rsidRDefault="00E40977" w:rsidP="00145C4F">
      <w:pPr>
        <w:pStyle w:val="hbg0"/>
        <w:framePr w:hSpace="0" w:wrap="auto" w:vAnchor="margin" w:yAlign="inline"/>
        <w:numPr>
          <w:ilvl w:val="3"/>
          <w:numId w:val="2"/>
        </w:numPr>
        <w:rPr>
          <w:lang w:val="es-CO"/>
        </w:rPr>
      </w:pPr>
      <w:r>
        <w:rPr>
          <w:lang w:val="es-CO"/>
        </w:rPr>
        <w:t>La revisoría fiscal explicada como un medio para proteger la reserva</w:t>
      </w:r>
    </w:p>
    <w:p w:rsidR="00CE12FD" w:rsidRDefault="00CE12FD" w:rsidP="00145C4F">
      <w:pPr>
        <w:pStyle w:val="hbg0"/>
        <w:framePr w:hSpace="0" w:wrap="auto" w:vAnchor="margin" w:yAlign="inline"/>
        <w:numPr>
          <w:ilvl w:val="4"/>
          <w:numId w:val="2"/>
        </w:numPr>
        <w:rPr>
          <w:lang w:val="es-CO"/>
        </w:rPr>
      </w:pPr>
      <w:r>
        <w:rPr>
          <w:lang w:val="es-CO"/>
        </w:rPr>
        <w:t xml:space="preserve">El deber de confidencia según el Código de Ética emitido por </w:t>
      </w:r>
      <w:proofErr w:type="spellStart"/>
      <w:r>
        <w:rPr>
          <w:smallCaps/>
          <w:lang w:val="es-CO"/>
        </w:rPr>
        <w:t>Ifac</w:t>
      </w:r>
      <w:proofErr w:type="spellEnd"/>
    </w:p>
    <w:p w:rsidR="00E40977" w:rsidRDefault="00E40977" w:rsidP="00145C4F">
      <w:pPr>
        <w:pStyle w:val="hbg0"/>
        <w:framePr w:hSpace="0" w:wrap="auto" w:vAnchor="margin" w:yAlign="inline"/>
        <w:numPr>
          <w:ilvl w:val="4"/>
          <w:numId w:val="2"/>
        </w:numPr>
        <w:rPr>
          <w:lang w:val="es-CO"/>
        </w:rPr>
      </w:pPr>
      <w:r>
        <w:rPr>
          <w:lang w:val="es-CO"/>
        </w:rPr>
        <w:t>Denuncia de actos delictivos por parte del revisor fiscal</w:t>
      </w:r>
    </w:p>
    <w:p w:rsidR="007930D0" w:rsidRDefault="001B6D9A" w:rsidP="007930D0">
      <w:pPr>
        <w:pStyle w:val="hbg0"/>
        <w:framePr w:hSpace="0" w:wrap="auto" w:vAnchor="margin" w:yAlign="inline"/>
        <w:numPr>
          <w:ilvl w:val="5"/>
          <w:numId w:val="2"/>
        </w:numPr>
        <w:rPr>
          <w:lang w:val="es-CO"/>
        </w:rPr>
      </w:pPr>
      <w:r>
        <w:rPr>
          <w:lang w:val="es-CO"/>
        </w:rPr>
        <w:t xml:space="preserve"> </w:t>
      </w:r>
      <w:r w:rsidR="007930D0">
        <w:rPr>
          <w:lang w:val="es-CO"/>
        </w:rPr>
        <w:t>Reglas del estatuto anticorrupción</w:t>
      </w:r>
    </w:p>
    <w:p w:rsidR="003557D7" w:rsidRDefault="003557D7" w:rsidP="00145C4F">
      <w:pPr>
        <w:pStyle w:val="hbg0"/>
        <w:framePr w:hSpace="0" w:wrap="auto" w:vAnchor="margin" w:yAlign="inline"/>
        <w:numPr>
          <w:ilvl w:val="4"/>
          <w:numId w:val="2"/>
        </w:numPr>
        <w:rPr>
          <w:lang w:val="es-CO"/>
        </w:rPr>
      </w:pPr>
      <w:r>
        <w:rPr>
          <w:lang w:val="es-CO"/>
        </w:rPr>
        <w:t>La posición de la jurisprudencia sobre la reserva del revisor fiscal</w:t>
      </w:r>
    </w:p>
    <w:p w:rsidR="00E06561" w:rsidRDefault="00AD395E">
      <w:pPr>
        <w:pStyle w:val="hbg0"/>
        <w:framePr w:hSpace="0" w:wrap="auto" w:vAnchor="margin" w:yAlign="inline"/>
        <w:numPr>
          <w:ilvl w:val="2"/>
          <w:numId w:val="2"/>
        </w:numPr>
        <w:rPr>
          <w:lang w:val="es-CO"/>
        </w:rPr>
      </w:pPr>
      <w:r>
        <w:rPr>
          <w:lang w:val="es-CO"/>
        </w:rPr>
        <w:t>D</w:t>
      </w:r>
      <w:r w:rsidR="00E40977">
        <w:rPr>
          <w:lang w:val="es-CO"/>
        </w:rPr>
        <w:t>erecho a la información</w:t>
      </w:r>
    </w:p>
    <w:p w:rsidR="00AD395E" w:rsidRDefault="00AD395E" w:rsidP="00AD395E">
      <w:pPr>
        <w:pStyle w:val="hbg0"/>
        <w:framePr w:hSpace="0" w:wrap="auto" w:vAnchor="margin" w:yAlign="inline"/>
        <w:numPr>
          <w:ilvl w:val="3"/>
          <w:numId w:val="2"/>
        </w:numPr>
        <w:rPr>
          <w:lang w:val="es-CO"/>
        </w:rPr>
      </w:pPr>
      <w:r>
        <w:rPr>
          <w:lang w:val="es-CO"/>
        </w:rPr>
        <w:t>Concepto</w:t>
      </w:r>
    </w:p>
    <w:p w:rsidR="00E06561" w:rsidRDefault="00E40977" w:rsidP="005E47E6">
      <w:pPr>
        <w:pStyle w:val="hbg0"/>
        <w:framePr w:hSpace="0" w:wrap="auto" w:vAnchor="margin" w:yAlign="inline"/>
        <w:numPr>
          <w:ilvl w:val="3"/>
          <w:numId w:val="2"/>
        </w:numPr>
        <w:rPr>
          <w:lang w:val="es-CO"/>
        </w:rPr>
      </w:pPr>
      <w:r>
        <w:rPr>
          <w:lang w:val="es-CO"/>
        </w:rPr>
        <w:t>Esquema básico de cualquier proceso de información</w:t>
      </w:r>
    </w:p>
    <w:p w:rsidR="00E06561" w:rsidRDefault="00E40977" w:rsidP="0003482D">
      <w:pPr>
        <w:pStyle w:val="hbg0"/>
        <w:framePr w:hSpace="0" w:wrap="auto" w:vAnchor="margin" w:yAlign="inline"/>
        <w:numPr>
          <w:ilvl w:val="3"/>
          <w:numId w:val="2"/>
        </w:numPr>
        <w:rPr>
          <w:lang w:val="es-CO"/>
        </w:rPr>
      </w:pPr>
      <w:r w:rsidRPr="00806F88">
        <w:rPr>
          <w:lang w:val="es-CO"/>
        </w:rPr>
        <w:t>El deber de suministrar información al público</w:t>
      </w:r>
      <w:r w:rsidR="00952EE5" w:rsidRPr="00806F88">
        <w:rPr>
          <w:lang w:val="es-CO"/>
        </w:rPr>
        <w:t xml:space="preserve">. </w:t>
      </w:r>
      <w:r w:rsidR="00806F88" w:rsidRPr="00806F88">
        <w:rPr>
          <w:lang w:val="es-CO"/>
        </w:rPr>
        <w:t xml:space="preserve">Normas jurídicas que lo consagran. </w:t>
      </w:r>
      <w:r w:rsidR="00952EE5" w:rsidRPr="00806F88">
        <w:rPr>
          <w:lang w:val="es-CO"/>
        </w:rPr>
        <w:t>Explicaciones jurisprudenciales sobre este derecho - deber</w:t>
      </w:r>
    </w:p>
    <w:p w:rsidR="0003482D" w:rsidRPr="0003482D" w:rsidRDefault="0003482D" w:rsidP="0003482D">
      <w:pPr>
        <w:pStyle w:val="hbg0"/>
        <w:framePr w:hSpace="0" w:wrap="auto" w:vAnchor="margin" w:yAlign="inline"/>
        <w:numPr>
          <w:ilvl w:val="3"/>
          <w:numId w:val="2"/>
        </w:numPr>
        <w:rPr>
          <w:lang w:val="es-CO"/>
        </w:rPr>
      </w:pPr>
      <w:r w:rsidRPr="0003482D">
        <w:rPr>
          <w:lang w:val="es-CO"/>
        </w:rPr>
        <w:t>Algunos casos en los cuales la Ley requiere información</w:t>
      </w:r>
    </w:p>
    <w:p w:rsidR="0003482D" w:rsidRDefault="0003482D" w:rsidP="0003482D">
      <w:pPr>
        <w:pStyle w:val="hbg0"/>
        <w:framePr w:hSpace="0" w:wrap="auto" w:vAnchor="margin" w:yAlign="inline"/>
        <w:numPr>
          <w:ilvl w:val="4"/>
          <w:numId w:val="2"/>
        </w:numPr>
        <w:rPr>
          <w:lang w:val="es-CO"/>
        </w:rPr>
      </w:pPr>
      <w:r>
        <w:rPr>
          <w:lang w:val="es-CO"/>
        </w:rPr>
        <w:t>La información como instrumento de rendición de cuentas de los administradores</w:t>
      </w:r>
    </w:p>
    <w:p w:rsidR="0003482D" w:rsidRDefault="0003482D" w:rsidP="0003482D">
      <w:pPr>
        <w:pStyle w:val="hbg0"/>
        <w:framePr w:hSpace="0" w:wrap="auto" w:vAnchor="margin" w:yAlign="inline"/>
        <w:numPr>
          <w:ilvl w:val="4"/>
          <w:numId w:val="2"/>
        </w:numPr>
        <w:rPr>
          <w:lang w:val="es-CO"/>
        </w:rPr>
      </w:pPr>
      <w:r>
        <w:rPr>
          <w:lang w:val="es-CO"/>
        </w:rPr>
        <w:t xml:space="preserve">La información como elemento de una buena gestión </w:t>
      </w:r>
      <w:r>
        <w:rPr>
          <w:lang w:val="es-CO"/>
        </w:rPr>
        <w:lastRenderedPageBreak/>
        <w:t>administrativa. Disposiciones al respecto contempladas en los “códigos de buen gobierno”</w:t>
      </w:r>
    </w:p>
    <w:p w:rsidR="00E06561" w:rsidRDefault="0003482D" w:rsidP="0003482D">
      <w:pPr>
        <w:pStyle w:val="hbg0"/>
        <w:framePr w:hSpace="0" w:wrap="auto" w:vAnchor="margin" w:yAlign="inline"/>
        <w:numPr>
          <w:ilvl w:val="4"/>
          <w:numId w:val="2"/>
        </w:numPr>
        <w:rPr>
          <w:lang w:val="es-CO"/>
        </w:rPr>
      </w:pPr>
      <w:r>
        <w:rPr>
          <w:lang w:val="es-CO"/>
        </w:rPr>
        <w:t>La información para los mercados de capitales (crédito y valores)</w:t>
      </w:r>
    </w:p>
    <w:p w:rsidR="00E06561" w:rsidRDefault="0003482D" w:rsidP="0003482D">
      <w:pPr>
        <w:pStyle w:val="hbg0"/>
        <w:framePr w:hSpace="0" w:wrap="auto" w:vAnchor="margin" w:yAlign="inline"/>
        <w:numPr>
          <w:ilvl w:val="4"/>
          <w:numId w:val="2"/>
        </w:numPr>
        <w:rPr>
          <w:lang w:val="es-CO"/>
        </w:rPr>
      </w:pPr>
      <w:r>
        <w:rPr>
          <w:lang w:val="es-CO"/>
        </w:rPr>
        <w:t>La información para comercializar bienes y servicios</w:t>
      </w:r>
    </w:p>
    <w:p w:rsidR="0003482D" w:rsidRDefault="0003482D" w:rsidP="0003482D">
      <w:pPr>
        <w:pStyle w:val="hbg0"/>
        <w:framePr w:hSpace="0" w:wrap="auto" w:vAnchor="margin" w:yAlign="inline"/>
        <w:numPr>
          <w:ilvl w:val="4"/>
          <w:numId w:val="2"/>
        </w:numPr>
        <w:rPr>
          <w:lang w:val="es-CO"/>
        </w:rPr>
      </w:pPr>
      <w:r>
        <w:rPr>
          <w:lang w:val="es-CO"/>
        </w:rPr>
        <w:t>La información como instrumento de la supervisión estatal</w:t>
      </w:r>
    </w:p>
    <w:p w:rsidR="00E06561" w:rsidRDefault="0003482D" w:rsidP="0003482D">
      <w:pPr>
        <w:pStyle w:val="hbg0"/>
        <w:framePr w:hSpace="0" w:wrap="auto" w:vAnchor="margin" w:yAlign="inline"/>
        <w:numPr>
          <w:ilvl w:val="4"/>
          <w:numId w:val="2"/>
        </w:numPr>
        <w:rPr>
          <w:lang w:val="es-CO"/>
        </w:rPr>
      </w:pPr>
      <w:r>
        <w:rPr>
          <w:lang w:val="es-CO"/>
        </w:rPr>
        <w:t>La información como instrumento de la lucha anticorrupción</w:t>
      </w:r>
    </w:p>
    <w:p w:rsidR="00E06561" w:rsidRDefault="0003482D" w:rsidP="0003482D">
      <w:pPr>
        <w:pStyle w:val="hbg0"/>
        <w:framePr w:hSpace="0" w:wrap="auto" w:vAnchor="margin" w:yAlign="inline"/>
        <w:numPr>
          <w:ilvl w:val="4"/>
          <w:numId w:val="2"/>
        </w:numPr>
        <w:rPr>
          <w:lang w:val="es-CO"/>
        </w:rPr>
      </w:pPr>
      <w:r>
        <w:rPr>
          <w:lang w:val="es-CO"/>
        </w:rPr>
        <w:t>La información como soporte de los procesos de determinación de tributos</w:t>
      </w:r>
    </w:p>
    <w:p w:rsidR="00E06561" w:rsidRDefault="00E40977" w:rsidP="005E47E6">
      <w:pPr>
        <w:pStyle w:val="hbg0"/>
        <w:framePr w:hSpace="0" w:wrap="auto" w:vAnchor="margin" w:yAlign="inline"/>
        <w:numPr>
          <w:ilvl w:val="3"/>
          <w:numId w:val="2"/>
        </w:numPr>
        <w:rPr>
          <w:lang w:val="es-CO"/>
        </w:rPr>
      </w:pPr>
      <w:r>
        <w:rPr>
          <w:lang w:val="es-CO"/>
        </w:rPr>
        <w:t>El papel del contador público como informador</w:t>
      </w:r>
    </w:p>
    <w:p w:rsidR="00E40977" w:rsidRDefault="00E40977">
      <w:pPr>
        <w:pStyle w:val="hbg0"/>
        <w:framePr w:hSpace="0" w:wrap="auto" w:vAnchor="margin" w:yAlign="inline"/>
        <w:numPr>
          <w:ilvl w:val="2"/>
          <w:numId w:val="2"/>
        </w:numPr>
        <w:rPr>
          <w:lang w:val="es-CO"/>
        </w:rPr>
      </w:pPr>
      <w:r>
        <w:rPr>
          <w:lang w:val="es-CO"/>
        </w:rPr>
        <w:t>Solución de conflictos cuando entran en colisión el derecho de la intimidad y el derecho a la información</w:t>
      </w:r>
    </w:p>
    <w:p w:rsidR="00E43781" w:rsidRDefault="00E43781">
      <w:pPr>
        <w:pStyle w:val="hbg0"/>
        <w:framePr w:hSpace="0" w:wrap="auto" w:vAnchor="margin" w:yAlign="inline"/>
        <w:numPr>
          <w:ilvl w:val="2"/>
          <w:numId w:val="2"/>
        </w:numPr>
        <w:rPr>
          <w:lang w:val="es-CO"/>
        </w:rPr>
      </w:pPr>
      <w:r>
        <w:rPr>
          <w:lang w:val="es-CO"/>
        </w:rPr>
        <w:t>Derecho a opinar</w:t>
      </w:r>
    </w:p>
    <w:p w:rsidR="00E43781" w:rsidRDefault="00E43781" w:rsidP="00E43781">
      <w:pPr>
        <w:pStyle w:val="hbg0"/>
        <w:framePr w:hSpace="0" w:wrap="auto" w:vAnchor="margin" w:yAlign="inline"/>
        <w:numPr>
          <w:ilvl w:val="3"/>
          <w:numId w:val="2"/>
        </w:numPr>
        <w:rPr>
          <w:lang w:val="es-CO"/>
        </w:rPr>
      </w:pPr>
      <w:r>
        <w:rPr>
          <w:lang w:val="es-CO"/>
        </w:rPr>
        <w:t>Concepto</w:t>
      </w:r>
    </w:p>
    <w:p w:rsidR="00E43781" w:rsidRDefault="00E43781" w:rsidP="00E43781">
      <w:pPr>
        <w:pStyle w:val="hbg0"/>
        <w:framePr w:hSpace="0" w:wrap="auto" w:vAnchor="margin" w:yAlign="inline"/>
        <w:numPr>
          <w:ilvl w:val="3"/>
          <w:numId w:val="2"/>
        </w:numPr>
        <w:rPr>
          <w:lang w:val="es-CO"/>
        </w:rPr>
      </w:pPr>
      <w:r>
        <w:rPr>
          <w:lang w:val="es-CO"/>
        </w:rPr>
        <w:t>Normas que lo consagran</w:t>
      </w:r>
    </w:p>
    <w:p w:rsidR="00E40977" w:rsidRDefault="00E40977" w:rsidP="00E43781">
      <w:pPr>
        <w:pStyle w:val="hbg0"/>
        <w:framePr w:hSpace="0" w:wrap="auto" w:vAnchor="margin" w:yAlign="inline"/>
        <w:numPr>
          <w:ilvl w:val="3"/>
          <w:numId w:val="2"/>
        </w:numPr>
        <w:rPr>
          <w:lang w:val="es-CO"/>
        </w:rPr>
      </w:pPr>
      <w:r>
        <w:rPr>
          <w:lang w:val="es-CO"/>
        </w:rPr>
        <w:t>Diferencias entre informar y opinar. Posición de la jurisprudencia a este respecto</w:t>
      </w:r>
    </w:p>
    <w:p w:rsidR="00E40977" w:rsidRDefault="00E40977" w:rsidP="00A47ACF">
      <w:pPr>
        <w:pStyle w:val="Ttulo4"/>
        <w:numPr>
          <w:ilvl w:val="1"/>
          <w:numId w:val="2"/>
        </w:numPr>
        <w:rPr>
          <w:lang w:val="es-CO"/>
        </w:rPr>
      </w:pPr>
      <w:r>
        <w:rPr>
          <w:lang w:val="es-CO"/>
        </w:rPr>
        <w:t>Auditoría de la información</w:t>
      </w:r>
    </w:p>
    <w:p w:rsidR="00E40977" w:rsidRDefault="00E40977">
      <w:pPr>
        <w:pStyle w:val="hbg0"/>
        <w:framePr w:hSpace="0" w:wrap="auto" w:vAnchor="margin" w:yAlign="inline"/>
        <w:numPr>
          <w:ilvl w:val="2"/>
          <w:numId w:val="2"/>
        </w:numPr>
        <w:rPr>
          <w:lang w:val="es-CO"/>
        </w:rPr>
      </w:pPr>
      <w:r>
        <w:rPr>
          <w:lang w:val="es-CO"/>
        </w:rPr>
        <w:t>La importancia de aumentar la seguridad sobre la información</w:t>
      </w:r>
    </w:p>
    <w:p w:rsidR="00E06561" w:rsidRDefault="00E40977">
      <w:pPr>
        <w:pStyle w:val="hbg0"/>
        <w:framePr w:hSpace="0" w:wrap="auto" w:vAnchor="margin" w:yAlign="inline"/>
        <w:numPr>
          <w:ilvl w:val="2"/>
          <w:numId w:val="2"/>
        </w:numPr>
        <w:rPr>
          <w:lang w:val="es-CO"/>
        </w:rPr>
      </w:pPr>
      <w:r>
        <w:rPr>
          <w:lang w:val="es-CO"/>
        </w:rPr>
        <w:t>Condiciones para que sea viable y necesaria una auditoría</w:t>
      </w:r>
    </w:p>
    <w:p w:rsidR="0003482D" w:rsidRDefault="0003482D" w:rsidP="0003482D">
      <w:pPr>
        <w:pStyle w:val="hbg0"/>
        <w:framePr w:hSpace="0" w:wrap="auto" w:vAnchor="margin" w:yAlign="inline"/>
        <w:numPr>
          <w:ilvl w:val="2"/>
          <w:numId w:val="2"/>
        </w:numPr>
        <w:rPr>
          <w:lang w:val="es-CO"/>
        </w:rPr>
      </w:pPr>
      <w:r>
        <w:rPr>
          <w:lang w:val="es-CO"/>
        </w:rPr>
        <w:t>El papel del revisor fiscal como asegurador de las calidades de la información</w:t>
      </w:r>
    </w:p>
    <w:p w:rsidR="0058024B" w:rsidRDefault="0058024B">
      <w:pPr>
        <w:pStyle w:val="hbg0"/>
        <w:framePr w:hSpace="0" w:wrap="auto" w:vAnchor="margin" w:yAlign="inline"/>
        <w:numPr>
          <w:ilvl w:val="2"/>
          <w:numId w:val="2"/>
        </w:numPr>
        <w:rPr>
          <w:lang w:val="es-CO"/>
        </w:rPr>
      </w:pPr>
      <w:r>
        <w:rPr>
          <w:lang w:val="es-CO"/>
        </w:rPr>
        <w:t>El modelo internacional</w:t>
      </w:r>
    </w:p>
    <w:p w:rsidR="00E06561" w:rsidRDefault="00E40977" w:rsidP="0058024B">
      <w:pPr>
        <w:pStyle w:val="hbg0"/>
        <w:framePr w:hSpace="0" w:wrap="auto" w:vAnchor="margin" w:yAlign="inline"/>
        <w:numPr>
          <w:ilvl w:val="3"/>
          <w:numId w:val="2"/>
        </w:numPr>
        <w:rPr>
          <w:lang w:val="es-CO"/>
        </w:rPr>
      </w:pPr>
      <w:r>
        <w:rPr>
          <w:lang w:val="es-CO"/>
        </w:rPr>
        <w:t>Estructura de los pronunciamientos emitidos por la Junta de Estándares Internacionales de Auditoría y Aseguramiento</w:t>
      </w:r>
    </w:p>
    <w:p w:rsidR="00E40977" w:rsidRDefault="00E40977" w:rsidP="0058024B">
      <w:pPr>
        <w:pStyle w:val="hbg0"/>
        <w:framePr w:hSpace="0" w:wrap="auto" w:vAnchor="margin" w:yAlign="inline"/>
        <w:numPr>
          <w:ilvl w:val="3"/>
          <w:numId w:val="2"/>
        </w:numPr>
        <w:rPr>
          <w:lang w:val="es-CO"/>
        </w:rPr>
      </w:pPr>
      <w:r>
        <w:rPr>
          <w:lang w:val="es-CO"/>
        </w:rPr>
        <w:t xml:space="preserve">Prefacio a los estándares internacionales sobre control de calidad, auditoría, </w:t>
      </w:r>
      <w:r w:rsidR="00B56735">
        <w:rPr>
          <w:lang w:val="es-CO"/>
        </w:rPr>
        <w:t xml:space="preserve">revisión, otros servicios de </w:t>
      </w:r>
      <w:r>
        <w:rPr>
          <w:lang w:val="es-CO"/>
        </w:rPr>
        <w:t>aseguramiento y servicios relacionados</w:t>
      </w:r>
    </w:p>
    <w:p w:rsidR="00E06561" w:rsidRDefault="00E40977" w:rsidP="0058024B">
      <w:pPr>
        <w:pStyle w:val="hbg0"/>
        <w:framePr w:hSpace="0" w:wrap="auto" w:vAnchor="margin" w:yAlign="inline"/>
        <w:numPr>
          <w:ilvl w:val="3"/>
          <w:numId w:val="2"/>
        </w:numPr>
        <w:rPr>
          <w:lang w:val="es-CO"/>
        </w:rPr>
      </w:pPr>
      <w:r>
        <w:rPr>
          <w:lang w:val="es-CO"/>
        </w:rPr>
        <w:t xml:space="preserve">Marco </w:t>
      </w:r>
      <w:r w:rsidR="006B5672">
        <w:rPr>
          <w:lang w:val="es-CO"/>
        </w:rPr>
        <w:t xml:space="preserve">internacional </w:t>
      </w:r>
      <w:r>
        <w:rPr>
          <w:lang w:val="es-CO"/>
        </w:rPr>
        <w:t xml:space="preserve">de conceptos </w:t>
      </w:r>
      <w:r w:rsidR="006B5672">
        <w:rPr>
          <w:lang w:val="es-CO"/>
        </w:rPr>
        <w:t>sobre</w:t>
      </w:r>
      <w:r>
        <w:rPr>
          <w:lang w:val="es-CO"/>
        </w:rPr>
        <w:t xml:space="preserve"> los acuerdos de aseguramiento</w:t>
      </w:r>
    </w:p>
    <w:p w:rsidR="00E40977" w:rsidRDefault="00E40977" w:rsidP="0058024B">
      <w:pPr>
        <w:pStyle w:val="hbg0"/>
        <w:framePr w:hSpace="0" w:wrap="auto" w:vAnchor="margin" w:yAlign="inline"/>
        <w:numPr>
          <w:ilvl w:val="3"/>
          <w:numId w:val="2"/>
        </w:numPr>
        <w:rPr>
          <w:lang w:val="es-CO"/>
        </w:rPr>
      </w:pPr>
      <w:r>
        <w:rPr>
          <w:lang w:val="es-CO"/>
        </w:rPr>
        <w:t xml:space="preserve">Acuerdos de aseguramiento </w:t>
      </w:r>
      <w:r w:rsidR="007A282F">
        <w:rPr>
          <w:lang w:val="es-CO"/>
        </w:rPr>
        <w:t xml:space="preserve">distintos de la auditoría y la revisión de información financiera histórica </w:t>
      </w:r>
      <w:r>
        <w:rPr>
          <w:lang w:val="es-CO"/>
        </w:rPr>
        <w:t>(ISAE 3000)</w:t>
      </w:r>
    </w:p>
    <w:p w:rsidR="008E7922" w:rsidRDefault="008E7922" w:rsidP="0058024B">
      <w:pPr>
        <w:pStyle w:val="hbg0"/>
        <w:framePr w:hSpace="0" w:wrap="auto" w:vAnchor="margin" w:yAlign="inline"/>
        <w:numPr>
          <w:ilvl w:val="3"/>
          <w:numId w:val="2"/>
        </w:numPr>
        <w:rPr>
          <w:lang w:val="es-CO"/>
        </w:rPr>
      </w:pPr>
      <w:r>
        <w:rPr>
          <w:lang w:val="es-CO"/>
        </w:rPr>
        <w:t>Consagración en la legislación colombiana del modelo internacional</w:t>
      </w:r>
    </w:p>
    <w:p w:rsidR="00E06561" w:rsidRDefault="009664F7" w:rsidP="00C90804">
      <w:pPr>
        <w:pStyle w:val="hbg0"/>
        <w:framePr w:hSpace="0" w:wrap="auto" w:vAnchor="margin" w:yAlign="inline"/>
        <w:numPr>
          <w:ilvl w:val="2"/>
          <w:numId w:val="2"/>
        </w:numPr>
      </w:pPr>
      <w:r w:rsidRPr="009664F7">
        <w:t>Los</w:t>
      </w:r>
      <w:r>
        <w:t xml:space="preserve"> movimientos de convergencia en materia de normas de auditoría. Énfasis en el proceso de la Unión Europea</w:t>
      </w:r>
      <w:r w:rsidR="00A151E6">
        <w:t>. Disposiciones de la ley colombiana</w:t>
      </w:r>
    </w:p>
    <w:p w:rsidR="00E40977" w:rsidRDefault="00E40977" w:rsidP="00BE68E5">
      <w:pPr>
        <w:pStyle w:val="Ttulo3"/>
        <w:numPr>
          <w:ilvl w:val="0"/>
          <w:numId w:val="2"/>
        </w:numPr>
        <w:rPr>
          <w:lang w:val="es-CO"/>
        </w:rPr>
      </w:pPr>
      <w:r>
        <w:rPr>
          <w:lang w:val="es-CO"/>
        </w:rPr>
        <w:t>EVOLUCIÓN LEGAL Y DOCTRINARIA DE LA INSTITUCIÓN</w:t>
      </w:r>
    </w:p>
    <w:p w:rsidR="00E40977" w:rsidRDefault="00E40977" w:rsidP="00A47ACF">
      <w:pPr>
        <w:pStyle w:val="Ttulo4"/>
        <w:numPr>
          <w:ilvl w:val="1"/>
          <w:numId w:val="2"/>
        </w:numPr>
        <w:rPr>
          <w:lang w:val="es-CO"/>
        </w:rPr>
      </w:pPr>
      <w:r>
        <w:rPr>
          <w:lang w:val="es-CO"/>
        </w:rPr>
        <w:t>Origen y finalidades de la revisoría fiscal</w:t>
      </w:r>
    </w:p>
    <w:p w:rsidR="00E40977" w:rsidRDefault="00E40977">
      <w:pPr>
        <w:pStyle w:val="hbg0"/>
        <w:framePr w:hSpace="0" w:wrap="auto" w:vAnchor="margin" w:yAlign="inline"/>
        <w:numPr>
          <w:ilvl w:val="2"/>
          <w:numId w:val="2"/>
        </w:numPr>
        <w:rPr>
          <w:lang w:val="es-CO"/>
        </w:rPr>
      </w:pPr>
      <w:r>
        <w:rPr>
          <w:lang w:val="es-CO"/>
        </w:rPr>
        <w:t>El divorcio entre la propiedad y la gestión de las empresas</w:t>
      </w:r>
      <w:r w:rsidR="00C53BB8">
        <w:rPr>
          <w:lang w:val="es-CO"/>
        </w:rPr>
        <w:t>. Los problemas de la agencia.</w:t>
      </w:r>
      <w:r>
        <w:rPr>
          <w:lang w:val="es-CO"/>
        </w:rPr>
        <w:t xml:space="preserve"> La correlativa necesidad de la fiscaliz</w:t>
      </w:r>
      <w:r w:rsidR="00CE12FD">
        <w:rPr>
          <w:lang w:val="es-CO"/>
        </w:rPr>
        <w:t>ación sobre los administradores</w:t>
      </w:r>
    </w:p>
    <w:p w:rsidR="00E40977" w:rsidRDefault="00E40977">
      <w:pPr>
        <w:pStyle w:val="hbg0"/>
        <w:framePr w:hSpace="0" w:wrap="auto" w:vAnchor="margin" w:yAlign="inline"/>
        <w:numPr>
          <w:ilvl w:val="2"/>
          <w:numId w:val="2"/>
        </w:numPr>
        <w:rPr>
          <w:lang w:val="es-CO"/>
        </w:rPr>
      </w:pPr>
      <w:r>
        <w:rPr>
          <w:lang w:val="es-CO"/>
        </w:rPr>
        <w:t xml:space="preserve">La teoría de la </w:t>
      </w:r>
      <w:proofErr w:type="spellStart"/>
      <w:r>
        <w:rPr>
          <w:lang w:val="es-CO"/>
        </w:rPr>
        <w:t>responsabilización</w:t>
      </w:r>
      <w:proofErr w:type="spellEnd"/>
      <w:r>
        <w:rPr>
          <w:lang w:val="es-CO"/>
        </w:rPr>
        <w:t xml:space="preserve"> como explicación </w:t>
      </w:r>
      <w:r w:rsidR="00CE12FD">
        <w:rPr>
          <w:lang w:val="es-CO"/>
        </w:rPr>
        <w:t>y justificación de la auditoría</w:t>
      </w:r>
    </w:p>
    <w:p w:rsidR="00E40977" w:rsidRDefault="00E40977">
      <w:pPr>
        <w:pStyle w:val="hbg0"/>
        <w:framePr w:hSpace="0" w:wrap="auto" w:vAnchor="margin" w:yAlign="inline"/>
        <w:numPr>
          <w:ilvl w:val="2"/>
          <w:numId w:val="2"/>
        </w:numPr>
        <w:rPr>
          <w:lang w:val="es-CO"/>
        </w:rPr>
      </w:pPr>
      <w:r>
        <w:rPr>
          <w:lang w:val="es-CO"/>
        </w:rPr>
        <w:t>Debate sobre si la revisoría es una i</w:t>
      </w:r>
      <w:r w:rsidR="00CE12FD">
        <w:rPr>
          <w:lang w:val="es-CO"/>
        </w:rPr>
        <w:t>nstitución universal o nacional</w:t>
      </w:r>
    </w:p>
    <w:p w:rsidR="00052D5E" w:rsidRPr="00157728" w:rsidRDefault="008E7922" w:rsidP="00052D5E">
      <w:pPr>
        <w:pStyle w:val="hbg0"/>
        <w:framePr w:hSpace="0" w:wrap="auto" w:vAnchor="margin" w:yAlign="inline"/>
        <w:numPr>
          <w:ilvl w:val="2"/>
          <w:numId w:val="2"/>
        </w:numPr>
        <w:rPr>
          <w:lang w:val="es-CO"/>
        </w:rPr>
      </w:pPr>
      <w:r w:rsidRPr="00157728">
        <w:rPr>
          <w:lang w:val="es-CO"/>
        </w:rPr>
        <w:t xml:space="preserve">La revisoría fiscal como un órgano de control versus la revisoría fiscal como fiscalización de los controles. </w:t>
      </w:r>
      <w:r w:rsidR="00052D5E" w:rsidRPr="00157728">
        <w:rPr>
          <w:lang w:val="es-CO"/>
        </w:rPr>
        <w:t>La tesis del origen latino de la revisoría fiscal</w:t>
      </w:r>
    </w:p>
    <w:p w:rsidR="00E06561" w:rsidRDefault="00E40977" w:rsidP="00A47ACF">
      <w:pPr>
        <w:pStyle w:val="Ttulo4"/>
        <w:numPr>
          <w:ilvl w:val="1"/>
          <w:numId w:val="2"/>
        </w:numPr>
        <w:rPr>
          <w:lang w:val="es-CO"/>
        </w:rPr>
      </w:pPr>
      <w:r>
        <w:rPr>
          <w:lang w:val="es-CO"/>
        </w:rPr>
        <w:t>Evolución de la revisoría</w:t>
      </w:r>
      <w:r w:rsidR="008E7922">
        <w:rPr>
          <w:lang w:val="es-CO"/>
        </w:rPr>
        <w:t xml:space="preserve"> fiscal</w:t>
      </w:r>
    </w:p>
    <w:p w:rsidR="00E40977" w:rsidRDefault="00E40977">
      <w:pPr>
        <w:pStyle w:val="hbg0"/>
        <w:framePr w:hSpace="0" w:wrap="auto" w:vAnchor="margin" w:yAlign="inline"/>
        <w:numPr>
          <w:ilvl w:val="2"/>
          <w:numId w:val="2"/>
        </w:numPr>
        <w:rPr>
          <w:lang w:val="es-CO"/>
        </w:rPr>
      </w:pPr>
      <w:r>
        <w:rPr>
          <w:lang w:val="es-CO"/>
        </w:rPr>
        <w:t xml:space="preserve">De la protección de los socios, pasando luego por la protección de la </w:t>
      </w:r>
      <w:r w:rsidR="00393D60">
        <w:rPr>
          <w:lang w:val="es-CO"/>
        </w:rPr>
        <w:t xml:space="preserve">persona jurídica </w:t>
      </w:r>
      <w:r w:rsidR="00124A86">
        <w:rPr>
          <w:lang w:val="es-CO"/>
        </w:rPr>
        <w:t xml:space="preserve">(por ejemplo, </w:t>
      </w:r>
      <w:r>
        <w:rPr>
          <w:lang w:val="es-CO"/>
        </w:rPr>
        <w:t>sociedad</w:t>
      </w:r>
      <w:r w:rsidR="00124A86">
        <w:rPr>
          <w:lang w:val="es-CO"/>
        </w:rPr>
        <w:t>)</w:t>
      </w:r>
      <w:r>
        <w:rPr>
          <w:lang w:val="es-CO"/>
        </w:rPr>
        <w:t>, para llegar a</w:t>
      </w:r>
      <w:r w:rsidR="00CE12FD">
        <w:rPr>
          <w:lang w:val="es-CO"/>
        </w:rPr>
        <w:t xml:space="preserve"> la protección de la comunidad</w:t>
      </w:r>
    </w:p>
    <w:p w:rsidR="00E06561" w:rsidRDefault="00244CD5" w:rsidP="00A35493">
      <w:pPr>
        <w:pStyle w:val="hbg0"/>
        <w:framePr w:hSpace="0" w:wrap="auto" w:vAnchor="margin" w:yAlign="inline"/>
        <w:numPr>
          <w:ilvl w:val="2"/>
          <w:numId w:val="2"/>
        </w:numPr>
        <w:rPr>
          <w:lang w:val="es-CO"/>
        </w:rPr>
      </w:pPr>
      <w:r w:rsidRPr="00A35493">
        <w:rPr>
          <w:lang w:val="es-CO"/>
        </w:rPr>
        <w:t xml:space="preserve">Consecuencias </w:t>
      </w:r>
      <w:r w:rsidR="007E5FC4" w:rsidRPr="00A35493">
        <w:rPr>
          <w:lang w:val="es-CO"/>
        </w:rPr>
        <w:t xml:space="preserve">de </w:t>
      </w:r>
      <w:r w:rsidR="007E5FC4">
        <w:rPr>
          <w:lang w:val="es-CO"/>
        </w:rPr>
        <w:t>la</w:t>
      </w:r>
      <w:r w:rsidR="007E5FC4" w:rsidRPr="00A35493">
        <w:rPr>
          <w:lang w:val="es-CO"/>
        </w:rPr>
        <w:t xml:space="preserve"> profesionalización </w:t>
      </w:r>
      <w:r w:rsidR="007E5FC4">
        <w:rPr>
          <w:lang w:val="es-CO"/>
        </w:rPr>
        <w:t xml:space="preserve">de la revisoría </w:t>
      </w:r>
      <w:r w:rsidR="00341326">
        <w:rPr>
          <w:lang w:val="es-CO"/>
        </w:rPr>
        <w:t xml:space="preserve">en </w:t>
      </w:r>
      <w:r w:rsidR="007E5FC4">
        <w:rPr>
          <w:lang w:val="es-CO"/>
        </w:rPr>
        <w:t>las</w:t>
      </w:r>
      <w:r w:rsidR="00341326">
        <w:rPr>
          <w:lang w:val="es-CO"/>
        </w:rPr>
        <w:t xml:space="preserve"> finalidades</w:t>
      </w:r>
      <w:r w:rsidR="007E5FC4">
        <w:rPr>
          <w:lang w:val="es-CO"/>
        </w:rPr>
        <w:t xml:space="preserve"> de ésta</w:t>
      </w:r>
      <w:r w:rsidR="00341326" w:rsidRPr="00A35493">
        <w:rPr>
          <w:lang w:val="es-CO"/>
        </w:rPr>
        <w:t xml:space="preserve"> </w:t>
      </w:r>
    </w:p>
    <w:p w:rsidR="00E40977" w:rsidRPr="00A35493" w:rsidRDefault="00244CD5" w:rsidP="00A35493">
      <w:pPr>
        <w:pStyle w:val="hbg0"/>
        <w:framePr w:hSpace="0" w:wrap="auto" w:vAnchor="margin" w:yAlign="inline"/>
        <w:numPr>
          <w:ilvl w:val="2"/>
          <w:numId w:val="2"/>
        </w:numPr>
        <w:rPr>
          <w:lang w:val="es-CO"/>
        </w:rPr>
      </w:pPr>
      <w:r w:rsidRPr="00A35493">
        <w:rPr>
          <w:lang w:val="es-CO"/>
        </w:rPr>
        <w:t xml:space="preserve"> </w:t>
      </w:r>
      <w:r w:rsidR="00302478" w:rsidRPr="00A35493">
        <w:rPr>
          <w:lang w:val="es-CO"/>
        </w:rPr>
        <w:t>Consecuencias de percibir la</w:t>
      </w:r>
      <w:r w:rsidR="00E40977" w:rsidRPr="00A35493">
        <w:rPr>
          <w:lang w:val="es-CO"/>
        </w:rPr>
        <w:t xml:space="preserve"> revisoría fiscal como </w:t>
      </w:r>
      <w:r w:rsidR="00CE12FD" w:rsidRPr="00A35493">
        <w:rPr>
          <w:lang w:val="es-CO"/>
        </w:rPr>
        <w:t>instrumento del interés público</w:t>
      </w:r>
    </w:p>
    <w:p w:rsidR="008F3BB0" w:rsidRPr="008F3BB0" w:rsidRDefault="008F3BB0" w:rsidP="008F3BB0">
      <w:pPr>
        <w:pStyle w:val="hbg0"/>
        <w:framePr w:hSpace="0" w:wrap="auto" w:vAnchor="margin" w:yAlign="inline"/>
        <w:numPr>
          <w:ilvl w:val="2"/>
          <w:numId w:val="2"/>
        </w:numPr>
        <w:rPr>
          <w:lang w:val="es-CO"/>
        </w:rPr>
      </w:pPr>
      <w:r w:rsidRPr="008F3BB0">
        <w:rPr>
          <w:lang w:val="es-CO"/>
        </w:rPr>
        <w:t>Conceptualización de la revisoría fiscal según las propuestas contenidas en</w:t>
      </w:r>
      <w:r w:rsidR="008E6B08">
        <w:rPr>
          <w:lang w:val="es-CO"/>
        </w:rPr>
        <w:t xml:space="preserve"> los proyectos de ley presentado</w:t>
      </w:r>
      <w:r w:rsidRPr="008F3BB0">
        <w:rPr>
          <w:lang w:val="es-CO"/>
        </w:rPr>
        <w:t xml:space="preserve">s durante los últimos </w:t>
      </w:r>
      <w:r w:rsidR="00B01A41">
        <w:rPr>
          <w:lang w:val="es-CO"/>
        </w:rPr>
        <w:t>veinte</w:t>
      </w:r>
      <w:r w:rsidRPr="008F3BB0">
        <w:rPr>
          <w:lang w:val="es-CO"/>
        </w:rPr>
        <w:t xml:space="preserve"> años</w:t>
      </w:r>
    </w:p>
    <w:p w:rsidR="00E40977" w:rsidRDefault="00E40977" w:rsidP="00A47ACF">
      <w:pPr>
        <w:pStyle w:val="Ttulo4"/>
        <w:numPr>
          <w:ilvl w:val="1"/>
          <w:numId w:val="2"/>
        </w:numPr>
        <w:rPr>
          <w:lang w:val="es-CO"/>
        </w:rPr>
      </w:pPr>
      <w:r>
        <w:rPr>
          <w:lang w:val="es-CO"/>
        </w:rPr>
        <w:lastRenderedPageBreak/>
        <w:t>Breve historia legislativa colombiana de la revisoría fisca</w:t>
      </w:r>
      <w:r w:rsidR="00CE12FD">
        <w:rPr>
          <w:lang w:val="es-CO"/>
        </w:rPr>
        <w:t>l en los siglos XX y XXI</w:t>
      </w:r>
    </w:p>
    <w:p w:rsidR="00E06561" w:rsidRDefault="00E40977" w:rsidP="00A47ACF">
      <w:pPr>
        <w:pStyle w:val="Ttulo4"/>
        <w:numPr>
          <w:ilvl w:val="1"/>
          <w:numId w:val="2"/>
        </w:numPr>
        <w:rPr>
          <w:lang w:val="es-CO"/>
        </w:rPr>
      </w:pPr>
      <w:r>
        <w:rPr>
          <w:lang w:val="es-CO"/>
        </w:rPr>
        <w:t>Una visión profesional de la revisoría fiscal</w:t>
      </w:r>
    </w:p>
    <w:p w:rsidR="009D4BAF" w:rsidRDefault="009D4BAF" w:rsidP="009D4BAF">
      <w:pPr>
        <w:pStyle w:val="hbg0"/>
        <w:framePr w:hSpace="0" w:wrap="auto" w:vAnchor="margin" w:yAlign="inline"/>
        <w:numPr>
          <w:ilvl w:val="2"/>
          <w:numId w:val="2"/>
        </w:numPr>
        <w:rPr>
          <w:lang w:val="es-CO"/>
        </w:rPr>
      </w:pPr>
      <w:r>
        <w:rPr>
          <w:lang w:val="es-CO"/>
        </w:rPr>
        <w:t>Concepto de auditoría financiera</w:t>
      </w:r>
    </w:p>
    <w:p w:rsidR="00044E52" w:rsidRDefault="00044E52" w:rsidP="00044E52">
      <w:pPr>
        <w:pStyle w:val="hbg0"/>
        <w:framePr w:hSpace="0" w:wrap="auto" w:vAnchor="margin" w:yAlign="inline"/>
        <w:numPr>
          <w:ilvl w:val="3"/>
          <w:numId w:val="2"/>
        </w:numPr>
        <w:rPr>
          <w:lang w:val="es-CO"/>
        </w:rPr>
      </w:pPr>
      <w:r>
        <w:rPr>
          <w:lang w:val="es-CO"/>
        </w:rPr>
        <w:t>El auditor financiero y los sistemas de información computarizados</w:t>
      </w:r>
    </w:p>
    <w:p w:rsidR="00044E52" w:rsidRDefault="00044E52" w:rsidP="00044E52">
      <w:pPr>
        <w:pStyle w:val="hbg0"/>
        <w:framePr w:hSpace="0" w:wrap="auto" w:vAnchor="margin" w:yAlign="inline"/>
        <w:numPr>
          <w:ilvl w:val="3"/>
          <w:numId w:val="2"/>
        </w:numPr>
        <w:rPr>
          <w:lang w:val="es-CO"/>
        </w:rPr>
      </w:pPr>
      <w:r>
        <w:rPr>
          <w:lang w:val="es-CO"/>
        </w:rPr>
        <w:t>El auditor financiero y el control interno</w:t>
      </w:r>
    </w:p>
    <w:p w:rsidR="00044E52" w:rsidRDefault="00044E52" w:rsidP="00044E52">
      <w:pPr>
        <w:pStyle w:val="hbg0"/>
        <w:framePr w:hSpace="0" w:wrap="auto" w:vAnchor="margin" w:yAlign="inline"/>
        <w:numPr>
          <w:ilvl w:val="3"/>
          <w:numId w:val="2"/>
        </w:numPr>
        <w:rPr>
          <w:lang w:val="es-CO"/>
        </w:rPr>
      </w:pPr>
      <w:r>
        <w:rPr>
          <w:lang w:val="es-CO"/>
        </w:rPr>
        <w:t xml:space="preserve">El auditor financiero y </w:t>
      </w:r>
      <w:r w:rsidR="00851807">
        <w:rPr>
          <w:lang w:val="es-CO"/>
        </w:rPr>
        <w:t xml:space="preserve">el cumplimiento de </w:t>
      </w:r>
      <w:r>
        <w:rPr>
          <w:lang w:val="es-CO"/>
        </w:rPr>
        <w:t>las normas legales</w:t>
      </w:r>
    </w:p>
    <w:p w:rsidR="008E7922" w:rsidRDefault="008E7922" w:rsidP="008E7922">
      <w:pPr>
        <w:pStyle w:val="hbg0"/>
        <w:framePr w:hSpace="0" w:wrap="auto" w:vAnchor="margin" w:yAlign="inline"/>
        <w:numPr>
          <w:ilvl w:val="3"/>
          <w:numId w:val="2"/>
        </w:numPr>
        <w:rPr>
          <w:lang w:val="es-CO"/>
        </w:rPr>
      </w:pPr>
      <w:r>
        <w:rPr>
          <w:lang w:val="es-CO"/>
        </w:rPr>
        <w:t>El auditor financiero y el sistema tributario</w:t>
      </w:r>
    </w:p>
    <w:p w:rsidR="0058024B" w:rsidRDefault="0058024B" w:rsidP="0058024B">
      <w:pPr>
        <w:pStyle w:val="hbg0"/>
        <w:framePr w:hSpace="0" w:wrap="auto" w:vAnchor="margin" w:yAlign="inline"/>
        <w:numPr>
          <w:ilvl w:val="3"/>
          <w:numId w:val="2"/>
        </w:numPr>
        <w:rPr>
          <w:lang w:val="es-CO"/>
        </w:rPr>
      </w:pPr>
      <w:r>
        <w:rPr>
          <w:lang w:val="es-CO"/>
        </w:rPr>
        <w:t>El auditor financiero y el medio ambiente</w:t>
      </w:r>
    </w:p>
    <w:p w:rsidR="0058024B" w:rsidRDefault="0058024B" w:rsidP="009D4BAF">
      <w:pPr>
        <w:pStyle w:val="hbg0"/>
        <w:framePr w:hSpace="0" w:wrap="auto" w:vAnchor="margin" w:yAlign="inline"/>
        <w:numPr>
          <w:ilvl w:val="2"/>
          <w:numId w:val="2"/>
        </w:numPr>
        <w:rPr>
          <w:lang w:val="es-CO"/>
        </w:rPr>
      </w:pPr>
      <w:r>
        <w:rPr>
          <w:lang w:val="es-CO"/>
        </w:rPr>
        <w:t>Auditorías distintas de la financiera</w:t>
      </w:r>
    </w:p>
    <w:p w:rsidR="009D4BAF" w:rsidRDefault="00725BFF" w:rsidP="0058024B">
      <w:pPr>
        <w:pStyle w:val="hbg0"/>
        <w:framePr w:hSpace="0" w:wrap="auto" w:vAnchor="margin" w:yAlign="inline"/>
        <w:numPr>
          <w:ilvl w:val="3"/>
          <w:numId w:val="2"/>
        </w:numPr>
        <w:rPr>
          <w:lang w:val="es-CO"/>
        </w:rPr>
      </w:pPr>
      <w:r>
        <w:rPr>
          <w:lang w:val="es-CO"/>
        </w:rPr>
        <w:t>Enumeración y c</w:t>
      </w:r>
      <w:r w:rsidR="009D4BAF">
        <w:rPr>
          <w:lang w:val="es-CO"/>
        </w:rPr>
        <w:t>oncepto de auditorías distintas de la financiera</w:t>
      </w:r>
    </w:p>
    <w:p w:rsidR="009D4BAF" w:rsidRDefault="009D4BAF" w:rsidP="0058024B">
      <w:pPr>
        <w:pStyle w:val="hbg0"/>
        <w:framePr w:hSpace="0" w:wrap="auto" w:vAnchor="margin" w:yAlign="inline"/>
        <w:numPr>
          <w:ilvl w:val="3"/>
          <w:numId w:val="2"/>
        </w:numPr>
        <w:rPr>
          <w:lang w:val="es-CO"/>
        </w:rPr>
      </w:pPr>
      <w:r>
        <w:rPr>
          <w:lang w:val="es-CO"/>
        </w:rPr>
        <w:t>Necesidad de auditorías distintas de la financiera</w:t>
      </w:r>
    </w:p>
    <w:p w:rsidR="009D4BAF" w:rsidRDefault="009D4BAF" w:rsidP="0058024B">
      <w:pPr>
        <w:pStyle w:val="hbg0"/>
        <w:framePr w:hSpace="0" w:wrap="auto" w:vAnchor="margin" w:yAlign="inline"/>
        <w:numPr>
          <w:ilvl w:val="3"/>
          <w:numId w:val="2"/>
        </w:numPr>
        <w:rPr>
          <w:lang w:val="es-CO"/>
        </w:rPr>
      </w:pPr>
      <w:r>
        <w:rPr>
          <w:lang w:val="es-CO"/>
        </w:rPr>
        <w:t>Estado de la evolución de las auditorías distintas de la financiera</w:t>
      </w:r>
    </w:p>
    <w:p w:rsidR="00E06561" w:rsidRDefault="009D4BAF" w:rsidP="0058024B">
      <w:pPr>
        <w:pStyle w:val="hbg0"/>
        <w:framePr w:hSpace="0" w:wrap="auto" w:vAnchor="margin" w:yAlign="inline"/>
        <w:numPr>
          <w:ilvl w:val="3"/>
          <w:numId w:val="2"/>
        </w:numPr>
        <w:rPr>
          <w:lang w:val="es-CO"/>
        </w:rPr>
      </w:pPr>
      <w:r>
        <w:rPr>
          <w:lang w:val="es-CO"/>
        </w:rPr>
        <w:t>Las dificultades jurídicas para exigir el desarrollo de auditorías de gestión, administrativas, operacionales, de riesgos o ambientales</w:t>
      </w:r>
    </w:p>
    <w:p w:rsidR="00E06561" w:rsidRDefault="009D4BAF" w:rsidP="0058024B">
      <w:pPr>
        <w:pStyle w:val="hbg0"/>
        <w:framePr w:hSpace="0" w:wrap="auto" w:vAnchor="margin" w:yAlign="inline"/>
        <w:numPr>
          <w:ilvl w:val="3"/>
          <w:numId w:val="2"/>
        </w:numPr>
        <w:rPr>
          <w:lang w:val="es-CO"/>
        </w:rPr>
      </w:pPr>
      <w:r>
        <w:rPr>
          <w:lang w:val="es-CO"/>
        </w:rPr>
        <w:t>Posibilidad de utilizar, como punto de referencia en las auditorías, estándares técnicos (por ejemplo, ISO 9000</w:t>
      </w:r>
      <w:r w:rsidR="00EA17E8">
        <w:rPr>
          <w:lang w:val="es-CO"/>
        </w:rPr>
        <w:t>,</w:t>
      </w:r>
      <w:r>
        <w:rPr>
          <w:lang w:val="es-CO"/>
        </w:rPr>
        <w:t xml:space="preserve"> 14000</w:t>
      </w:r>
      <w:r w:rsidR="007E5FC4">
        <w:rPr>
          <w:lang w:val="es-CO"/>
        </w:rPr>
        <w:t xml:space="preserve">, </w:t>
      </w:r>
      <w:r w:rsidR="00EA17E8">
        <w:rPr>
          <w:lang w:val="es-CO"/>
        </w:rPr>
        <w:t>19000</w:t>
      </w:r>
      <w:r w:rsidR="007E5FC4">
        <w:rPr>
          <w:lang w:val="es-CO"/>
        </w:rPr>
        <w:t xml:space="preserve"> </w:t>
      </w:r>
      <w:proofErr w:type="spellStart"/>
      <w:r w:rsidR="007E5FC4">
        <w:rPr>
          <w:lang w:val="es-CO"/>
        </w:rPr>
        <w:t>ó</w:t>
      </w:r>
      <w:proofErr w:type="spellEnd"/>
      <w:r w:rsidR="007E5FC4">
        <w:rPr>
          <w:lang w:val="es-CO"/>
        </w:rPr>
        <w:t xml:space="preserve"> 26000</w:t>
      </w:r>
      <w:r>
        <w:rPr>
          <w:lang w:val="es-CO"/>
        </w:rPr>
        <w:t>)</w:t>
      </w:r>
    </w:p>
    <w:p w:rsidR="009D4BAF" w:rsidRDefault="00C53BB8" w:rsidP="009D4BAF">
      <w:pPr>
        <w:pStyle w:val="hbg0"/>
        <w:framePr w:hSpace="0" w:wrap="auto" w:vAnchor="margin" w:yAlign="inline"/>
        <w:numPr>
          <w:ilvl w:val="2"/>
          <w:numId w:val="2"/>
        </w:numPr>
        <w:rPr>
          <w:lang w:val="es-CO"/>
        </w:rPr>
      </w:pPr>
      <w:r>
        <w:rPr>
          <w:lang w:val="es-CO"/>
        </w:rPr>
        <w:t>La auditoría integral</w:t>
      </w:r>
    </w:p>
    <w:p w:rsidR="009D4BAF" w:rsidRDefault="009D4BAF" w:rsidP="009D4BAF">
      <w:pPr>
        <w:pStyle w:val="hbg0"/>
        <w:framePr w:hSpace="0" w:wrap="auto" w:vAnchor="margin" w:yAlign="inline"/>
        <w:numPr>
          <w:ilvl w:val="3"/>
          <w:numId w:val="2"/>
        </w:numPr>
        <w:rPr>
          <w:lang w:val="es-CO"/>
        </w:rPr>
      </w:pPr>
      <w:r>
        <w:rPr>
          <w:lang w:val="es-CO"/>
        </w:rPr>
        <w:t>Concepto</w:t>
      </w:r>
    </w:p>
    <w:p w:rsidR="00E06561" w:rsidRDefault="009D4BAF" w:rsidP="009D4BAF">
      <w:pPr>
        <w:pStyle w:val="hbg0"/>
        <w:framePr w:hSpace="0" w:wrap="auto" w:vAnchor="margin" w:yAlign="inline"/>
        <w:numPr>
          <w:ilvl w:val="3"/>
          <w:numId w:val="2"/>
        </w:numPr>
        <w:rPr>
          <w:lang w:val="es-CO"/>
        </w:rPr>
      </w:pPr>
      <w:r>
        <w:rPr>
          <w:lang w:val="es-CO"/>
        </w:rPr>
        <w:t>La conveniencia o inconveniencia de las auditorías integra</w:t>
      </w:r>
      <w:r w:rsidR="00C53BB8">
        <w:rPr>
          <w:lang w:val="es-CO"/>
        </w:rPr>
        <w:t>les</w:t>
      </w:r>
    </w:p>
    <w:p w:rsidR="00E06561" w:rsidRDefault="009D4BAF" w:rsidP="009D4BAF">
      <w:pPr>
        <w:pStyle w:val="hbg0"/>
        <w:framePr w:hSpace="0" w:wrap="auto" w:vAnchor="margin" w:yAlign="inline"/>
        <w:numPr>
          <w:ilvl w:val="3"/>
          <w:numId w:val="2"/>
        </w:numPr>
        <w:rPr>
          <w:lang w:val="es-CO"/>
        </w:rPr>
      </w:pPr>
      <w:r>
        <w:rPr>
          <w:lang w:val="es-CO"/>
        </w:rPr>
        <w:t>¿La auditoría integra</w:t>
      </w:r>
      <w:r w:rsidR="00C53BB8">
        <w:rPr>
          <w:lang w:val="es-CO"/>
        </w:rPr>
        <w:t>l</w:t>
      </w:r>
      <w:r>
        <w:rPr>
          <w:lang w:val="es-CO"/>
        </w:rPr>
        <w:t xml:space="preserve"> es una simple suma de auditorías?</w:t>
      </w:r>
    </w:p>
    <w:p w:rsidR="009D4BAF" w:rsidRPr="006D1057" w:rsidRDefault="009D4BAF" w:rsidP="009D4BAF">
      <w:pPr>
        <w:pStyle w:val="hbg0"/>
        <w:framePr w:hSpace="0" w:wrap="auto" w:vAnchor="margin" w:yAlign="inline"/>
        <w:numPr>
          <w:ilvl w:val="3"/>
          <w:numId w:val="2"/>
        </w:numPr>
        <w:rPr>
          <w:lang w:val="es-CO"/>
        </w:rPr>
      </w:pPr>
      <w:r w:rsidRPr="006D1057">
        <w:rPr>
          <w:lang w:val="es-CO"/>
        </w:rPr>
        <w:t>Diferencias entre la auditoría integral y la auditoría integrada</w:t>
      </w:r>
      <w:r w:rsidR="006D1057" w:rsidRPr="006D1057">
        <w:rPr>
          <w:lang w:val="es-CO"/>
        </w:rPr>
        <w:t>. ¿Es viable integrar la auditoría interna a la auditoría externa?</w:t>
      </w:r>
    </w:p>
    <w:p w:rsidR="00851807" w:rsidRDefault="00851807" w:rsidP="009D4BAF">
      <w:pPr>
        <w:pStyle w:val="hbg0"/>
        <w:framePr w:hSpace="0" w:wrap="auto" w:vAnchor="margin" w:yAlign="inline"/>
        <w:numPr>
          <w:ilvl w:val="3"/>
          <w:numId w:val="2"/>
        </w:numPr>
        <w:rPr>
          <w:lang w:val="es-CO"/>
        </w:rPr>
      </w:pPr>
      <w:r>
        <w:rPr>
          <w:lang w:val="es-CO"/>
        </w:rPr>
        <w:t>Reglas previstas en la Ley 1314 de 2009. Antecedentes y justificaciones</w:t>
      </w:r>
    </w:p>
    <w:p w:rsidR="008F3BB0" w:rsidRDefault="008F3BB0" w:rsidP="008F3BB0">
      <w:pPr>
        <w:pStyle w:val="hbg0"/>
        <w:framePr w:hSpace="0" w:wrap="auto" w:vAnchor="margin" w:yAlign="inline"/>
        <w:numPr>
          <w:ilvl w:val="2"/>
          <w:numId w:val="2"/>
        </w:numPr>
        <w:rPr>
          <w:lang w:val="es-CO"/>
        </w:rPr>
      </w:pPr>
      <w:r>
        <w:rPr>
          <w:lang w:val="es-CO"/>
        </w:rPr>
        <w:t>La auditoría continua</w:t>
      </w:r>
    </w:p>
    <w:p w:rsidR="00E94D97" w:rsidRDefault="00E94D97" w:rsidP="00E94D97">
      <w:pPr>
        <w:pStyle w:val="hbg0"/>
        <w:framePr w:hSpace="0" w:wrap="auto" w:vAnchor="margin" w:yAlign="inline"/>
        <w:numPr>
          <w:ilvl w:val="3"/>
          <w:numId w:val="2"/>
        </w:numPr>
        <w:rPr>
          <w:lang w:val="es-CO"/>
        </w:rPr>
      </w:pPr>
      <w:r>
        <w:rPr>
          <w:lang w:val="es-CO"/>
        </w:rPr>
        <w:t>Concepto</w:t>
      </w:r>
    </w:p>
    <w:p w:rsidR="00E94D97" w:rsidRDefault="00E94D97" w:rsidP="00E94D97">
      <w:pPr>
        <w:pStyle w:val="hbg0"/>
        <w:framePr w:hSpace="0" w:wrap="auto" w:vAnchor="margin" w:yAlign="inline"/>
        <w:numPr>
          <w:ilvl w:val="3"/>
          <w:numId w:val="2"/>
        </w:numPr>
        <w:rPr>
          <w:lang w:val="es-CO"/>
        </w:rPr>
      </w:pPr>
      <w:r>
        <w:rPr>
          <w:lang w:val="es-CO"/>
        </w:rPr>
        <w:t>Desarrollos actuales</w:t>
      </w:r>
    </w:p>
    <w:p w:rsidR="009D4BAF" w:rsidRDefault="009D4BAF">
      <w:pPr>
        <w:pStyle w:val="hbg0"/>
        <w:framePr w:hSpace="0" w:wrap="auto" w:vAnchor="margin" w:yAlign="inline"/>
        <w:numPr>
          <w:ilvl w:val="2"/>
          <w:numId w:val="2"/>
        </w:numPr>
        <w:rPr>
          <w:lang w:val="es-CO"/>
        </w:rPr>
      </w:pPr>
      <w:r>
        <w:rPr>
          <w:lang w:val="es-CO"/>
        </w:rPr>
        <w:t>La revisoría fiscal y la auditoría</w:t>
      </w:r>
    </w:p>
    <w:p w:rsidR="008C6677" w:rsidRDefault="008C6677" w:rsidP="009D4BAF">
      <w:pPr>
        <w:pStyle w:val="hbg0"/>
        <w:framePr w:hSpace="0" w:wrap="auto" w:vAnchor="margin" w:yAlign="inline"/>
        <w:numPr>
          <w:ilvl w:val="3"/>
          <w:numId w:val="2"/>
        </w:numPr>
        <w:rPr>
          <w:lang w:val="es-CO"/>
        </w:rPr>
      </w:pPr>
      <w:r w:rsidRPr="008C6677">
        <w:rPr>
          <w:lang w:val="es-CO"/>
        </w:rPr>
        <w:t>La revisoría fiscal y las normas de auditoría</w:t>
      </w:r>
    </w:p>
    <w:p w:rsidR="00E06561" w:rsidRDefault="00E40977" w:rsidP="009D4BAF">
      <w:pPr>
        <w:pStyle w:val="hbg0"/>
        <w:framePr w:hSpace="0" w:wrap="auto" w:vAnchor="margin" w:yAlign="inline"/>
        <w:numPr>
          <w:ilvl w:val="3"/>
          <w:numId w:val="2"/>
        </w:numPr>
        <w:rPr>
          <w:lang w:val="es-CO"/>
        </w:rPr>
      </w:pPr>
      <w:r>
        <w:rPr>
          <w:lang w:val="es-CO"/>
        </w:rPr>
        <w:t xml:space="preserve">Tres auditorías en una sola institución: Auditoría financiera, auditoría </w:t>
      </w:r>
      <w:r w:rsidR="007E5FC4">
        <w:rPr>
          <w:lang w:val="es-CO"/>
        </w:rPr>
        <w:t>sobre el</w:t>
      </w:r>
      <w:r>
        <w:rPr>
          <w:lang w:val="es-CO"/>
        </w:rPr>
        <w:t xml:space="preserve"> control inte</w:t>
      </w:r>
      <w:r w:rsidR="00CE12FD">
        <w:rPr>
          <w:lang w:val="es-CO"/>
        </w:rPr>
        <w:t xml:space="preserve">rno, auditoría </w:t>
      </w:r>
      <w:r w:rsidR="00854FBF">
        <w:rPr>
          <w:lang w:val="es-CO"/>
        </w:rPr>
        <w:t>sobre el</w:t>
      </w:r>
      <w:r w:rsidR="00CE12FD">
        <w:rPr>
          <w:lang w:val="es-CO"/>
        </w:rPr>
        <w:t xml:space="preserve"> cumplimiento</w:t>
      </w:r>
      <w:r w:rsidR="00854FBF">
        <w:rPr>
          <w:lang w:val="es-CO"/>
        </w:rPr>
        <w:t xml:space="preserve"> de regulaciones</w:t>
      </w:r>
    </w:p>
    <w:p w:rsidR="00E40977" w:rsidRDefault="00E40977" w:rsidP="009D4BAF">
      <w:pPr>
        <w:pStyle w:val="hbg0"/>
        <w:framePr w:hSpace="0" w:wrap="auto" w:vAnchor="margin" w:yAlign="inline"/>
        <w:numPr>
          <w:ilvl w:val="3"/>
          <w:numId w:val="2"/>
        </w:numPr>
        <w:rPr>
          <w:lang w:val="es-CO"/>
        </w:rPr>
      </w:pPr>
      <w:r>
        <w:rPr>
          <w:lang w:val="es-CO"/>
        </w:rPr>
        <w:t>La concepción consagrada en el Pronunciamiento número 7 del Consejo T</w:t>
      </w:r>
      <w:r w:rsidR="00CE12FD">
        <w:rPr>
          <w:lang w:val="es-CO"/>
        </w:rPr>
        <w:t>écnico de la Contaduría Pública</w:t>
      </w:r>
    </w:p>
    <w:p w:rsidR="000E7412" w:rsidRDefault="000E7412" w:rsidP="009D4BAF">
      <w:pPr>
        <w:pStyle w:val="hbg0"/>
        <w:framePr w:hSpace="0" w:wrap="auto" w:vAnchor="margin" w:yAlign="inline"/>
        <w:numPr>
          <w:ilvl w:val="3"/>
          <w:numId w:val="2"/>
        </w:numPr>
        <w:rPr>
          <w:lang w:val="es-CO"/>
        </w:rPr>
      </w:pPr>
      <w:r>
        <w:rPr>
          <w:lang w:val="es-CO"/>
        </w:rPr>
        <w:t>La concepción consagrada en la Orientación profesional emitida por el Consejo Técnico en junio de 2008</w:t>
      </w:r>
    </w:p>
    <w:p w:rsidR="00341326" w:rsidRDefault="00341326" w:rsidP="009D4BAF">
      <w:pPr>
        <w:pStyle w:val="hbg0"/>
        <w:framePr w:hSpace="0" w:wrap="auto" w:vAnchor="margin" w:yAlign="inline"/>
        <w:numPr>
          <w:ilvl w:val="3"/>
          <w:numId w:val="2"/>
        </w:numPr>
        <w:rPr>
          <w:lang w:val="es-CO"/>
        </w:rPr>
      </w:pPr>
      <w:r>
        <w:rPr>
          <w:lang w:val="es-CO"/>
        </w:rPr>
        <w:t>Concepción consagrada en las Circulares de la Superintendencia Financiera y la Superintendencia de Sociedades</w:t>
      </w:r>
      <w:r w:rsidR="00B52F52">
        <w:rPr>
          <w:lang w:val="es-CO"/>
        </w:rPr>
        <w:t xml:space="preserve"> expedidas en 2008</w:t>
      </w:r>
    </w:p>
    <w:p w:rsidR="0058024B" w:rsidRDefault="0058024B" w:rsidP="009D4BAF">
      <w:pPr>
        <w:pStyle w:val="hbg0"/>
        <w:framePr w:hSpace="0" w:wrap="auto" w:vAnchor="margin" w:yAlign="inline"/>
        <w:numPr>
          <w:ilvl w:val="3"/>
          <w:numId w:val="2"/>
        </w:numPr>
        <w:rPr>
          <w:lang w:val="es-CO"/>
        </w:rPr>
      </w:pPr>
      <w:r>
        <w:rPr>
          <w:lang w:val="es-CO"/>
        </w:rPr>
        <w:t>El papel del contador público frente a auditorías especializadas, como, por ejemplo, la auditoría médica</w:t>
      </w:r>
    </w:p>
    <w:p w:rsidR="00854FBF" w:rsidRPr="00854FBF" w:rsidRDefault="00854FBF" w:rsidP="00854FBF">
      <w:pPr>
        <w:pStyle w:val="hbg0"/>
        <w:framePr w:hSpace="0" w:wrap="auto" w:vAnchor="margin" w:yAlign="inline"/>
        <w:numPr>
          <w:ilvl w:val="3"/>
          <w:numId w:val="2"/>
        </w:numPr>
        <w:rPr>
          <w:lang w:val="es-CO"/>
        </w:rPr>
      </w:pPr>
      <w:r w:rsidRPr="00854FBF">
        <w:rPr>
          <w:lang w:val="es-CO"/>
        </w:rPr>
        <w:t>Opiniones del Comité de Normas de Aseguramiento</w:t>
      </w:r>
      <w:r>
        <w:rPr>
          <w:lang w:val="es-CO"/>
        </w:rPr>
        <w:t xml:space="preserve"> organizado por el Consejo Técnico de la Contaduría Pública</w:t>
      </w:r>
    </w:p>
    <w:p w:rsidR="00E06561" w:rsidRDefault="00E40977" w:rsidP="00F253EE">
      <w:pPr>
        <w:pStyle w:val="Ttulo4"/>
        <w:numPr>
          <w:ilvl w:val="1"/>
          <w:numId w:val="2"/>
        </w:numPr>
        <w:rPr>
          <w:lang w:val="es-CO"/>
        </w:rPr>
      </w:pPr>
      <w:r>
        <w:rPr>
          <w:lang w:val="es-CO"/>
        </w:rPr>
        <w:t>Las diferentes percepciones del público, los clientes y los contadores sobre la revisoría fiscal</w:t>
      </w:r>
    </w:p>
    <w:p w:rsidR="00E06561" w:rsidRDefault="00E40977">
      <w:pPr>
        <w:pStyle w:val="hbg0"/>
        <w:framePr w:hSpace="0" w:wrap="auto" w:vAnchor="margin" w:yAlign="inline"/>
        <w:numPr>
          <w:ilvl w:val="2"/>
          <w:numId w:val="2"/>
        </w:numPr>
        <w:rPr>
          <w:lang w:val="es-CO"/>
        </w:rPr>
      </w:pPr>
      <w:r>
        <w:rPr>
          <w:lang w:val="es-CO"/>
        </w:rPr>
        <w:t>La revisoría fiscal: una gran desconocida sometida a imágenes individuales</w:t>
      </w:r>
    </w:p>
    <w:p w:rsidR="00E40977" w:rsidRDefault="00E40977" w:rsidP="007B1CA7">
      <w:pPr>
        <w:pStyle w:val="hbg0"/>
        <w:framePr w:hSpace="0" w:wrap="auto" w:vAnchor="margin" w:yAlign="inline"/>
        <w:numPr>
          <w:ilvl w:val="3"/>
          <w:numId w:val="2"/>
        </w:numPr>
        <w:rPr>
          <w:lang w:val="es-CO"/>
        </w:rPr>
      </w:pPr>
      <w:r>
        <w:rPr>
          <w:lang w:val="es-CO"/>
        </w:rPr>
        <w:t>La concepción que tienen los empresarios sobre la revisoría fiscal</w:t>
      </w:r>
    </w:p>
    <w:p w:rsidR="00E06561" w:rsidRDefault="00E40977" w:rsidP="007B1CA7">
      <w:pPr>
        <w:pStyle w:val="hbg0"/>
        <w:framePr w:hSpace="0" w:wrap="auto" w:vAnchor="margin" w:yAlign="inline"/>
        <w:numPr>
          <w:ilvl w:val="3"/>
          <w:numId w:val="2"/>
        </w:numPr>
        <w:rPr>
          <w:lang w:val="es-CO"/>
        </w:rPr>
      </w:pPr>
      <w:r>
        <w:rPr>
          <w:lang w:val="es-CO"/>
        </w:rPr>
        <w:t xml:space="preserve">El entendimiento </w:t>
      </w:r>
      <w:r w:rsidR="0035506E">
        <w:rPr>
          <w:lang w:val="es-CO"/>
        </w:rPr>
        <w:t>de la revisoría fiscal por parte de</w:t>
      </w:r>
      <w:r>
        <w:rPr>
          <w:lang w:val="es-CO"/>
        </w:rPr>
        <w:t xml:space="preserve"> los organismos gubernamentales de inspección, vigilancia y control</w:t>
      </w:r>
    </w:p>
    <w:p w:rsidR="000838AC" w:rsidRDefault="0035506E" w:rsidP="007B1CA7">
      <w:pPr>
        <w:pStyle w:val="hbg0"/>
        <w:framePr w:hSpace="0" w:wrap="auto" w:vAnchor="margin" w:yAlign="inline"/>
        <w:numPr>
          <w:ilvl w:val="3"/>
          <w:numId w:val="2"/>
        </w:numPr>
        <w:rPr>
          <w:lang w:val="es-CO"/>
        </w:rPr>
      </w:pPr>
      <w:r>
        <w:rPr>
          <w:lang w:val="es-CO"/>
        </w:rPr>
        <w:t>Las percepciones</w:t>
      </w:r>
      <w:r w:rsidR="000838AC">
        <w:rPr>
          <w:lang w:val="es-CO"/>
        </w:rPr>
        <w:t xml:space="preserve"> de los jueces colombianos sobre la revisoría fiscal</w:t>
      </w:r>
    </w:p>
    <w:p w:rsidR="006B5672" w:rsidRDefault="00E40977" w:rsidP="007B1CA7">
      <w:pPr>
        <w:pStyle w:val="hbg0"/>
        <w:framePr w:hSpace="0" w:wrap="auto" w:vAnchor="margin" w:yAlign="inline"/>
        <w:numPr>
          <w:ilvl w:val="3"/>
          <w:numId w:val="2"/>
        </w:numPr>
        <w:rPr>
          <w:lang w:val="es-CO"/>
        </w:rPr>
      </w:pPr>
      <w:r>
        <w:rPr>
          <w:lang w:val="es-CO"/>
        </w:rPr>
        <w:t>Las luchas profesionales en Colombia y sus consecuencias sobre la revisoría fiscal</w:t>
      </w:r>
    </w:p>
    <w:p w:rsidR="00E40977" w:rsidRDefault="00E40977" w:rsidP="007B1CA7">
      <w:pPr>
        <w:pStyle w:val="hbg0"/>
        <w:framePr w:hSpace="0" w:wrap="auto" w:vAnchor="margin" w:yAlign="inline"/>
        <w:numPr>
          <w:ilvl w:val="4"/>
          <w:numId w:val="2"/>
        </w:numPr>
        <w:rPr>
          <w:lang w:val="es-CO"/>
        </w:rPr>
      </w:pPr>
      <w:r>
        <w:rPr>
          <w:lang w:val="es-CO"/>
        </w:rPr>
        <w:t>Debate provocado por las propuestas incluidas en el primer borrador del proyecto de intervención económica pre</w:t>
      </w:r>
      <w:r w:rsidR="00C53BB8">
        <w:rPr>
          <w:lang w:val="es-CO"/>
        </w:rPr>
        <w:t>parado por el Gobierno Nacional</w:t>
      </w:r>
      <w:r w:rsidR="00D31D9D">
        <w:rPr>
          <w:lang w:val="es-CO"/>
        </w:rPr>
        <w:t xml:space="preserve"> (2003)</w:t>
      </w:r>
    </w:p>
    <w:p w:rsidR="00E40977" w:rsidRDefault="00E40977">
      <w:pPr>
        <w:pStyle w:val="hbg0"/>
        <w:framePr w:hSpace="0" w:wrap="auto" w:vAnchor="margin" w:yAlign="inline"/>
        <w:numPr>
          <w:ilvl w:val="2"/>
          <w:numId w:val="2"/>
        </w:numPr>
        <w:rPr>
          <w:lang w:val="es-CO"/>
        </w:rPr>
      </w:pPr>
      <w:r>
        <w:rPr>
          <w:lang w:val="es-CO"/>
        </w:rPr>
        <w:t>La</w:t>
      </w:r>
      <w:r w:rsidR="00F02117">
        <w:rPr>
          <w:lang w:val="es-CO"/>
        </w:rPr>
        <w:t>s</w:t>
      </w:r>
      <w:r>
        <w:rPr>
          <w:lang w:val="es-CO"/>
        </w:rPr>
        <w:t xml:space="preserve"> brecha</w:t>
      </w:r>
      <w:r w:rsidR="00F02117">
        <w:rPr>
          <w:lang w:val="es-CO"/>
        </w:rPr>
        <w:t>s</w:t>
      </w:r>
      <w:r>
        <w:rPr>
          <w:lang w:val="es-CO"/>
        </w:rPr>
        <w:t xml:space="preserve"> de expectativas entre los auditores y los usuarios de sus informes</w:t>
      </w:r>
      <w:r w:rsidR="00EA1170">
        <w:rPr>
          <w:lang w:val="es-CO"/>
        </w:rPr>
        <w:t xml:space="preserve">: </w:t>
      </w:r>
      <w:r w:rsidR="00EA1170">
        <w:rPr>
          <w:lang w:val="es-CO"/>
        </w:rPr>
        <w:lastRenderedPageBreak/>
        <w:t>brecha de expectativas y brechas de información</w:t>
      </w:r>
    </w:p>
    <w:p w:rsidR="003A14B5" w:rsidRDefault="003A14B5">
      <w:pPr>
        <w:pStyle w:val="hbg0"/>
        <w:framePr w:hSpace="0" w:wrap="auto" w:vAnchor="margin" w:yAlign="inline"/>
        <w:numPr>
          <w:ilvl w:val="2"/>
          <w:numId w:val="2"/>
        </w:numPr>
        <w:rPr>
          <w:lang w:val="es-CO"/>
        </w:rPr>
      </w:pPr>
      <w:r>
        <w:rPr>
          <w:lang w:val="es-CO"/>
        </w:rPr>
        <w:t>El ROSC Colombia en materia de auditoría</w:t>
      </w:r>
    </w:p>
    <w:p w:rsidR="00E40977" w:rsidRDefault="00E40977" w:rsidP="00BE68E5">
      <w:pPr>
        <w:pStyle w:val="Ttulo3"/>
        <w:numPr>
          <w:ilvl w:val="0"/>
          <w:numId w:val="2"/>
        </w:numPr>
        <w:rPr>
          <w:lang w:val="es-CO"/>
        </w:rPr>
      </w:pPr>
      <w:r>
        <w:rPr>
          <w:lang w:val="es-CO"/>
        </w:rPr>
        <w:t>CLASES DE REVISORIA</w:t>
      </w:r>
    </w:p>
    <w:p w:rsidR="00E40977" w:rsidRDefault="00E3740E" w:rsidP="00F253EE">
      <w:pPr>
        <w:pStyle w:val="Ttulo4"/>
        <w:numPr>
          <w:ilvl w:val="1"/>
          <w:numId w:val="2"/>
        </w:numPr>
        <w:rPr>
          <w:lang w:val="es-CO"/>
        </w:rPr>
      </w:pPr>
      <w:r>
        <w:rPr>
          <w:lang w:val="es-CO"/>
        </w:rPr>
        <w:t>La revisoría fiscal según las distintas estructuras societarias</w:t>
      </w:r>
    </w:p>
    <w:p w:rsidR="0015100D" w:rsidRDefault="0015100D">
      <w:pPr>
        <w:pStyle w:val="hbg0"/>
        <w:framePr w:hSpace="0" w:wrap="auto" w:vAnchor="margin" w:yAlign="inline"/>
        <w:numPr>
          <w:ilvl w:val="2"/>
          <w:numId w:val="2"/>
        </w:numPr>
        <w:rPr>
          <w:lang w:val="es-CO"/>
        </w:rPr>
      </w:pPr>
      <w:r>
        <w:rPr>
          <w:lang w:val="es-CO"/>
        </w:rPr>
        <w:t>Tesis sobre la naturaleza de la revisoría fiscal</w:t>
      </w:r>
    </w:p>
    <w:p w:rsidR="00E40977" w:rsidRDefault="00E40977" w:rsidP="0015100D">
      <w:pPr>
        <w:pStyle w:val="hbg0"/>
        <w:framePr w:hSpace="0" w:wrap="auto" w:vAnchor="margin" w:yAlign="inline"/>
        <w:numPr>
          <w:ilvl w:val="3"/>
          <w:numId w:val="2"/>
        </w:numPr>
        <w:rPr>
          <w:lang w:val="es-CO"/>
        </w:rPr>
      </w:pPr>
      <w:r>
        <w:rPr>
          <w:lang w:val="es-CO"/>
        </w:rPr>
        <w:t xml:space="preserve">De la teoría </w:t>
      </w:r>
      <w:proofErr w:type="spellStart"/>
      <w:r>
        <w:rPr>
          <w:lang w:val="es-CO"/>
        </w:rPr>
        <w:t>contractualista</w:t>
      </w:r>
      <w:proofErr w:type="spellEnd"/>
      <w:r>
        <w:rPr>
          <w:lang w:val="es-CO"/>
        </w:rPr>
        <w:t xml:space="preserve"> a la teoría organicista. Aplicación de esta</w:t>
      </w:r>
      <w:r w:rsidR="00D70D6C">
        <w:rPr>
          <w:lang w:val="es-CO"/>
        </w:rPr>
        <w:t>s teorías a la revisoría fiscal</w:t>
      </w:r>
    </w:p>
    <w:p w:rsidR="00CD5B62" w:rsidRDefault="00CD5B62" w:rsidP="0015100D">
      <w:pPr>
        <w:pStyle w:val="hbg0"/>
        <w:framePr w:hSpace="0" w:wrap="auto" w:vAnchor="margin" w:yAlign="inline"/>
        <w:numPr>
          <w:ilvl w:val="3"/>
          <w:numId w:val="2"/>
        </w:numPr>
        <w:rPr>
          <w:lang w:val="es-CO"/>
        </w:rPr>
      </w:pPr>
      <w:r>
        <w:rPr>
          <w:lang w:val="es-CO"/>
        </w:rPr>
        <w:t>La revisoría fiscal concebida como institución</w:t>
      </w:r>
      <w:r w:rsidR="00E10912">
        <w:rPr>
          <w:lang w:val="es-CO"/>
        </w:rPr>
        <w:t xml:space="preserve"> (de interés público)</w:t>
      </w:r>
    </w:p>
    <w:p w:rsidR="003A14B5" w:rsidRDefault="008C4232" w:rsidP="00052D5E">
      <w:pPr>
        <w:pStyle w:val="hbg0"/>
        <w:framePr w:hSpace="0" w:wrap="auto" w:vAnchor="margin" w:yAlign="inline"/>
        <w:numPr>
          <w:ilvl w:val="2"/>
          <w:numId w:val="2"/>
        </w:numPr>
        <w:rPr>
          <w:lang w:val="es-CO"/>
        </w:rPr>
      </w:pPr>
      <w:r>
        <w:rPr>
          <w:lang w:val="es-CO"/>
        </w:rPr>
        <w:t xml:space="preserve">Los modelos </w:t>
      </w:r>
      <w:r w:rsidR="003A14B5">
        <w:rPr>
          <w:lang w:val="es-CO"/>
        </w:rPr>
        <w:t>de organización</w:t>
      </w:r>
      <w:r>
        <w:rPr>
          <w:lang w:val="es-CO"/>
        </w:rPr>
        <w:t xml:space="preserve"> y la revisoría fiscal</w:t>
      </w:r>
    </w:p>
    <w:p w:rsidR="00E06561" w:rsidRDefault="00052D5E" w:rsidP="003A14B5">
      <w:pPr>
        <w:pStyle w:val="hbg0"/>
        <w:framePr w:hSpace="0" w:wrap="auto" w:vAnchor="margin" w:yAlign="inline"/>
        <w:numPr>
          <w:ilvl w:val="3"/>
          <w:numId w:val="2"/>
        </w:numPr>
        <w:rPr>
          <w:lang w:val="es-CO"/>
        </w:rPr>
      </w:pPr>
      <w:r w:rsidRPr="00E3740E">
        <w:rPr>
          <w:lang w:val="es-CO"/>
        </w:rPr>
        <w:t>El modelo de organización societaria en otros países</w:t>
      </w:r>
    </w:p>
    <w:p w:rsidR="00E06561" w:rsidRDefault="00052D5E" w:rsidP="003A14B5">
      <w:pPr>
        <w:pStyle w:val="hbg0"/>
        <w:framePr w:hSpace="0" w:wrap="auto" w:vAnchor="margin" w:yAlign="inline"/>
        <w:numPr>
          <w:ilvl w:val="4"/>
          <w:numId w:val="2"/>
        </w:numPr>
        <w:rPr>
          <w:lang w:val="es-CO"/>
        </w:rPr>
      </w:pPr>
      <w:r>
        <w:rPr>
          <w:lang w:val="es-CO"/>
        </w:rPr>
        <w:t xml:space="preserve">Sistema anglosajón: énfasis en la figura del </w:t>
      </w:r>
      <w:proofErr w:type="spellStart"/>
      <w:r>
        <w:rPr>
          <w:i/>
          <w:iCs/>
          <w:lang w:val="es-CO"/>
        </w:rPr>
        <w:t>comptroller</w:t>
      </w:r>
      <w:proofErr w:type="spellEnd"/>
    </w:p>
    <w:p w:rsidR="00052D5E" w:rsidRDefault="00052D5E" w:rsidP="003A14B5">
      <w:pPr>
        <w:pStyle w:val="hbg0"/>
        <w:framePr w:hSpace="0" w:wrap="auto" w:vAnchor="margin" w:yAlign="inline"/>
        <w:numPr>
          <w:ilvl w:val="4"/>
          <w:numId w:val="2"/>
        </w:numPr>
        <w:rPr>
          <w:lang w:val="es-CO"/>
        </w:rPr>
      </w:pPr>
      <w:r w:rsidRPr="00052D5E">
        <w:rPr>
          <w:lang w:val="es-CO"/>
        </w:rPr>
        <w:t>Sistema alemán: el cas</w:t>
      </w:r>
      <w:r w:rsidR="00CD5B62">
        <w:rPr>
          <w:lang w:val="es-CO"/>
        </w:rPr>
        <w:t>o de los consejos de vigilancia</w:t>
      </w:r>
    </w:p>
    <w:p w:rsidR="00E06561" w:rsidRDefault="00052D5E" w:rsidP="003A14B5">
      <w:pPr>
        <w:pStyle w:val="hbg0"/>
        <w:framePr w:hSpace="0" w:wrap="auto" w:vAnchor="margin" w:yAlign="inline"/>
        <w:numPr>
          <w:ilvl w:val="4"/>
          <w:numId w:val="2"/>
        </w:numPr>
        <w:rPr>
          <w:lang w:val="es-CO"/>
        </w:rPr>
      </w:pPr>
      <w:r w:rsidRPr="00052D5E">
        <w:rPr>
          <w:lang w:val="es-CO"/>
        </w:rPr>
        <w:t>Sistemas de fiscalización según el acto, operación u objeto a revisar</w:t>
      </w:r>
    </w:p>
    <w:p w:rsidR="00903583" w:rsidRDefault="00903583" w:rsidP="003A14B5">
      <w:pPr>
        <w:pStyle w:val="hbg0"/>
        <w:framePr w:hSpace="0" w:wrap="auto" w:vAnchor="margin" w:yAlign="inline"/>
        <w:numPr>
          <w:ilvl w:val="4"/>
          <w:numId w:val="2"/>
        </w:numPr>
        <w:rPr>
          <w:lang w:val="es-CO"/>
        </w:rPr>
      </w:pPr>
      <w:r>
        <w:rPr>
          <w:lang w:val="es-CO"/>
        </w:rPr>
        <w:t>Sistemas legales que contemplan pluralidad de auditores estatutarios</w:t>
      </w:r>
    </w:p>
    <w:p w:rsidR="00E06561" w:rsidRDefault="004E41A0" w:rsidP="003A14B5">
      <w:pPr>
        <w:pStyle w:val="hbg0"/>
        <w:framePr w:hSpace="0" w:wrap="auto" w:vAnchor="margin" w:yAlign="inline"/>
        <w:numPr>
          <w:ilvl w:val="3"/>
          <w:numId w:val="2"/>
        </w:numPr>
        <w:rPr>
          <w:lang w:val="es-CO"/>
        </w:rPr>
      </w:pPr>
      <w:r>
        <w:rPr>
          <w:lang w:val="es-CO"/>
        </w:rPr>
        <w:t>Ubicación de la revisoría fiscal dentro de la estructura de la entidad según el modelo de organización societaria</w:t>
      </w:r>
    </w:p>
    <w:p w:rsidR="004E41A0" w:rsidRPr="004E41A0" w:rsidRDefault="004E41A0" w:rsidP="00903583">
      <w:pPr>
        <w:pStyle w:val="hbg0"/>
        <w:framePr w:hSpace="0" w:wrap="auto" w:vAnchor="margin" w:yAlign="inline"/>
        <w:numPr>
          <w:ilvl w:val="2"/>
          <w:numId w:val="2"/>
        </w:numPr>
        <w:rPr>
          <w:lang w:val="es-CO"/>
        </w:rPr>
      </w:pPr>
      <w:r>
        <w:rPr>
          <w:lang w:val="es-CO"/>
        </w:rPr>
        <w:t>La revisoría fiscal en e</w:t>
      </w:r>
      <w:r w:rsidR="0015100D">
        <w:rPr>
          <w:lang w:val="es-CO"/>
        </w:rPr>
        <w:t>l sector cooperativo colombiano</w:t>
      </w:r>
    </w:p>
    <w:p w:rsidR="004E41A0" w:rsidRDefault="001168F1" w:rsidP="004E41A0">
      <w:pPr>
        <w:pStyle w:val="inv0"/>
        <w:numPr>
          <w:ilvl w:val="3"/>
          <w:numId w:val="2"/>
        </w:numPr>
        <w:rPr>
          <w:lang w:val="es-CO"/>
        </w:rPr>
      </w:pPr>
      <w:r>
        <w:rPr>
          <w:lang w:val="es-CO"/>
        </w:rPr>
        <w:t>Reglas generales</w:t>
      </w:r>
    </w:p>
    <w:p w:rsidR="00E06561" w:rsidRDefault="004E41A0" w:rsidP="004E41A0">
      <w:pPr>
        <w:pStyle w:val="inv0"/>
        <w:numPr>
          <w:ilvl w:val="3"/>
          <w:numId w:val="2"/>
        </w:numPr>
        <w:rPr>
          <w:lang w:val="es-CO"/>
        </w:rPr>
      </w:pPr>
      <w:r>
        <w:rPr>
          <w:lang w:val="es-CO"/>
        </w:rPr>
        <w:t xml:space="preserve">El </w:t>
      </w:r>
      <w:r w:rsidR="00CD5B62">
        <w:rPr>
          <w:lang w:val="es-CO"/>
        </w:rPr>
        <w:t>papel de la junta de vigilancia</w:t>
      </w:r>
    </w:p>
    <w:p w:rsidR="004E41A0" w:rsidRPr="00052D5E" w:rsidRDefault="004E41A0" w:rsidP="004E41A0">
      <w:pPr>
        <w:pStyle w:val="hbg0"/>
        <w:framePr w:hSpace="0" w:wrap="auto" w:vAnchor="margin" w:yAlign="inline"/>
        <w:numPr>
          <w:ilvl w:val="3"/>
          <w:numId w:val="2"/>
        </w:numPr>
        <w:rPr>
          <w:lang w:val="es-CO"/>
        </w:rPr>
      </w:pPr>
      <w:r>
        <w:rPr>
          <w:lang w:val="es-CO"/>
        </w:rPr>
        <w:t>Aplicación de la teoría organicista en esta materia</w:t>
      </w:r>
    </w:p>
    <w:p w:rsidR="00E3740E" w:rsidRDefault="00E40977" w:rsidP="00E3740E">
      <w:pPr>
        <w:pStyle w:val="hbg0"/>
        <w:framePr w:hSpace="0" w:wrap="auto" w:vAnchor="margin" w:yAlign="inline"/>
        <w:numPr>
          <w:ilvl w:val="2"/>
          <w:numId w:val="2"/>
        </w:numPr>
        <w:rPr>
          <w:lang w:val="es-CO"/>
        </w:rPr>
      </w:pPr>
      <w:r w:rsidRPr="00E3740E">
        <w:rPr>
          <w:lang w:val="es-CO"/>
        </w:rPr>
        <w:t>Diferencias entre el revisor fiscal y la revisoría fiscal</w:t>
      </w:r>
    </w:p>
    <w:p w:rsidR="00D70D6C" w:rsidRPr="00D90438" w:rsidRDefault="004E41A0" w:rsidP="004E41A0">
      <w:pPr>
        <w:pStyle w:val="Ttulo4"/>
        <w:numPr>
          <w:ilvl w:val="1"/>
          <w:numId w:val="2"/>
        </w:numPr>
        <w:rPr>
          <w:lang w:val="es-CO"/>
        </w:rPr>
      </w:pPr>
      <w:r w:rsidRPr="00D90438">
        <w:rPr>
          <w:lang w:val="es-CO"/>
        </w:rPr>
        <w:t>Revisoría obligatoria y revisoría potestativ</w:t>
      </w:r>
      <w:r w:rsidR="00D70D6C" w:rsidRPr="00D90438">
        <w:rPr>
          <w:lang w:val="es-CO"/>
        </w:rPr>
        <w:t>a</w:t>
      </w:r>
    </w:p>
    <w:p w:rsidR="00E06561" w:rsidRDefault="00D70D6C" w:rsidP="0023120D">
      <w:pPr>
        <w:pStyle w:val="inv0"/>
        <w:numPr>
          <w:ilvl w:val="2"/>
          <w:numId w:val="2"/>
        </w:numPr>
        <w:tabs>
          <w:tab w:val="clear" w:pos="340"/>
          <w:tab w:val="clear" w:pos="680"/>
          <w:tab w:val="clear" w:pos="1021"/>
          <w:tab w:val="clear" w:pos="1361"/>
        </w:tabs>
      </w:pPr>
      <w:r w:rsidRPr="00E64504">
        <w:t>Concepto de cada una</w:t>
      </w:r>
    </w:p>
    <w:p w:rsidR="004E41A0" w:rsidRDefault="004E41A0" w:rsidP="0023120D">
      <w:pPr>
        <w:pStyle w:val="inv0"/>
        <w:numPr>
          <w:ilvl w:val="2"/>
          <w:numId w:val="2"/>
        </w:numPr>
        <w:rPr>
          <w:lang w:val="es-CO"/>
        </w:rPr>
      </w:pPr>
      <w:r w:rsidRPr="00D70D6C">
        <w:rPr>
          <w:lang w:val="es-CO"/>
        </w:rPr>
        <w:t xml:space="preserve">Diferencias de funciones y </w:t>
      </w:r>
      <w:r w:rsidR="00F5425E">
        <w:rPr>
          <w:lang w:val="es-CO"/>
        </w:rPr>
        <w:t xml:space="preserve">de </w:t>
      </w:r>
      <w:r w:rsidRPr="00D70D6C">
        <w:rPr>
          <w:lang w:val="es-CO"/>
        </w:rPr>
        <w:t>calidades profesionales entre ellas</w:t>
      </w:r>
    </w:p>
    <w:p w:rsidR="0023120D" w:rsidRPr="00D70D6C" w:rsidRDefault="0023120D" w:rsidP="0023120D">
      <w:pPr>
        <w:pStyle w:val="inv0"/>
        <w:numPr>
          <w:ilvl w:val="2"/>
          <w:numId w:val="2"/>
        </w:numPr>
        <w:rPr>
          <w:lang w:val="es-CO"/>
        </w:rPr>
      </w:pPr>
      <w:r>
        <w:rPr>
          <w:lang w:val="es-CO"/>
        </w:rPr>
        <w:t>Casos en los cuales se encuentra prevista la revisoría potestativa</w:t>
      </w:r>
    </w:p>
    <w:p w:rsidR="00E40977" w:rsidRDefault="00E40977" w:rsidP="00F253EE">
      <w:pPr>
        <w:pStyle w:val="Ttulo4"/>
        <w:numPr>
          <w:ilvl w:val="1"/>
          <w:numId w:val="2"/>
        </w:numPr>
        <w:rPr>
          <w:lang w:val="es-CO"/>
        </w:rPr>
      </w:pPr>
      <w:r>
        <w:rPr>
          <w:lang w:val="es-CO"/>
        </w:rPr>
        <w:t>Entidades obligadas a tener revisor fiscal</w:t>
      </w:r>
    </w:p>
    <w:p w:rsidR="001E0A42" w:rsidRDefault="001E0A42" w:rsidP="001E0A42">
      <w:pPr>
        <w:numPr>
          <w:ilvl w:val="2"/>
          <w:numId w:val="2"/>
        </w:numPr>
        <w:rPr>
          <w:lang w:val="es-CO"/>
        </w:rPr>
      </w:pPr>
      <w:r>
        <w:rPr>
          <w:lang w:val="es-CO"/>
        </w:rPr>
        <w:t>Norma</w:t>
      </w:r>
      <w:r w:rsidR="009D16A9">
        <w:rPr>
          <w:lang w:val="es-CO"/>
        </w:rPr>
        <w:t>s</w:t>
      </w:r>
      <w:r>
        <w:rPr>
          <w:lang w:val="es-CO"/>
        </w:rPr>
        <w:t xml:space="preserve"> general</w:t>
      </w:r>
      <w:r w:rsidR="009D16A9">
        <w:rPr>
          <w:lang w:val="es-CO"/>
        </w:rPr>
        <w:t>es</w:t>
      </w:r>
      <w:r w:rsidR="00513EA9">
        <w:rPr>
          <w:lang w:val="es-CO"/>
        </w:rPr>
        <w:t xml:space="preserve"> – Código de Comercio</w:t>
      </w:r>
    </w:p>
    <w:p w:rsidR="001E0A42" w:rsidRPr="001E0A42" w:rsidRDefault="001E0A42" w:rsidP="001E0A42">
      <w:pPr>
        <w:numPr>
          <w:ilvl w:val="2"/>
          <w:numId w:val="2"/>
        </w:numPr>
        <w:rPr>
          <w:lang w:val="es-CO"/>
        </w:rPr>
      </w:pPr>
      <w:r>
        <w:rPr>
          <w:lang w:val="es-CO"/>
        </w:rPr>
        <w:t>Normas especiales</w:t>
      </w:r>
      <w:r w:rsidR="00513EA9">
        <w:rPr>
          <w:lang w:val="es-CO"/>
        </w:rPr>
        <w:t xml:space="preserve"> – Otras normas legales</w:t>
      </w:r>
    </w:p>
    <w:p w:rsidR="004E41A0" w:rsidRDefault="004E41A0" w:rsidP="004E41A0">
      <w:pPr>
        <w:pStyle w:val="Ttulo4"/>
        <w:numPr>
          <w:ilvl w:val="1"/>
          <w:numId w:val="2"/>
        </w:numPr>
        <w:rPr>
          <w:lang w:val="es-CO"/>
        </w:rPr>
      </w:pPr>
      <w:r>
        <w:rPr>
          <w:lang w:val="es-CO"/>
        </w:rPr>
        <w:t xml:space="preserve">La revisoría fiscal en el sector </w:t>
      </w:r>
      <w:r w:rsidR="00513EA9">
        <w:rPr>
          <w:lang w:val="es-CO"/>
        </w:rPr>
        <w:t>estatal</w:t>
      </w:r>
    </w:p>
    <w:p w:rsidR="004E41A0" w:rsidRDefault="004E41A0" w:rsidP="004E41A0">
      <w:pPr>
        <w:pStyle w:val="inv0"/>
        <w:numPr>
          <w:ilvl w:val="2"/>
          <w:numId w:val="2"/>
        </w:numPr>
        <w:rPr>
          <w:lang w:val="es-CO"/>
        </w:rPr>
      </w:pPr>
      <w:r>
        <w:rPr>
          <w:lang w:val="es-CO"/>
        </w:rPr>
        <w:t xml:space="preserve">Entidades </w:t>
      </w:r>
      <w:r w:rsidR="00D90438">
        <w:rPr>
          <w:lang w:val="es-CO"/>
        </w:rPr>
        <w:t>estatales</w:t>
      </w:r>
      <w:r>
        <w:rPr>
          <w:lang w:val="es-CO"/>
        </w:rPr>
        <w:t xml:space="preserve"> o</w:t>
      </w:r>
      <w:r w:rsidR="00DA3DF6">
        <w:rPr>
          <w:lang w:val="es-CO"/>
        </w:rPr>
        <w:t>bligadas a tener revisor fiscal</w:t>
      </w:r>
    </w:p>
    <w:p w:rsidR="004E41A0" w:rsidRDefault="004E41A0" w:rsidP="004E41A0">
      <w:pPr>
        <w:pStyle w:val="inv0"/>
        <w:numPr>
          <w:ilvl w:val="2"/>
          <w:numId w:val="2"/>
        </w:numPr>
        <w:rPr>
          <w:lang w:val="es-CO"/>
        </w:rPr>
      </w:pPr>
      <w:r>
        <w:rPr>
          <w:lang w:val="es-CO"/>
        </w:rPr>
        <w:t>Reglas especiales para la</w:t>
      </w:r>
      <w:r w:rsidR="00DA3DF6">
        <w:rPr>
          <w:lang w:val="es-CO"/>
        </w:rPr>
        <w:t xml:space="preserve"> contratación y el nombramiento</w:t>
      </w:r>
    </w:p>
    <w:p w:rsidR="00997982" w:rsidRDefault="004E41A0" w:rsidP="004E41A0">
      <w:pPr>
        <w:pStyle w:val="inv0"/>
        <w:numPr>
          <w:ilvl w:val="2"/>
          <w:numId w:val="2"/>
        </w:numPr>
        <w:rPr>
          <w:lang w:val="es-CO"/>
        </w:rPr>
      </w:pPr>
      <w:r>
        <w:rPr>
          <w:lang w:val="es-CO"/>
        </w:rPr>
        <w:t>La problemática surgida de la presencia simultánea del control interno, la Con</w:t>
      </w:r>
      <w:r w:rsidR="003A5455">
        <w:rPr>
          <w:lang w:val="es-CO"/>
        </w:rPr>
        <w:t>traloría, la Procuraduría, las veedurías, las s</w:t>
      </w:r>
      <w:r>
        <w:rPr>
          <w:lang w:val="es-CO"/>
        </w:rPr>
        <w:t xml:space="preserve">uperintendencias, </w:t>
      </w:r>
      <w:r w:rsidR="00D90438">
        <w:rPr>
          <w:lang w:val="es-CO"/>
        </w:rPr>
        <w:t xml:space="preserve">la Revisoría, </w:t>
      </w:r>
      <w:r>
        <w:rPr>
          <w:lang w:val="es-CO"/>
        </w:rPr>
        <w:t>etc</w:t>
      </w:r>
      <w:r w:rsidR="00AE52FB">
        <w:rPr>
          <w:lang w:val="es-CO"/>
        </w:rPr>
        <w:t>.</w:t>
      </w:r>
    </w:p>
    <w:p w:rsidR="00E06561" w:rsidRDefault="00E40977" w:rsidP="00F253EE">
      <w:pPr>
        <w:pStyle w:val="Ttulo4"/>
        <w:numPr>
          <w:ilvl w:val="1"/>
          <w:numId w:val="2"/>
        </w:numPr>
        <w:rPr>
          <w:lang w:val="es-CO"/>
        </w:rPr>
      </w:pPr>
      <w:r>
        <w:rPr>
          <w:lang w:val="es-CO"/>
        </w:rPr>
        <w:t>Diferentes esquemas de organización interna de la revisoría fiscal</w:t>
      </w:r>
    </w:p>
    <w:p w:rsidR="00E40977" w:rsidRDefault="00E40977">
      <w:pPr>
        <w:pStyle w:val="hbg0"/>
        <w:framePr w:hSpace="0" w:wrap="auto" w:vAnchor="margin" w:yAlign="inline"/>
        <w:numPr>
          <w:ilvl w:val="2"/>
          <w:numId w:val="2"/>
        </w:numPr>
        <w:rPr>
          <w:lang w:val="es-CO"/>
        </w:rPr>
      </w:pPr>
      <w:r>
        <w:rPr>
          <w:lang w:val="es-CO"/>
        </w:rPr>
        <w:t>Equipos únicos de trabajo</w:t>
      </w:r>
    </w:p>
    <w:p w:rsidR="00E40977" w:rsidRDefault="00E40977">
      <w:pPr>
        <w:pStyle w:val="hbg0"/>
        <w:framePr w:hSpace="0" w:wrap="auto" w:vAnchor="margin" w:yAlign="inline"/>
        <w:numPr>
          <w:ilvl w:val="2"/>
          <w:numId w:val="2"/>
        </w:numPr>
        <w:rPr>
          <w:lang w:val="es-CO"/>
        </w:rPr>
      </w:pPr>
      <w:r>
        <w:rPr>
          <w:lang w:val="es-CO"/>
        </w:rPr>
        <w:t>Revisoría por departamentos</w:t>
      </w:r>
    </w:p>
    <w:p w:rsidR="00E06561" w:rsidRDefault="00513EA9" w:rsidP="00513EA9">
      <w:pPr>
        <w:pStyle w:val="hbg0"/>
        <w:framePr w:hSpace="0" w:wrap="auto" w:vAnchor="margin" w:yAlign="inline"/>
        <w:numPr>
          <w:ilvl w:val="2"/>
          <w:numId w:val="2"/>
        </w:numPr>
        <w:rPr>
          <w:lang w:val="es-CO"/>
        </w:rPr>
      </w:pPr>
      <w:r w:rsidRPr="004E41A0">
        <w:rPr>
          <w:lang w:val="es-CO"/>
        </w:rPr>
        <w:t>Revisoría colegiada</w:t>
      </w:r>
    </w:p>
    <w:p w:rsidR="008A107A" w:rsidRDefault="008A107A" w:rsidP="00513EA9">
      <w:pPr>
        <w:pStyle w:val="hbg0"/>
        <w:framePr w:hSpace="0" w:wrap="auto" w:vAnchor="margin" w:yAlign="inline"/>
        <w:numPr>
          <w:ilvl w:val="2"/>
          <w:numId w:val="2"/>
        </w:numPr>
        <w:rPr>
          <w:lang w:val="es-CO"/>
        </w:rPr>
      </w:pPr>
      <w:r>
        <w:rPr>
          <w:lang w:val="es-CO"/>
        </w:rPr>
        <w:t>Prestación de los servicios de revisoría acudiendo a contratos de colaboración entre diferentes firmas</w:t>
      </w:r>
      <w:r w:rsidR="00EA59A6">
        <w:rPr>
          <w:lang w:val="es-CO"/>
        </w:rPr>
        <w:t>. La propuesta europea</w:t>
      </w:r>
    </w:p>
    <w:p w:rsidR="00E40977" w:rsidRPr="00513EA9" w:rsidRDefault="00513EA9" w:rsidP="004E41A0">
      <w:pPr>
        <w:pStyle w:val="hbg0"/>
        <w:framePr w:hSpace="0" w:wrap="auto" w:vAnchor="margin" w:yAlign="inline"/>
        <w:numPr>
          <w:ilvl w:val="2"/>
          <w:numId w:val="2"/>
        </w:numPr>
        <w:rPr>
          <w:lang w:val="es-CO"/>
        </w:rPr>
      </w:pPr>
      <w:r w:rsidRPr="00513EA9">
        <w:rPr>
          <w:lang w:val="es-CO"/>
        </w:rPr>
        <w:t>La diversidad de los entes y su consecuencia sobre la organización de la revisoría fiscal</w:t>
      </w:r>
    </w:p>
    <w:p w:rsidR="00E40977" w:rsidRDefault="00E40977" w:rsidP="00BE68E5">
      <w:pPr>
        <w:pStyle w:val="Ttulo3"/>
        <w:numPr>
          <w:ilvl w:val="0"/>
          <w:numId w:val="2"/>
        </w:numPr>
        <w:rPr>
          <w:lang w:val="es-CO"/>
        </w:rPr>
      </w:pPr>
      <w:r>
        <w:rPr>
          <w:lang w:val="es-CO"/>
        </w:rPr>
        <w:t>ELECCIÓN Y REMOCIÓN DEL REVISOR FISCAL</w:t>
      </w:r>
    </w:p>
    <w:p w:rsidR="00E06561" w:rsidRDefault="00E40977" w:rsidP="001E2BA8">
      <w:pPr>
        <w:pStyle w:val="Ttulo4"/>
        <w:numPr>
          <w:ilvl w:val="1"/>
          <w:numId w:val="2"/>
        </w:numPr>
        <w:rPr>
          <w:lang w:val="es-CO"/>
        </w:rPr>
      </w:pPr>
      <w:r>
        <w:rPr>
          <w:lang w:val="es-CO"/>
        </w:rPr>
        <w:t>Etapa precontractual o de cotización</w:t>
      </w:r>
    </w:p>
    <w:p w:rsidR="00E06561" w:rsidRDefault="00E40977">
      <w:pPr>
        <w:pStyle w:val="hbg0"/>
        <w:framePr w:hSpace="0" w:wrap="auto" w:vAnchor="margin" w:yAlign="inline"/>
        <w:numPr>
          <w:ilvl w:val="2"/>
          <w:numId w:val="2"/>
        </w:numPr>
        <w:rPr>
          <w:lang w:val="es-CO"/>
        </w:rPr>
      </w:pPr>
      <w:r>
        <w:rPr>
          <w:lang w:val="es-CO"/>
        </w:rPr>
        <w:t>Sistemas legales o contractuales de precalificación de los aspirantes a ser auditores</w:t>
      </w:r>
    </w:p>
    <w:p w:rsidR="006B5672" w:rsidRDefault="00E40977">
      <w:pPr>
        <w:pStyle w:val="hbg0"/>
        <w:framePr w:hSpace="0" w:wrap="auto" w:vAnchor="margin" w:yAlign="inline"/>
        <w:numPr>
          <w:ilvl w:val="2"/>
          <w:numId w:val="2"/>
        </w:numPr>
        <w:rPr>
          <w:lang w:val="es-CO"/>
        </w:rPr>
      </w:pPr>
      <w:r>
        <w:rPr>
          <w:lang w:val="es-CO"/>
        </w:rPr>
        <w:t>Investigaciones previas a la cotización de los servicios de revisoría</w:t>
      </w:r>
    </w:p>
    <w:p w:rsidR="0026492B" w:rsidRDefault="0026492B" w:rsidP="0026492B">
      <w:pPr>
        <w:pStyle w:val="hbg0"/>
        <w:framePr w:hSpace="0" w:wrap="auto" w:vAnchor="margin" w:yAlign="inline"/>
        <w:numPr>
          <w:ilvl w:val="2"/>
          <w:numId w:val="2"/>
        </w:numPr>
        <w:rPr>
          <w:lang w:val="es-CO"/>
        </w:rPr>
      </w:pPr>
      <w:r>
        <w:rPr>
          <w:lang w:val="es-CO"/>
        </w:rPr>
        <w:lastRenderedPageBreak/>
        <w:t>Requerimientos de las Normas internacionales sobre ética respecto de la aceptación y retención de clientes</w:t>
      </w:r>
    </w:p>
    <w:p w:rsidR="00E40977" w:rsidRDefault="00E40977">
      <w:pPr>
        <w:pStyle w:val="hbg0"/>
        <w:framePr w:hSpace="0" w:wrap="auto" w:vAnchor="margin" w:yAlign="inline"/>
        <w:numPr>
          <w:ilvl w:val="2"/>
          <w:numId w:val="2"/>
        </w:numPr>
        <w:rPr>
          <w:lang w:val="es-CO"/>
        </w:rPr>
      </w:pPr>
      <w:r>
        <w:rPr>
          <w:lang w:val="es-CO"/>
        </w:rPr>
        <w:t>Reglas previstas a nivel internacional</w:t>
      </w:r>
      <w:r w:rsidR="006B5672">
        <w:rPr>
          <w:lang w:val="es-CO"/>
        </w:rPr>
        <w:t xml:space="preserve"> para la cotización de servicios</w:t>
      </w:r>
      <w:r w:rsidR="00832618">
        <w:rPr>
          <w:lang w:val="es-CO"/>
        </w:rPr>
        <w:t xml:space="preserve"> de auditoría</w:t>
      </w:r>
    </w:p>
    <w:p w:rsidR="00E40977" w:rsidRDefault="00E40977">
      <w:pPr>
        <w:pStyle w:val="hbg0"/>
        <w:framePr w:hSpace="0" w:wrap="auto" w:vAnchor="margin" w:yAlign="inline"/>
        <w:numPr>
          <w:ilvl w:val="2"/>
          <w:numId w:val="2"/>
        </w:numPr>
        <w:rPr>
          <w:lang w:val="es-CO"/>
        </w:rPr>
      </w:pPr>
      <w:r>
        <w:rPr>
          <w:lang w:val="es-CO"/>
        </w:rPr>
        <w:t>Aplicación de las reglas de la oferta comercial a la cotización de servicios de revisoría fiscal</w:t>
      </w:r>
    </w:p>
    <w:p w:rsidR="0026492B" w:rsidRDefault="0026492B" w:rsidP="0026492B">
      <w:pPr>
        <w:pStyle w:val="hbg0"/>
        <w:framePr w:hSpace="0" w:wrap="auto" w:vAnchor="margin" w:yAlign="inline"/>
        <w:numPr>
          <w:ilvl w:val="2"/>
          <w:numId w:val="2"/>
        </w:numPr>
        <w:rPr>
          <w:lang w:val="es-CO"/>
        </w:rPr>
      </w:pPr>
      <w:r>
        <w:rPr>
          <w:lang w:val="es-CO"/>
        </w:rPr>
        <w:t>Papel del comité de auditoría en la escogencia y nombramiento del revisor fiscal</w:t>
      </w:r>
      <w:r w:rsidR="00EA59A6">
        <w:rPr>
          <w:lang w:val="es-CO"/>
        </w:rPr>
        <w:t>. La propuesta europea</w:t>
      </w:r>
    </w:p>
    <w:p w:rsidR="0026492B" w:rsidRDefault="0026492B" w:rsidP="0026492B">
      <w:pPr>
        <w:pStyle w:val="hbg0"/>
        <w:framePr w:hSpace="0" w:wrap="auto" w:vAnchor="margin" w:yAlign="inline"/>
        <w:numPr>
          <w:ilvl w:val="2"/>
          <w:numId w:val="2"/>
        </w:numPr>
        <w:rPr>
          <w:lang w:val="es-CO"/>
        </w:rPr>
      </w:pPr>
      <w:r>
        <w:rPr>
          <w:lang w:val="es-CO"/>
        </w:rPr>
        <w:t>La injerencia de los órganos administrativos en el nombramiento del revisor fiscal</w:t>
      </w:r>
    </w:p>
    <w:p w:rsidR="00E40977" w:rsidRDefault="00E40977">
      <w:pPr>
        <w:pStyle w:val="hbg0"/>
        <w:framePr w:hSpace="0" w:wrap="auto" w:vAnchor="margin" w:yAlign="inline"/>
        <w:numPr>
          <w:ilvl w:val="2"/>
          <w:numId w:val="2"/>
        </w:numPr>
        <w:rPr>
          <w:lang w:val="es-CO"/>
        </w:rPr>
      </w:pPr>
      <w:r>
        <w:rPr>
          <w:lang w:val="es-CO"/>
        </w:rPr>
        <w:t>Conveniencia de recurrir a la licitación pública o a los concursos privados para designar al revisor fiscal</w:t>
      </w:r>
    </w:p>
    <w:p w:rsidR="00E40977" w:rsidRDefault="00E40977" w:rsidP="001E2BA8">
      <w:pPr>
        <w:pStyle w:val="Ttulo4"/>
        <w:numPr>
          <w:ilvl w:val="1"/>
          <w:numId w:val="2"/>
        </w:numPr>
        <w:rPr>
          <w:lang w:val="es-CO"/>
        </w:rPr>
      </w:pPr>
      <w:r>
        <w:rPr>
          <w:lang w:val="es-CO"/>
        </w:rPr>
        <w:t>Nombramiento</w:t>
      </w:r>
    </w:p>
    <w:p w:rsidR="00E06561" w:rsidRDefault="009D6AA0" w:rsidP="009D6AA0">
      <w:pPr>
        <w:pStyle w:val="hbg0"/>
        <w:framePr w:hSpace="0" w:wrap="auto" w:vAnchor="margin" w:yAlign="inline"/>
        <w:numPr>
          <w:ilvl w:val="2"/>
          <w:numId w:val="2"/>
        </w:numPr>
        <w:rPr>
          <w:lang w:val="es-CO"/>
        </w:rPr>
      </w:pPr>
      <w:r>
        <w:rPr>
          <w:lang w:val="es-CO"/>
        </w:rPr>
        <w:t>Órgano, mayoría y procedimiento general de elección del revisor fiscal</w:t>
      </w:r>
    </w:p>
    <w:p w:rsidR="009D6AA0" w:rsidRDefault="009D6AA0" w:rsidP="009D6AA0">
      <w:pPr>
        <w:pStyle w:val="hbg0"/>
        <w:framePr w:hSpace="0" w:wrap="auto" w:vAnchor="margin" w:yAlign="inline"/>
        <w:numPr>
          <w:ilvl w:val="2"/>
          <w:numId w:val="2"/>
        </w:numPr>
        <w:rPr>
          <w:lang w:val="es-CO"/>
        </w:rPr>
      </w:pPr>
      <w:r>
        <w:rPr>
          <w:lang w:val="es-CO"/>
        </w:rPr>
        <w:t>Momentos en que se debe</w:t>
      </w:r>
      <w:r w:rsidR="003312E3">
        <w:rPr>
          <w:lang w:val="es-CO"/>
        </w:rPr>
        <w:t>,</w:t>
      </w:r>
      <w:r>
        <w:rPr>
          <w:lang w:val="es-CO"/>
        </w:rPr>
        <w:t xml:space="preserve"> o se puede</w:t>
      </w:r>
      <w:r w:rsidR="003312E3">
        <w:rPr>
          <w:lang w:val="es-CO"/>
        </w:rPr>
        <w:t>,</w:t>
      </w:r>
      <w:r>
        <w:rPr>
          <w:lang w:val="es-CO"/>
        </w:rPr>
        <w:t xml:space="preserve"> nombrar revisor fiscal</w:t>
      </w:r>
    </w:p>
    <w:p w:rsidR="009D6AA0" w:rsidRDefault="009D6AA0" w:rsidP="009D6AA0">
      <w:pPr>
        <w:pStyle w:val="hbg0"/>
        <w:framePr w:hSpace="0" w:wrap="auto" w:vAnchor="margin" w:yAlign="inline"/>
        <w:numPr>
          <w:ilvl w:val="2"/>
          <w:numId w:val="2"/>
        </w:numPr>
        <w:rPr>
          <w:lang w:val="es-CO"/>
        </w:rPr>
      </w:pPr>
      <w:r>
        <w:rPr>
          <w:lang w:val="es-CO"/>
        </w:rPr>
        <w:t>Casos especiales</w:t>
      </w:r>
      <w:r w:rsidR="001B4916" w:rsidRPr="001B4916">
        <w:rPr>
          <w:lang w:val="es-CO"/>
        </w:rPr>
        <w:t xml:space="preserve"> </w:t>
      </w:r>
      <w:r w:rsidR="001B4916">
        <w:rPr>
          <w:lang w:val="es-CO"/>
        </w:rPr>
        <w:t>para designar al revisor fiscal</w:t>
      </w:r>
      <w:r>
        <w:rPr>
          <w:lang w:val="es-CO"/>
        </w:rPr>
        <w:t xml:space="preserve">, tanto en cuanto al elector como </w:t>
      </w:r>
      <w:r w:rsidR="004006D3">
        <w:rPr>
          <w:lang w:val="es-CO"/>
        </w:rPr>
        <w:t xml:space="preserve">en cuanto </w:t>
      </w:r>
      <w:r>
        <w:rPr>
          <w:lang w:val="es-CO"/>
        </w:rPr>
        <w:t>a los procedimientos (entidades oficiales, fondos...)</w:t>
      </w:r>
    </w:p>
    <w:p w:rsidR="00E40977" w:rsidRDefault="00E40977">
      <w:pPr>
        <w:pStyle w:val="hbg0"/>
        <w:framePr w:hSpace="0" w:wrap="auto" w:vAnchor="margin" w:yAlign="inline"/>
        <w:numPr>
          <w:ilvl w:val="2"/>
          <w:numId w:val="2"/>
        </w:numPr>
        <w:rPr>
          <w:lang w:val="es-CO"/>
        </w:rPr>
      </w:pPr>
      <w:r>
        <w:rPr>
          <w:lang w:val="es-CO"/>
        </w:rPr>
        <w:t>Posibilidad de designar una pluralidad de revisores</w:t>
      </w:r>
    </w:p>
    <w:p w:rsidR="00E40977" w:rsidRDefault="00E40977">
      <w:pPr>
        <w:pStyle w:val="hbg0"/>
        <w:framePr w:hSpace="0" w:wrap="auto" w:vAnchor="margin" w:yAlign="inline"/>
        <w:numPr>
          <w:ilvl w:val="2"/>
          <w:numId w:val="2"/>
        </w:numPr>
        <w:rPr>
          <w:lang w:val="es-CO"/>
        </w:rPr>
      </w:pPr>
      <w:r>
        <w:rPr>
          <w:lang w:val="es-CO"/>
        </w:rPr>
        <w:t>Nombramiento de personas jurídicas. Factibilidad y conveniencia</w:t>
      </w:r>
    </w:p>
    <w:p w:rsidR="00C40444" w:rsidRDefault="00C40444" w:rsidP="00C40444">
      <w:pPr>
        <w:pStyle w:val="hbg0"/>
        <w:framePr w:hSpace="0" w:wrap="auto" w:vAnchor="margin" w:yAlign="inline"/>
        <w:numPr>
          <w:ilvl w:val="3"/>
          <w:numId w:val="2"/>
        </w:numPr>
        <w:rPr>
          <w:lang w:val="es-CO"/>
        </w:rPr>
      </w:pPr>
      <w:r>
        <w:rPr>
          <w:lang w:val="es-CO"/>
        </w:rPr>
        <w:t>El concepto de “firma” en la normatividad técnica internacional</w:t>
      </w:r>
    </w:p>
    <w:p w:rsidR="00E40977" w:rsidRDefault="00E40977">
      <w:pPr>
        <w:pStyle w:val="hbg0"/>
        <w:framePr w:hSpace="0" w:wrap="auto" w:vAnchor="margin" w:yAlign="inline"/>
        <w:numPr>
          <w:ilvl w:val="3"/>
          <w:numId w:val="2"/>
        </w:numPr>
        <w:rPr>
          <w:lang w:val="es-CO"/>
        </w:rPr>
      </w:pPr>
      <w:r>
        <w:rPr>
          <w:lang w:val="es-CO"/>
        </w:rPr>
        <w:t>Las sociedades de contadores son verdaderos revisores fiscales y no meros instrumentos de designación de personas naturales</w:t>
      </w:r>
    </w:p>
    <w:p w:rsidR="00E40977" w:rsidRDefault="00E40977">
      <w:pPr>
        <w:pStyle w:val="hbg0"/>
        <w:framePr w:hSpace="0" w:wrap="auto" w:vAnchor="margin" w:yAlign="inline"/>
        <w:numPr>
          <w:ilvl w:val="3"/>
          <w:numId w:val="2"/>
        </w:numPr>
        <w:rPr>
          <w:lang w:val="es-CO"/>
        </w:rPr>
      </w:pPr>
      <w:r>
        <w:rPr>
          <w:lang w:val="es-CO"/>
        </w:rPr>
        <w:t>Jurisprudencia del Consejo de Estado sobre el sometimiento de las sociedades de contadores al régimen profesional de la contaduría</w:t>
      </w:r>
    </w:p>
    <w:p w:rsidR="00E40977" w:rsidRDefault="00E40977">
      <w:pPr>
        <w:pStyle w:val="hbg0"/>
        <w:framePr w:hSpace="0" w:wrap="auto" w:vAnchor="margin" w:yAlign="inline"/>
        <w:numPr>
          <w:ilvl w:val="2"/>
          <w:numId w:val="2"/>
        </w:numPr>
        <w:rPr>
          <w:lang w:val="es-CO"/>
        </w:rPr>
      </w:pPr>
      <w:r>
        <w:rPr>
          <w:lang w:val="es-CO"/>
        </w:rPr>
        <w:t>La necesidad de la aceptación del cargo por parte del revisor fiscal</w:t>
      </w:r>
    </w:p>
    <w:p w:rsidR="009D6AA0" w:rsidRDefault="009D6AA0">
      <w:pPr>
        <w:pStyle w:val="hbg0"/>
        <w:framePr w:hSpace="0" w:wrap="auto" w:vAnchor="margin" w:yAlign="inline"/>
        <w:numPr>
          <w:ilvl w:val="2"/>
          <w:numId w:val="2"/>
        </w:numPr>
        <w:rPr>
          <w:lang w:val="es-CO"/>
        </w:rPr>
      </w:pPr>
      <w:r>
        <w:rPr>
          <w:lang w:val="es-CO"/>
        </w:rPr>
        <w:t>El encargado de la revisoría</w:t>
      </w:r>
    </w:p>
    <w:p w:rsidR="009D6AA0" w:rsidRDefault="009D6AA0" w:rsidP="009D6AA0">
      <w:pPr>
        <w:pStyle w:val="hbg0"/>
        <w:framePr w:hSpace="0" w:wrap="auto" w:vAnchor="margin" w:yAlign="inline"/>
        <w:numPr>
          <w:ilvl w:val="3"/>
          <w:numId w:val="2"/>
        </w:numPr>
        <w:rPr>
          <w:lang w:val="es-CO"/>
        </w:rPr>
      </w:pPr>
      <w:r>
        <w:rPr>
          <w:lang w:val="es-CO"/>
        </w:rPr>
        <w:t>Nombramiento</w:t>
      </w:r>
    </w:p>
    <w:p w:rsidR="009D6AA0" w:rsidRDefault="009D6AA0" w:rsidP="009D6AA0">
      <w:pPr>
        <w:pStyle w:val="hbg0"/>
        <w:framePr w:hSpace="0" w:wrap="auto" w:vAnchor="margin" w:yAlign="inline"/>
        <w:numPr>
          <w:ilvl w:val="3"/>
          <w:numId w:val="2"/>
        </w:numPr>
        <w:rPr>
          <w:lang w:val="es-CO"/>
        </w:rPr>
      </w:pPr>
      <w:r>
        <w:rPr>
          <w:lang w:val="es-CO"/>
        </w:rPr>
        <w:t>Calidades</w:t>
      </w:r>
    </w:p>
    <w:p w:rsidR="009D6AA0" w:rsidRDefault="009D6AA0" w:rsidP="009D6AA0">
      <w:pPr>
        <w:pStyle w:val="hbg0"/>
        <w:framePr w:hSpace="0" w:wrap="auto" w:vAnchor="margin" w:yAlign="inline"/>
        <w:numPr>
          <w:ilvl w:val="3"/>
          <w:numId w:val="2"/>
        </w:numPr>
        <w:rPr>
          <w:lang w:val="es-CO"/>
        </w:rPr>
      </w:pPr>
      <w:r>
        <w:rPr>
          <w:lang w:val="es-CO"/>
        </w:rPr>
        <w:t>Funciones, derechos y obligaciones</w:t>
      </w:r>
    </w:p>
    <w:p w:rsidR="009D6AA0" w:rsidRDefault="009D6AA0" w:rsidP="009D6AA0">
      <w:pPr>
        <w:pStyle w:val="hbg0"/>
        <w:framePr w:hSpace="0" w:wrap="auto" w:vAnchor="margin" w:yAlign="inline"/>
        <w:numPr>
          <w:ilvl w:val="3"/>
          <w:numId w:val="2"/>
        </w:numPr>
        <w:rPr>
          <w:lang w:val="es-CO"/>
        </w:rPr>
      </w:pPr>
      <w:r>
        <w:rPr>
          <w:lang w:val="es-CO"/>
        </w:rPr>
        <w:t>Inscripción en el registro mercantil</w:t>
      </w:r>
    </w:p>
    <w:p w:rsidR="00E40977" w:rsidRDefault="00E40977" w:rsidP="001E2BA8">
      <w:pPr>
        <w:pStyle w:val="Ttulo4"/>
        <w:numPr>
          <w:ilvl w:val="1"/>
          <w:numId w:val="2"/>
        </w:numPr>
        <w:rPr>
          <w:lang w:val="es-CO"/>
        </w:rPr>
      </w:pPr>
      <w:r>
        <w:rPr>
          <w:lang w:val="es-CO"/>
        </w:rPr>
        <w:t>Posesión del revisor fiscal ante las autoridades</w:t>
      </w:r>
    </w:p>
    <w:p w:rsidR="00E40977" w:rsidRDefault="00E40977">
      <w:pPr>
        <w:pStyle w:val="hbg0"/>
        <w:framePr w:hSpace="0" w:wrap="auto" w:vAnchor="margin" w:yAlign="inline"/>
        <w:numPr>
          <w:ilvl w:val="2"/>
          <w:numId w:val="2"/>
        </w:numPr>
        <w:rPr>
          <w:lang w:val="es-CO"/>
        </w:rPr>
      </w:pPr>
      <w:r>
        <w:rPr>
          <w:lang w:val="es-CO"/>
        </w:rPr>
        <w:t>Casos en los cuales se requiere la posesión</w:t>
      </w:r>
    </w:p>
    <w:p w:rsidR="00E06561" w:rsidRDefault="00E40977">
      <w:pPr>
        <w:pStyle w:val="hbg0"/>
        <w:framePr w:hSpace="0" w:wrap="auto" w:vAnchor="margin" w:yAlign="inline"/>
        <w:numPr>
          <w:ilvl w:val="2"/>
          <w:numId w:val="2"/>
        </w:numPr>
        <w:rPr>
          <w:lang w:val="es-CO"/>
        </w:rPr>
      </w:pPr>
      <w:r>
        <w:rPr>
          <w:lang w:val="es-CO"/>
        </w:rPr>
        <w:t>Objetivos y trámites</w:t>
      </w:r>
      <w:r w:rsidR="00C94EAE">
        <w:rPr>
          <w:lang w:val="es-CO"/>
        </w:rPr>
        <w:t xml:space="preserve"> de la posesión</w:t>
      </w:r>
      <w:r w:rsidR="00143FA7">
        <w:rPr>
          <w:lang w:val="es-CO"/>
        </w:rPr>
        <w:t>. Conformación, funciones y operación del Comité de posesiones en la Superintendencia Financiera</w:t>
      </w:r>
    </w:p>
    <w:p w:rsidR="00143FA7" w:rsidRDefault="00143FA7">
      <w:pPr>
        <w:pStyle w:val="hbg0"/>
        <w:framePr w:hSpace="0" w:wrap="auto" w:vAnchor="margin" w:yAlign="inline"/>
        <w:numPr>
          <w:ilvl w:val="2"/>
          <w:numId w:val="2"/>
        </w:numPr>
        <w:rPr>
          <w:lang w:val="es-CO"/>
        </w:rPr>
      </w:pPr>
      <w:r>
        <w:rPr>
          <w:lang w:val="es-CO"/>
        </w:rPr>
        <w:t>Personas respecto de las cuales se realiza la posesión</w:t>
      </w:r>
    </w:p>
    <w:p w:rsidR="00E06561" w:rsidRDefault="00E40977">
      <w:pPr>
        <w:pStyle w:val="hbg0"/>
        <w:framePr w:hSpace="0" w:wrap="auto" w:vAnchor="margin" w:yAlign="inline"/>
        <w:numPr>
          <w:ilvl w:val="2"/>
          <w:numId w:val="2"/>
        </w:numPr>
        <w:rPr>
          <w:lang w:val="es-CO"/>
        </w:rPr>
      </w:pPr>
      <w:r>
        <w:rPr>
          <w:lang w:val="es-CO"/>
        </w:rPr>
        <w:t>Problemas surgidos en su aplicación:</w:t>
      </w:r>
    </w:p>
    <w:p w:rsidR="00E06561" w:rsidRDefault="00E40977">
      <w:pPr>
        <w:pStyle w:val="hbg0"/>
        <w:framePr w:hSpace="0" w:wrap="auto" w:vAnchor="margin" w:yAlign="inline"/>
        <w:numPr>
          <w:ilvl w:val="3"/>
          <w:numId w:val="2"/>
        </w:numPr>
        <w:rPr>
          <w:lang w:val="es-CO"/>
        </w:rPr>
      </w:pPr>
      <w:r>
        <w:rPr>
          <w:lang w:val="es-CO"/>
        </w:rPr>
        <w:t>Las diferencias de criterio sobre un mismo revisor por parte de distintas entidades gubernamentales</w:t>
      </w:r>
    </w:p>
    <w:p w:rsidR="00E40977" w:rsidRDefault="00E40977">
      <w:pPr>
        <w:pStyle w:val="hbg0"/>
        <w:framePr w:hSpace="0" w:wrap="auto" w:vAnchor="margin" w:yAlign="inline"/>
        <w:numPr>
          <w:ilvl w:val="3"/>
          <w:numId w:val="2"/>
        </w:numPr>
        <w:rPr>
          <w:lang w:val="es-CO"/>
        </w:rPr>
      </w:pPr>
      <w:r>
        <w:rPr>
          <w:lang w:val="es-CO"/>
        </w:rPr>
        <w:t>La demora en resolver sobre la posesión</w:t>
      </w:r>
    </w:p>
    <w:p w:rsidR="00E40977" w:rsidRDefault="00E40977">
      <w:pPr>
        <w:pStyle w:val="hbg0"/>
        <w:framePr w:hSpace="0" w:wrap="auto" w:vAnchor="margin" w:yAlign="inline"/>
        <w:numPr>
          <w:ilvl w:val="3"/>
          <w:numId w:val="2"/>
        </w:numPr>
        <w:rPr>
          <w:lang w:val="es-CO"/>
        </w:rPr>
      </w:pPr>
      <w:r>
        <w:rPr>
          <w:lang w:val="es-CO"/>
        </w:rPr>
        <w:t>La consideración del desempeño en trabajos anteriores</w:t>
      </w:r>
    </w:p>
    <w:p w:rsidR="00E40977" w:rsidRDefault="00E40977">
      <w:pPr>
        <w:pStyle w:val="hbg0"/>
        <w:framePr w:hSpace="0" w:wrap="auto" w:vAnchor="margin" w:yAlign="inline"/>
        <w:numPr>
          <w:ilvl w:val="3"/>
          <w:numId w:val="2"/>
        </w:numPr>
        <w:rPr>
          <w:lang w:val="es-CO"/>
        </w:rPr>
      </w:pPr>
      <w:r>
        <w:rPr>
          <w:lang w:val="es-CO"/>
        </w:rPr>
        <w:t>Los casos en los cuales se niega la posesión</w:t>
      </w:r>
    </w:p>
    <w:p w:rsidR="00143FA7" w:rsidRDefault="00143FA7">
      <w:pPr>
        <w:pStyle w:val="hbg0"/>
        <w:framePr w:hSpace="0" w:wrap="auto" w:vAnchor="margin" w:yAlign="inline"/>
        <w:numPr>
          <w:ilvl w:val="3"/>
          <w:numId w:val="2"/>
        </w:numPr>
        <w:rPr>
          <w:lang w:val="es-CO"/>
        </w:rPr>
      </w:pPr>
      <w:r>
        <w:rPr>
          <w:lang w:val="es-CO"/>
        </w:rPr>
        <w:t>Manifestaciones de la Jurisprudencia sobre las posesiones</w:t>
      </w:r>
    </w:p>
    <w:p w:rsidR="00E40977" w:rsidRDefault="00E40977">
      <w:pPr>
        <w:pStyle w:val="hbg0"/>
        <w:framePr w:hSpace="0" w:wrap="auto" w:vAnchor="margin" w:yAlign="inline"/>
        <w:numPr>
          <w:ilvl w:val="2"/>
          <w:numId w:val="2"/>
        </w:numPr>
        <w:rPr>
          <w:lang w:val="es-CO"/>
        </w:rPr>
      </w:pPr>
      <w:r>
        <w:rPr>
          <w:lang w:val="es-CO"/>
        </w:rPr>
        <w:t>Consecuencias del ejercicio de la revisoría sin estar posesionado</w:t>
      </w:r>
    </w:p>
    <w:p w:rsidR="00E40977" w:rsidRDefault="00E40977">
      <w:pPr>
        <w:pStyle w:val="hbg0"/>
        <w:framePr w:hSpace="0" w:wrap="auto" w:vAnchor="margin" w:yAlign="inline"/>
        <w:numPr>
          <w:ilvl w:val="2"/>
          <w:numId w:val="2"/>
        </w:numPr>
        <w:rPr>
          <w:lang w:val="es-CO"/>
        </w:rPr>
      </w:pPr>
      <w:r>
        <w:rPr>
          <w:lang w:val="es-CO"/>
        </w:rPr>
        <w:t>Crítica sobre el instrumento: conveniencia e inconveniencia de la posesión</w:t>
      </w:r>
    </w:p>
    <w:p w:rsidR="00E06561" w:rsidRDefault="00E40977" w:rsidP="001E2BA8">
      <w:pPr>
        <w:pStyle w:val="Ttulo4"/>
        <w:numPr>
          <w:ilvl w:val="1"/>
          <w:numId w:val="2"/>
        </w:numPr>
        <w:rPr>
          <w:lang w:val="es-CO"/>
        </w:rPr>
      </w:pPr>
      <w:r>
        <w:rPr>
          <w:lang w:val="es-CO"/>
        </w:rPr>
        <w:t>Inscripción del nombramiento del revisor fiscal</w:t>
      </w:r>
    </w:p>
    <w:p w:rsidR="00E40977" w:rsidRDefault="00E40977">
      <w:pPr>
        <w:pStyle w:val="hbg0"/>
        <w:framePr w:hSpace="0" w:wrap="auto" w:vAnchor="margin" w:yAlign="inline"/>
        <w:numPr>
          <w:ilvl w:val="2"/>
          <w:numId w:val="2"/>
        </w:numPr>
        <w:rPr>
          <w:lang w:val="es-CO"/>
        </w:rPr>
      </w:pPr>
      <w:r>
        <w:rPr>
          <w:lang w:val="es-CO"/>
        </w:rPr>
        <w:t xml:space="preserve">Objetivos y trámites generales </w:t>
      </w:r>
      <w:r w:rsidR="0064737D">
        <w:rPr>
          <w:lang w:val="es-CO"/>
        </w:rPr>
        <w:t>de la inscripción del nombramiento</w:t>
      </w:r>
      <w:r w:rsidR="008E108E">
        <w:rPr>
          <w:lang w:val="es-CO"/>
        </w:rPr>
        <w:t xml:space="preserve"> en el registro mercantil</w:t>
      </w:r>
    </w:p>
    <w:p w:rsidR="00E40977" w:rsidRDefault="00E40977">
      <w:pPr>
        <w:pStyle w:val="hbg0"/>
        <w:framePr w:hSpace="0" w:wrap="auto" w:vAnchor="margin" w:yAlign="inline"/>
        <w:numPr>
          <w:ilvl w:val="2"/>
          <w:numId w:val="2"/>
        </w:numPr>
        <w:rPr>
          <w:lang w:val="es-CO"/>
        </w:rPr>
      </w:pPr>
      <w:r>
        <w:rPr>
          <w:lang w:val="es-CO"/>
        </w:rPr>
        <w:t xml:space="preserve">Otros lugares y sistemas de registro </w:t>
      </w:r>
      <w:r w:rsidR="00E10912">
        <w:rPr>
          <w:lang w:val="es-CO"/>
        </w:rPr>
        <w:t>del nombramiento del revisor fiscal</w:t>
      </w:r>
    </w:p>
    <w:p w:rsidR="00E06561" w:rsidRDefault="00E40977">
      <w:pPr>
        <w:pStyle w:val="hbg0"/>
        <w:framePr w:hSpace="0" w:wrap="auto" w:vAnchor="margin" w:yAlign="inline"/>
        <w:numPr>
          <w:ilvl w:val="2"/>
          <w:numId w:val="2"/>
        </w:numPr>
        <w:rPr>
          <w:lang w:val="es-CO"/>
        </w:rPr>
      </w:pPr>
      <w:r>
        <w:rPr>
          <w:lang w:val="es-CO"/>
        </w:rPr>
        <w:t>La inscripción en el caso de las personas jurídicas designadas como revisores fiscales</w:t>
      </w:r>
    </w:p>
    <w:p w:rsidR="00E06561" w:rsidRDefault="00E40977">
      <w:pPr>
        <w:pStyle w:val="hbg0"/>
        <w:framePr w:hSpace="0" w:wrap="auto" w:vAnchor="margin" w:yAlign="inline"/>
        <w:numPr>
          <w:ilvl w:val="2"/>
          <w:numId w:val="2"/>
        </w:numPr>
        <w:rPr>
          <w:lang w:val="es-CO"/>
        </w:rPr>
      </w:pPr>
      <w:r>
        <w:rPr>
          <w:lang w:val="es-CO"/>
        </w:rPr>
        <w:t>Situación jurídica de quien ha sido nombrado y no se ha inscrito, o de quien está inscrito y ha sido reemplazado en el cargo</w:t>
      </w:r>
    </w:p>
    <w:p w:rsidR="00E40977" w:rsidRDefault="00E40977">
      <w:pPr>
        <w:pStyle w:val="hbg0"/>
        <w:framePr w:hSpace="0" w:wrap="auto" w:vAnchor="margin" w:yAlign="inline"/>
        <w:numPr>
          <w:ilvl w:val="2"/>
          <w:numId w:val="2"/>
        </w:numPr>
        <w:rPr>
          <w:lang w:val="es-CO"/>
        </w:rPr>
      </w:pPr>
      <w:r>
        <w:rPr>
          <w:lang w:val="es-CO"/>
        </w:rPr>
        <w:t>Consecuencias del ejercicio de la revisoría sin estar inscrito</w:t>
      </w:r>
    </w:p>
    <w:p w:rsidR="00F341BD" w:rsidRDefault="00F341BD">
      <w:pPr>
        <w:pStyle w:val="hbg0"/>
        <w:framePr w:hSpace="0" w:wrap="auto" w:vAnchor="margin" w:yAlign="inline"/>
        <w:numPr>
          <w:ilvl w:val="2"/>
          <w:numId w:val="2"/>
        </w:numPr>
        <w:rPr>
          <w:lang w:val="es-CO"/>
        </w:rPr>
      </w:pPr>
      <w:r>
        <w:rPr>
          <w:lang w:val="es-CO"/>
        </w:rPr>
        <w:t xml:space="preserve">La posición de la jurisprudencia respecto de la firma de las declaraciones </w:t>
      </w:r>
      <w:r>
        <w:rPr>
          <w:lang w:val="es-CO"/>
        </w:rPr>
        <w:lastRenderedPageBreak/>
        <w:t>tributarias por quien no está inscrito como revisor fiscal</w:t>
      </w:r>
    </w:p>
    <w:p w:rsidR="00E40977" w:rsidRDefault="00E40977" w:rsidP="001E2BA8">
      <w:pPr>
        <w:pStyle w:val="Ttulo4"/>
        <w:numPr>
          <w:ilvl w:val="1"/>
          <w:numId w:val="2"/>
        </w:numPr>
        <w:rPr>
          <w:lang w:val="es-CO"/>
        </w:rPr>
      </w:pPr>
      <w:r>
        <w:rPr>
          <w:lang w:val="es-CO"/>
        </w:rPr>
        <w:t>Remuneración</w:t>
      </w:r>
    </w:p>
    <w:p w:rsidR="00E40977" w:rsidRDefault="00E40977">
      <w:pPr>
        <w:pStyle w:val="hbg0"/>
        <w:framePr w:hSpace="0" w:wrap="auto" w:vAnchor="margin" w:yAlign="inline"/>
        <w:numPr>
          <w:ilvl w:val="2"/>
          <w:numId w:val="2"/>
        </w:numPr>
        <w:rPr>
          <w:lang w:val="es-CO"/>
        </w:rPr>
      </w:pPr>
      <w:r>
        <w:rPr>
          <w:lang w:val="es-CO"/>
        </w:rPr>
        <w:t>Deberes y derechos profesionales en esta materia</w:t>
      </w:r>
    </w:p>
    <w:p w:rsidR="00E40977" w:rsidRDefault="00E40977">
      <w:pPr>
        <w:pStyle w:val="hbg0"/>
        <w:framePr w:hSpace="0" w:wrap="auto" w:vAnchor="margin" w:yAlign="inline"/>
        <w:numPr>
          <w:ilvl w:val="2"/>
          <w:numId w:val="2"/>
        </w:numPr>
        <w:rPr>
          <w:lang w:val="es-CO"/>
        </w:rPr>
      </w:pPr>
      <w:r>
        <w:rPr>
          <w:lang w:val="es-CO"/>
        </w:rPr>
        <w:t>Las tarifas profesionales</w:t>
      </w:r>
    </w:p>
    <w:p w:rsidR="001641CF" w:rsidRDefault="001641CF">
      <w:pPr>
        <w:pStyle w:val="hbg0"/>
        <w:framePr w:hSpace="0" w:wrap="auto" w:vAnchor="margin" w:yAlign="inline"/>
        <w:numPr>
          <w:ilvl w:val="2"/>
          <w:numId w:val="2"/>
        </w:numPr>
        <w:rPr>
          <w:lang w:val="es-CO"/>
        </w:rPr>
      </w:pPr>
      <w:r>
        <w:rPr>
          <w:lang w:val="es-CO"/>
        </w:rPr>
        <w:t>Orientaciones del Consejo Técnico de la Contaduría Pública. Contenido y debate</w:t>
      </w:r>
      <w:r w:rsidR="00253BD0">
        <w:rPr>
          <w:lang w:val="es-CO"/>
        </w:rPr>
        <w:t xml:space="preserve"> sobre sus planteamientos</w:t>
      </w:r>
    </w:p>
    <w:p w:rsidR="00E40977" w:rsidRDefault="00E40977">
      <w:pPr>
        <w:pStyle w:val="hbg0"/>
        <w:framePr w:hSpace="0" w:wrap="auto" w:vAnchor="margin" w:yAlign="inline"/>
        <w:numPr>
          <w:ilvl w:val="2"/>
          <w:numId w:val="2"/>
        </w:numPr>
        <w:rPr>
          <w:lang w:val="es-CO"/>
        </w:rPr>
      </w:pPr>
      <w:r>
        <w:rPr>
          <w:lang w:val="es-CO"/>
        </w:rPr>
        <w:t>Necesidad de un sistema de costeo para la determinación de las tarifas</w:t>
      </w:r>
    </w:p>
    <w:p w:rsidR="00E40977" w:rsidRDefault="00E40977">
      <w:pPr>
        <w:pStyle w:val="hbg0"/>
        <w:framePr w:hSpace="0" w:wrap="auto" w:vAnchor="margin" w:yAlign="inline"/>
        <w:numPr>
          <w:ilvl w:val="2"/>
          <w:numId w:val="2"/>
        </w:numPr>
        <w:rPr>
          <w:lang w:val="es-CO"/>
        </w:rPr>
      </w:pPr>
      <w:r>
        <w:rPr>
          <w:lang w:val="es-CO"/>
        </w:rPr>
        <w:t>Posibilidad u obligación de efectuar reajustes a la remuneración durante el período de vinculación jurídica al ente fiscalizado</w:t>
      </w:r>
    </w:p>
    <w:p w:rsidR="00E40977" w:rsidRDefault="00E40977">
      <w:pPr>
        <w:pStyle w:val="hbg0"/>
        <w:framePr w:hSpace="0" w:wrap="auto" w:vAnchor="margin" w:yAlign="inline"/>
        <w:numPr>
          <w:ilvl w:val="2"/>
          <w:numId w:val="2"/>
        </w:numPr>
        <w:rPr>
          <w:lang w:val="es-CO"/>
        </w:rPr>
      </w:pPr>
      <w:r>
        <w:rPr>
          <w:lang w:val="es-CO"/>
        </w:rPr>
        <w:t>Reglas legales especiales de remuneración en el sector oficial</w:t>
      </w:r>
    </w:p>
    <w:p w:rsidR="00E40977" w:rsidRDefault="00E40977">
      <w:pPr>
        <w:pStyle w:val="hbg0"/>
        <w:framePr w:hSpace="0" w:wrap="auto" w:vAnchor="margin" w:yAlign="inline"/>
        <w:numPr>
          <w:ilvl w:val="2"/>
          <w:numId w:val="2"/>
        </w:numPr>
        <w:rPr>
          <w:lang w:val="es-CO"/>
        </w:rPr>
      </w:pPr>
      <w:r>
        <w:rPr>
          <w:lang w:val="es-CO"/>
        </w:rPr>
        <w:t>Presupuesto de recursos humanos y técnicos</w:t>
      </w:r>
    </w:p>
    <w:p w:rsidR="00E06561" w:rsidRDefault="00E40977">
      <w:pPr>
        <w:pStyle w:val="hbg0"/>
        <w:framePr w:hSpace="0" w:wrap="auto" w:vAnchor="margin" w:yAlign="inline"/>
        <w:numPr>
          <w:ilvl w:val="3"/>
          <w:numId w:val="2"/>
        </w:numPr>
        <w:rPr>
          <w:lang w:val="es-CO"/>
        </w:rPr>
      </w:pPr>
      <w:r>
        <w:rPr>
          <w:lang w:val="es-CO"/>
        </w:rPr>
        <w:t>Origen de esta obligación</w:t>
      </w:r>
    </w:p>
    <w:p w:rsidR="00E06561" w:rsidRDefault="00E40977">
      <w:pPr>
        <w:pStyle w:val="hbg0"/>
        <w:framePr w:hSpace="0" w:wrap="auto" w:vAnchor="margin" w:yAlign="inline"/>
        <w:numPr>
          <w:ilvl w:val="3"/>
          <w:numId w:val="2"/>
        </w:numPr>
        <w:rPr>
          <w:lang w:val="es-CO"/>
        </w:rPr>
      </w:pPr>
      <w:r>
        <w:rPr>
          <w:lang w:val="es-CO"/>
        </w:rPr>
        <w:t>Entes a los cuales aplica</w:t>
      </w:r>
    </w:p>
    <w:p w:rsidR="00E40977" w:rsidRDefault="00E40977">
      <w:pPr>
        <w:pStyle w:val="hbg0"/>
        <w:framePr w:hSpace="0" w:wrap="auto" w:vAnchor="margin" w:yAlign="inline"/>
        <w:numPr>
          <w:ilvl w:val="3"/>
          <w:numId w:val="2"/>
        </w:numPr>
        <w:rPr>
          <w:lang w:val="es-CO"/>
        </w:rPr>
      </w:pPr>
      <w:r>
        <w:rPr>
          <w:lang w:val="es-CO"/>
        </w:rPr>
        <w:t>Requerimientos de las autoridades en esta materia</w:t>
      </w:r>
    </w:p>
    <w:p w:rsidR="00E40977" w:rsidRDefault="00E40977">
      <w:pPr>
        <w:pStyle w:val="hbg0"/>
        <w:framePr w:hSpace="0" w:wrap="auto" w:vAnchor="margin" w:yAlign="inline"/>
        <w:numPr>
          <w:ilvl w:val="2"/>
          <w:numId w:val="2"/>
        </w:numPr>
        <w:rPr>
          <w:lang w:val="es-CO"/>
        </w:rPr>
      </w:pPr>
      <w:r>
        <w:rPr>
          <w:lang w:val="es-CO"/>
        </w:rPr>
        <w:t xml:space="preserve">La remuneración en el Código de Ética emitido por </w:t>
      </w:r>
      <w:proofErr w:type="spellStart"/>
      <w:r>
        <w:rPr>
          <w:smallCaps/>
          <w:lang w:val="es-CO"/>
        </w:rPr>
        <w:t>Ifac</w:t>
      </w:r>
      <w:proofErr w:type="spellEnd"/>
    </w:p>
    <w:p w:rsidR="00E40977" w:rsidRDefault="00E40977">
      <w:pPr>
        <w:pStyle w:val="hbg0"/>
        <w:framePr w:hSpace="0" w:wrap="auto" w:vAnchor="margin" w:yAlign="inline"/>
        <w:numPr>
          <w:ilvl w:val="2"/>
          <w:numId w:val="2"/>
        </w:numPr>
        <w:rPr>
          <w:lang w:val="es-CO"/>
        </w:rPr>
      </w:pPr>
      <w:r>
        <w:rPr>
          <w:smallCaps/>
          <w:lang w:val="es-CO"/>
        </w:rPr>
        <w:t>¿</w:t>
      </w:r>
      <w:r>
        <w:rPr>
          <w:lang w:val="es-CO"/>
        </w:rPr>
        <w:t>Es rentable el ejercicio de la revisoría fiscal?</w:t>
      </w:r>
    </w:p>
    <w:p w:rsidR="00CA3836" w:rsidRDefault="00CA3836">
      <w:pPr>
        <w:pStyle w:val="hbg0"/>
        <w:framePr w:hSpace="0" w:wrap="auto" w:vAnchor="margin" w:yAlign="inline"/>
        <w:numPr>
          <w:ilvl w:val="2"/>
          <w:numId w:val="2"/>
        </w:numPr>
        <w:rPr>
          <w:lang w:val="es-CO"/>
        </w:rPr>
      </w:pPr>
      <w:r>
        <w:rPr>
          <w:lang w:val="es-CO"/>
        </w:rPr>
        <w:t>Remuneración de actividades realizadas cuando ya no se tiene la calidad de revisor fiscal (por ejemplo, para resolver preguntas de las autoridades)</w:t>
      </w:r>
    </w:p>
    <w:p w:rsidR="00E06561" w:rsidRDefault="00E40977" w:rsidP="001E2BA8">
      <w:pPr>
        <w:pStyle w:val="Ttulo4"/>
        <w:numPr>
          <w:ilvl w:val="1"/>
          <w:numId w:val="2"/>
        </w:numPr>
        <w:rPr>
          <w:lang w:val="es-CO"/>
        </w:rPr>
      </w:pPr>
      <w:r>
        <w:rPr>
          <w:lang w:val="es-CO"/>
        </w:rPr>
        <w:t>Período del revisor fiscal</w:t>
      </w:r>
    </w:p>
    <w:p w:rsidR="00D84954" w:rsidRDefault="00D84954">
      <w:pPr>
        <w:pStyle w:val="hbg0"/>
        <w:framePr w:hSpace="0" w:wrap="auto" w:vAnchor="margin" w:yAlign="inline"/>
        <w:numPr>
          <w:ilvl w:val="2"/>
          <w:numId w:val="2"/>
        </w:numPr>
        <w:rPr>
          <w:lang w:val="es-CO"/>
        </w:rPr>
      </w:pPr>
      <w:r>
        <w:rPr>
          <w:lang w:val="es-CO"/>
        </w:rPr>
        <w:t>Sistemas de determinación del período</w:t>
      </w:r>
    </w:p>
    <w:p w:rsidR="00E06561" w:rsidRDefault="00E40977" w:rsidP="00D84954">
      <w:pPr>
        <w:pStyle w:val="hbg0"/>
        <w:framePr w:hSpace="0" w:wrap="auto" w:vAnchor="margin" w:yAlign="inline"/>
        <w:numPr>
          <w:ilvl w:val="3"/>
          <w:numId w:val="2"/>
        </w:numPr>
        <w:rPr>
          <w:lang w:val="es-CO"/>
        </w:rPr>
      </w:pPr>
      <w:r>
        <w:rPr>
          <w:lang w:val="es-CO"/>
        </w:rPr>
        <w:t>Libertad para definirlo</w:t>
      </w:r>
    </w:p>
    <w:p w:rsidR="00E06561" w:rsidRDefault="00E40977" w:rsidP="00D84954">
      <w:pPr>
        <w:pStyle w:val="hbg0"/>
        <w:framePr w:hSpace="0" w:wrap="auto" w:vAnchor="margin" w:yAlign="inline"/>
        <w:numPr>
          <w:ilvl w:val="3"/>
          <w:numId w:val="2"/>
        </w:numPr>
        <w:rPr>
          <w:lang w:val="es-CO"/>
        </w:rPr>
      </w:pPr>
      <w:r>
        <w:rPr>
          <w:lang w:val="es-CO"/>
        </w:rPr>
        <w:t>Determinación respecto del período de los administradores</w:t>
      </w:r>
    </w:p>
    <w:p w:rsidR="008E108E" w:rsidRDefault="00E40977" w:rsidP="00D84954">
      <w:pPr>
        <w:pStyle w:val="hbg0"/>
        <w:framePr w:hSpace="0" w:wrap="auto" w:vAnchor="margin" w:yAlign="inline"/>
        <w:numPr>
          <w:ilvl w:val="3"/>
          <w:numId w:val="2"/>
        </w:numPr>
        <w:rPr>
          <w:lang w:val="es-CO"/>
        </w:rPr>
      </w:pPr>
      <w:r>
        <w:rPr>
          <w:lang w:val="es-CO"/>
        </w:rPr>
        <w:t>Sistemas de períodos mínimos, o mínimos y máximos</w:t>
      </w:r>
    </w:p>
    <w:p w:rsidR="00F01621" w:rsidRDefault="008E108E" w:rsidP="008E108E">
      <w:pPr>
        <w:pStyle w:val="hbg0"/>
        <w:framePr w:hSpace="0" w:wrap="auto" w:vAnchor="margin" w:yAlign="inline"/>
        <w:numPr>
          <w:ilvl w:val="2"/>
          <w:numId w:val="2"/>
        </w:numPr>
        <w:rPr>
          <w:lang w:val="es-CO"/>
        </w:rPr>
      </w:pPr>
      <w:r w:rsidRPr="008E108E">
        <w:rPr>
          <w:lang w:val="es-CO"/>
        </w:rPr>
        <w:t xml:space="preserve">Rotación del revisor fiscal: Concepto, ventajas, desventajas, antecedentes y estudios en otros países, especialmente en Estados Unidos de América y en la Comunidad Europea. </w:t>
      </w:r>
      <w:r w:rsidR="00F01621" w:rsidRPr="008E108E">
        <w:rPr>
          <w:lang w:val="es-CO"/>
        </w:rPr>
        <w:t>Recomendaciones de las autoridades de supervisión sobre la rotación de los auditores</w:t>
      </w:r>
    </w:p>
    <w:p w:rsidR="008E108E" w:rsidRPr="008E108E" w:rsidRDefault="008E108E" w:rsidP="008E108E">
      <w:pPr>
        <w:pStyle w:val="hbg0"/>
        <w:framePr w:hSpace="0" w:wrap="auto" w:vAnchor="margin" w:yAlign="inline"/>
        <w:numPr>
          <w:ilvl w:val="2"/>
          <w:numId w:val="2"/>
        </w:numPr>
        <w:rPr>
          <w:lang w:val="es-CO"/>
        </w:rPr>
      </w:pPr>
      <w:r w:rsidRPr="008E108E">
        <w:rPr>
          <w:lang w:val="es-CO"/>
        </w:rPr>
        <w:t xml:space="preserve">Designación y rotación de </w:t>
      </w:r>
      <w:r w:rsidR="00616CA7">
        <w:rPr>
          <w:lang w:val="es-CO"/>
        </w:rPr>
        <w:t xml:space="preserve">los </w:t>
      </w:r>
      <w:r w:rsidR="00CD60FD">
        <w:rPr>
          <w:lang w:val="es-CO"/>
        </w:rPr>
        <w:t>encargados en el caso de lo</w:t>
      </w:r>
      <w:r w:rsidRPr="008E108E">
        <w:rPr>
          <w:lang w:val="es-CO"/>
        </w:rPr>
        <w:t xml:space="preserve">s </w:t>
      </w:r>
      <w:r w:rsidR="00CD60FD">
        <w:rPr>
          <w:lang w:val="es-CO"/>
        </w:rPr>
        <w:t xml:space="preserve">revisores fiscales </w:t>
      </w:r>
      <w:r w:rsidRPr="008E108E">
        <w:rPr>
          <w:lang w:val="es-CO"/>
        </w:rPr>
        <w:t>personas jurídicas. Conflictos en la práctica. Ventajas y objeciones de la rotación del equipo de auditoría. La recomendación del Código País. Posición de las autoridades de inspección, vigilancia o control</w:t>
      </w:r>
      <w:r w:rsidR="00E117FA">
        <w:rPr>
          <w:lang w:val="es-CO"/>
        </w:rPr>
        <w:t>. La regulación en Estados Unidos de América</w:t>
      </w:r>
    </w:p>
    <w:p w:rsidR="00E40977" w:rsidRDefault="00E40977">
      <w:pPr>
        <w:pStyle w:val="hbg0"/>
        <w:framePr w:hSpace="0" w:wrap="auto" w:vAnchor="margin" w:yAlign="inline"/>
        <w:numPr>
          <w:ilvl w:val="2"/>
          <w:numId w:val="2"/>
        </w:numPr>
        <w:rPr>
          <w:lang w:val="es-CO"/>
        </w:rPr>
      </w:pPr>
      <w:r>
        <w:rPr>
          <w:lang w:val="es-CO"/>
        </w:rPr>
        <w:t xml:space="preserve">Obligaciones del revisor fiscal </w:t>
      </w:r>
      <w:r w:rsidR="008E108E">
        <w:rPr>
          <w:lang w:val="es-CO"/>
        </w:rPr>
        <w:t xml:space="preserve">y del encargado </w:t>
      </w:r>
      <w:r>
        <w:rPr>
          <w:lang w:val="es-CO"/>
        </w:rPr>
        <w:t>a la terminación de su período</w:t>
      </w:r>
    </w:p>
    <w:p w:rsidR="00E117FA" w:rsidRDefault="00E117FA">
      <w:pPr>
        <w:pStyle w:val="hbg0"/>
        <w:framePr w:hSpace="0" w:wrap="auto" w:vAnchor="margin" w:yAlign="inline"/>
        <w:numPr>
          <w:ilvl w:val="2"/>
          <w:numId w:val="2"/>
        </w:numPr>
        <w:rPr>
          <w:lang w:val="es-CO"/>
        </w:rPr>
      </w:pPr>
      <w:r>
        <w:rPr>
          <w:lang w:val="es-CO"/>
        </w:rPr>
        <w:t>El problema creado por la exigencia de las autoridades de supervisión de seguir ejerciendo el cargo luego del vencimiento del período</w:t>
      </w:r>
      <w:r w:rsidR="00CE61D8">
        <w:rPr>
          <w:lang w:val="es-CO"/>
        </w:rPr>
        <w:t>, o</w:t>
      </w:r>
      <w:r>
        <w:rPr>
          <w:lang w:val="es-CO"/>
        </w:rPr>
        <w:t xml:space="preserve"> luego del nombramiento de un reemplazo</w:t>
      </w:r>
      <w:r w:rsidR="00CE61D8">
        <w:rPr>
          <w:lang w:val="es-CO"/>
        </w:rPr>
        <w:t xml:space="preserve"> o luego de su remoción</w:t>
      </w:r>
    </w:p>
    <w:p w:rsidR="00E40977" w:rsidRDefault="00E40977" w:rsidP="001E2BA8">
      <w:pPr>
        <w:pStyle w:val="Ttulo4"/>
        <w:numPr>
          <w:ilvl w:val="1"/>
          <w:numId w:val="2"/>
        </w:numPr>
        <w:rPr>
          <w:lang w:val="es-CO"/>
        </w:rPr>
      </w:pPr>
      <w:r>
        <w:rPr>
          <w:lang w:val="es-CO"/>
        </w:rPr>
        <w:t>Del contrato</w:t>
      </w:r>
    </w:p>
    <w:p w:rsidR="0026492B" w:rsidRDefault="0026492B" w:rsidP="0026492B">
      <w:pPr>
        <w:pStyle w:val="hbg0"/>
        <w:framePr w:hSpace="0" w:wrap="auto" w:vAnchor="margin" w:yAlign="inline"/>
        <w:numPr>
          <w:ilvl w:val="2"/>
          <w:numId w:val="2"/>
        </w:numPr>
        <w:rPr>
          <w:lang w:val="es-CO"/>
        </w:rPr>
      </w:pPr>
      <w:r>
        <w:rPr>
          <w:lang w:val="es-CO"/>
        </w:rPr>
        <w:t>Reglas aplicables a la contratación del revisor fiscal, contenidas en la ley 43 de 1990</w:t>
      </w:r>
    </w:p>
    <w:p w:rsidR="0026492B" w:rsidRDefault="006128C2" w:rsidP="0026492B">
      <w:pPr>
        <w:pStyle w:val="hbg0"/>
        <w:framePr w:hSpace="0" w:wrap="auto" w:vAnchor="margin" w:yAlign="inline"/>
        <w:numPr>
          <w:ilvl w:val="2"/>
          <w:numId w:val="2"/>
        </w:numPr>
        <w:rPr>
          <w:lang w:val="es-CO"/>
        </w:rPr>
      </w:pPr>
      <w:r>
        <w:rPr>
          <w:lang w:val="es-CO"/>
        </w:rPr>
        <w:t>Observancia</w:t>
      </w:r>
      <w:r w:rsidR="00234367">
        <w:rPr>
          <w:lang w:val="es-CO"/>
        </w:rPr>
        <w:t xml:space="preserve"> por parte de los contadores</w:t>
      </w:r>
      <w:r w:rsidR="0026492B">
        <w:rPr>
          <w:lang w:val="es-CO"/>
        </w:rPr>
        <w:t xml:space="preserve"> del Derecho de la Competencia en la contratación y en el ejercicio de la revisoría fiscal</w:t>
      </w:r>
    </w:p>
    <w:p w:rsidR="00E06561" w:rsidRDefault="00E40977">
      <w:pPr>
        <w:pStyle w:val="hbg0"/>
        <w:framePr w:hSpace="0" w:wrap="auto" w:vAnchor="margin" w:yAlign="inline"/>
        <w:numPr>
          <w:ilvl w:val="2"/>
          <w:numId w:val="2"/>
        </w:numPr>
        <w:rPr>
          <w:lang w:val="es-CO"/>
        </w:rPr>
      </w:pPr>
      <w:r>
        <w:rPr>
          <w:lang w:val="es-CO"/>
        </w:rPr>
        <w:t>Clase de contrato que se origina con el revisor fiscal</w:t>
      </w:r>
    </w:p>
    <w:p w:rsidR="00E06561" w:rsidRDefault="00E40977">
      <w:pPr>
        <w:pStyle w:val="hbg0"/>
        <w:framePr w:hSpace="0" w:wrap="auto" w:vAnchor="margin" w:yAlign="inline"/>
        <w:numPr>
          <w:ilvl w:val="2"/>
          <w:numId w:val="2"/>
        </w:numPr>
        <w:rPr>
          <w:lang w:val="es-CO"/>
        </w:rPr>
      </w:pPr>
      <w:r>
        <w:rPr>
          <w:lang w:val="es-CO"/>
        </w:rPr>
        <w:t>El contrato laboral y su inconveniencia</w:t>
      </w:r>
    </w:p>
    <w:p w:rsidR="00E06561" w:rsidRDefault="00E40977">
      <w:pPr>
        <w:pStyle w:val="hbg0"/>
        <w:framePr w:hSpace="0" w:wrap="auto" w:vAnchor="margin" w:yAlign="inline"/>
        <w:numPr>
          <w:ilvl w:val="2"/>
          <w:numId w:val="2"/>
        </w:numPr>
        <w:rPr>
          <w:lang w:val="es-CO"/>
        </w:rPr>
      </w:pPr>
      <w:r>
        <w:rPr>
          <w:lang w:val="es-CO"/>
        </w:rPr>
        <w:t>Necesidad de saber contratar</w:t>
      </w:r>
    </w:p>
    <w:p w:rsidR="00E06561" w:rsidRDefault="00E40977">
      <w:pPr>
        <w:pStyle w:val="hbg0"/>
        <w:framePr w:hSpace="0" w:wrap="auto" w:vAnchor="margin" w:yAlign="inline"/>
        <w:numPr>
          <w:ilvl w:val="2"/>
          <w:numId w:val="2"/>
        </w:numPr>
        <w:rPr>
          <w:lang w:val="es-CO"/>
        </w:rPr>
      </w:pPr>
      <w:r>
        <w:rPr>
          <w:lang w:val="es-CO"/>
        </w:rPr>
        <w:t>Términos de los acuerdos de auditoría (ISA 210)</w:t>
      </w:r>
    </w:p>
    <w:p w:rsidR="00A5595B" w:rsidRDefault="00A5595B">
      <w:pPr>
        <w:pStyle w:val="hbg0"/>
        <w:framePr w:hSpace="0" w:wrap="auto" w:vAnchor="margin" w:yAlign="inline"/>
        <w:numPr>
          <w:ilvl w:val="2"/>
          <w:numId w:val="2"/>
        </w:numPr>
        <w:rPr>
          <w:lang w:val="es-CO"/>
        </w:rPr>
      </w:pPr>
      <w:r>
        <w:rPr>
          <w:lang w:val="es-CO"/>
        </w:rPr>
        <w:t>Crítica sobre las minutas de contrato usadas o recomendadas en Colombia</w:t>
      </w:r>
    </w:p>
    <w:p w:rsidR="00E40977" w:rsidRDefault="00E40977">
      <w:pPr>
        <w:pStyle w:val="hbg0"/>
        <w:framePr w:hSpace="0" w:wrap="auto" w:vAnchor="margin" w:yAlign="inline"/>
        <w:numPr>
          <w:ilvl w:val="2"/>
          <w:numId w:val="2"/>
        </w:numPr>
        <w:rPr>
          <w:lang w:val="es-CO"/>
        </w:rPr>
      </w:pPr>
      <w:r>
        <w:rPr>
          <w:lang w:val="es-CO"/>
        </w:rPr>
        <w:t>Contrato con entidades públicas</w:t>
      </w:r>
    </w:p>
    <w:p w:rsidR="00E06561" w:rsidRDefault="00E40977" w:rsidP="00AF6B2F">
      <w:pPr>
        <w:pStyle w:val="Ttulo4"/>
        <w:numPr>
          <w:ilvl w:val="1"/>
          <w:numId w:val="2"/>
        </w:numPr>
        <w:rPr>
          <w:lang w:val="es-CO"/>
        </w:rPr>
      </w:pPr>
      <w:r>
        <w:rPr>
          <w:lang w:val="es-CO"/>
        </w:rPr>
        <w:t>Suspensión de la prestación del servicio</w:t>
      </w:r>
    </w:p>
    <w:p w:rsidR="00E06561" w:rsidRDefault="00E40977">
      <w:pPr>
        <w:pStyle w:val="hbg0"/>
        <w:framePr w:hSpace="0" w:wrap="auto" w:vAnchor="margin" w:yAlign="inline"/>
        <w:numPr>
          <w:ilvl w:val="2"/>
          <w:numId w:val="2"/>
        </w:numPr>
        <w:rPr>
          <w:lang w:val="es-CO"/>
        </w:rPr>
      </w:pPr>
      <w:r>
        <w:rPr>
          <w:lang w:val="es-CO"/>
        </w:rPr>
        <w:t>Casos y trámites</w:t>
      </w:r>
    </w:p>
    <w:p w:rsidR="00E40977" w:rsidRDefault="00E40977">
      <w:pPr>
        <w:pStyle w:val="hbg0"/>
        <w:framePr w:hSpace="0" w:wrap="auto" w:vAnchor="margin" w:yAlign="inline"/>
        <w:numPr>
          <w:ilvl w:val="2"/>
          <w:numId w:val="2"/>
        </w:numPr>
        <w:rPr>
          <w:lang w:val="es-CO"/>
        </w:rPr>
      </w:pPr>
      <w:r>
        <w:rPr>
          <w:lang w:val="es-CO"/>
        </w:rPr>
        <w:t xml:space="preserve">Dificultades para llevar a la práctica </w:t>
      </w:r>
      <w:r w:rsidR="00C0764D">
        <w:rPr>
          <w:lang w:val="es-CO"/>
        </w:rPr>
        <w:t xml:space="preserve">lo dispuesto sobre la suspensión por </w:t>
      </w:r>
      <w:r>
        <w:rPr>
          <w:lang w:val="es-CO"/>
        </w:rPr>
        <w:t>la ley 43 de 1990</w:t>
      </w:r>
    </w:p>
    <w:p w:rsidR="00E40977" w:rsidRDefault="00E40977" w:rsidP="00AF6B2F">
      <w:pPr>
        <w:pStyle w:val="Ttulo4"/>
        <w:numPr>
          <w:ilvl w:val="1"/>
          <w:numId w:val="2"/>
        </w:numPr>
        <w:rPr>
          <w:lang w:val="es-CO"/>
        </w:rPr>
      </w:pPr>
      <w:r>
        <w:rPr>
          <w:lang w:val="es-CO"/>
        </w:rPr>
        <w:lastRenderedPageBreak/>
        <w:t>Renuncia anticipada del revisor fiscal</w:t>
      </w:r>
    </w:p>
    <w:p w:rsidR="00E06561" w:rsidRDefault="00E40977">
      <w:pPr>
        <w:pStyle w:val="hbg0"/>
        <w:framePr w:hSpace="0" w:wrap="auto" w:vAnchor="margin" w:yAlign="inline"/>
        <w:numPr>
          <w:ilvl w:val="2"/>
          <w:numId w:val="2"/>
        </w:numPr>
        <w:rPr>
          <w:lang w:val="es-CO"/>
        </w:rPr>
      </w:pPr>
      <w:r>
        <w:rPr>
          <w:lang w:val="es-CO"/>
        </w:rPr>
        <w:t>Posibilidad, consecuencias en materia de responsabilidad contractual, trámites</w:t>
      </w:r>
    </w:p>
    <w:p w:rsidR="00E40977" w:rsidRDefault="00E40977">
      <w:pPr>
        <w:pStyle w:val="hbg0"/>
        <w:framePr w:hSpace="0" w:wrap="auto" w:vAnchor="margin" w:yAlign="inline"/>
        <w:numPr>
          <w:ilvl w:val="2"/>
          <w:numId w:val="2"/>
        </w:numPr>
        <w:rPr>
          <w:lang w:val="es-CO"/>
        </w:rPr>
      </w:pPr>
      <w:r>
        <w:rPr>
          <w:lang w:val="es-CO"/>
        </w:rPr>
        <w:t>Casos previstos en las normas internacionales de ética y en las normas de auditoría</w:t>
      </w:r>
    </w:p>
    <w:p w:rsidR="00E40977" w:rsidRDefault="00E40977" w:rsidP="00AF6B2F">
      <w:pPr>
        <w:pStyle w:val="Ttulo4"/>
        <w:numPr>
          <w:ilvl w:val="1"/>
          <w:numId w:val="2"/>
        </w:numPr>
        <w:rPr>
          <w:lang w:val="es-CO"/>
        </w:rPr>
      </w:pPr>
      <w:r>
        <w:rPr>
          <w:lang w:val="es-CO"/>
        </w:rPr>
        <w:t>Remoción del revisor fiscal</w:t>
      </w:r>
    </w:p>
    <w:p w:rsidR="00E06561" w:rsidRDefault="00E40977">
      <w:pPr>
        <w:pStyle w:val="hbg0"/>
        <w:framePr w:hSpace="0" w:wrap="auto" w:vAnchor="margin" w:yAlign="inline"/>
        <w:numPr>
          <w:ilvl w:val="2"/>
          <w:numId w:val="2"/>
        </w:numPr>
        <w:rPr>
          <w:lang w:val="es-CO"/>
        </w:rPr>
      </w:pPr>
      <w:r>
        <w:rPr>
          <w:lang w:val="es-CO"/>
        </w:rPr>
        <w:t>Órgano y trámites</w:t>
      </w:r>
    </w:p>
    <w:p w:rsidR="00E06561" w:rsidRDefault="00E40977">
      <w:pPr>
        <w:pStyle w:val="hbg0"/>
        <w:framePr w:hSpace="0" w:wrap="auto" w:vAnchor="margin" w:yAlign="inline"/>
        <w:numPr>
          <w:ilvl w:val="2"/>
          <w:numId w:val="2"/>
        </w:numPr>
        <w:rPr>
          <w:lang w:val="es-CO"/>
        </w:rPr>
      </w:pPr>
      <w:r>
        <w:rPr>
          <w:lang w:val="es-CO"/>
        </w:rPr>
        <w:t>Causales</w:t>
      </w:r>
    </w:p>
    <w:p w:rsidR="00E06561" w:rsidRDefault="00E40977">
      <w:pPr>
        <w:pStyle w:val="hbg0"/>
        <w:framePr w:hSpace="0" w:wrap="auto" w:vAnchor="margin" w:yAlign="inline"/>
        <w:numPr>
          <w:ilvl w:val="2"/>
          <w:numId w:val="2"/>
        </w:numPr>
        <w:rPr>
          <w:lang w:val="es-CO"/>
        </w:rPr>
      </w:pPr>
      <w:r>
        <w:rPr>
          <w:lang w:val="es-CO"/>
        </w:rPr>
        <w:t>Efectos</w:t>
      </w:r>
    </w:p>
    <w:p w:rsidR="00E06561" w:rsidRDefault="00E40977">
      <w:pPr>
        <w:pStyle w:val="hbg0"/>
        <w:framePr w:hSpace="0" w:wrap="auto" w:vAnchor="margin" w:yAlign="inline"/>
        <w:numPr>
          <w:ilvl w:val="2"/>
          <w:numId w:val="2"/>
        </w:numPr>
        <w:rPr>
          <w:lang w:val="es-CO"/>
        </w:rPr>
      </w:pPr>
      <w:r>
        <w:rPr>
          <w:lang w:val="es-CO"/>
        </w:rPr>
        <w:t xml:space="preserve">La remoción como </w:t>
      </w:r>
      <w:r w:rsidR="00C0764D">
        <w:rPr>
          <w:lang w:val="es-CO"/>
        </w:rPr>
        <w:t xml:space="preserve">expresión de la naturaleza fiduciaria de la revisoría </w:t>
      </w:r>
      <w:r w:rsidR="00CA0695">
        <w:rPr>
          <w:lang w:val="es-CO"/>
        </w:rPr>
        <w:t>versus</w:t>
      </w:r>
      <w:r w:rsidR="00C0764D">
        <w:rPr>
          <w:lang w:val="es-CO"/>
        </w:rPr>
        <w:t xml:space="preserve"> la remoción como </w:t>
      </w:r>
      <w:r>
        <w:rPr>
          <w:lang w:val="es-CO"/>
        </w:rPr>
        <w:t>sanción</w:t>
      </w:r>
    </w:p>
    <w:p w:rsidR="00D135DB" w:rsidRDefault="00D135DB" w:rsidP="00D135DB">
      <w:pPr>
        <w:pStyle w:val="hbg0"/>
        <w:framePr w:hSpace="0" w:wrap="auto" w:vAnchor="margin" w:yAlign="inline"/>
        <w:numPr>
          <w:ilvl w:val="3"/>
          <w:numId w:val="2"/>
        </w:numPr>
        <w:rPr>
          <w:lang w:val="es-CO"/>
        </w:rPr>
      </w:pPr>
      <w:r>
        <w:rPr>
          <w:lang w:val="es-CO"/>
        </w:rPr>
        <w:t>Remoción fundada</w:t>
      </w:r>
    </w:p>
    <w:p w:rsidR="00D135DB" w:rsidRDefault="00D135DB" w:rsidP="00D135DB">
      <w:pPr>
        <w:pStyle w:val="hbg0"/>
        <w:framePr w:hSpace="0" w:wrap="auto" w:vAnchor="margin" w:yAlign="inline"/>
        <w:numPr>
          <w:ilvl w:val="3"/>
          <w:numId w:val="2"/>
        </w:numPr>
        <w:rPr>
          <w:lang w:val="es-CO"/>
        </w:rPr>
      </w:pPr>
      <w:r>
        <w:rPr>
          <w:lang w:val="es-CO"/>
        </w:rPr>
        <w:t>Remoción infundada</w:t>
      </w:r>
    </w:p>
    <w:p w:rsidR="00E40977" w:rsidRDefault="00E40977">
      <w:pPr>
        <w:pStyle w:val="hbg0"/>
        <w:framePr w:hSpace="0" w:wrap="auto" w:vAnchor="margin" w:yAlign="inline"/>
        <w:numPr>
          <w:ilvl w:val="2"/>
          <w:numId w:val="2"/>
        </w:numPr>
        <w:rPr>
          <w:lang w:val="es-CO"/>
        </w:rPr>
      </w:pPr>
      <w:r>
        <w:rPr>
          <w:lang w:val="es-CO"/>
        </w:rPr>
        <w:t xml:space="preserve">La remoción en los procesos de toma de posesión y en </w:t>
      </w:r>
      <w:r w:rsidR="00623F02">
        <w:rPr>
          <w:lang w:val="es-CO"/>
        </w:rPr>
        <w:t>la ley de insolvencia</w:t>
      </w:r>
    </w:p>
    <w:p w:rsidR="00E40977" w:rsidRDefault="00E40977" w:rsidP="00BE68E5">
      <w:pPr>
        <w:pStyle w:val="Ttulo3"/>
        <w:numPr>
          <w:ilvl w:val="0"/>
          <w:numId w:val="2"/>
        </w:numPr>
        <w:rPr>
          <w:lang w:val="es-CO"/>
        </w:rPr>
      </w:pPr>
      <w:r>
        <w:rPr>
          <w:lang w:val="es-CO"/>
        </w:rPr>
        <w:t>INDEPENDENCIA</w:t>
      </w:r>
      <w:r w:rsidR="005926DB">
        <w:rPr>
          <w:lang w:val="es-CO"/>
        </w:rPr>
        <w:t>,</w:t>
      </w:r>
      <w:r>
        <w:rPr>
          <w:lang w:val="es-CO"/>
        </w:rPr>
        <w:t xml:space="preserve"> INHABILIDADES E INCOMPATIBILIDADES</w:t>
      </w:r>
    </w:p>
    <w:p w:rsidR="00E40977" w:rsidRDefault="00E40977" w:rsidP="00E07CA4">
      <w:pPr>
        <w:pStyle w:val="Ttulo4"/>
        <w:numPr>
          <w:ilvl w:val="1"/>
          <w:numId w:val="2"/>
        </w:numPr>
        <w:rPr>
          <w:lang w:val="es-CO"/>
        </w:rPr>
      </w:pPr>
      <w:r>
        <w:rPr>
          <w:lang w:val="es-CO"/>
        </w:rPr>
        <w:t>El principio de independencia</w:t>
      </w:r>
    </w:p>
    <w:p w:rsidR="00E40977" w:rsidRDefault="00E40977">
      <w:pPr>
        <w:pStyle w:val="hbg0"/>
        <w:framePr w:hSpace="0" w:wrap="auto" w:vAnchor="margin" w:yAlign="inline"/>
        <w:numPr>
          <w:ilvl w:val="2"/>
          <w:numId w:val="2"/>
        </w:numPr>
        <w:rPr>
          <w:lang w:val="es-CO"/>
        </w:rPr>
      </w:pPr>
      <w:r>
        <w:rPr>
          <w:lang w:val="es-CO"/>
        </w:rPr>
        <w:t>Ser y parecer indep</w:t>
      </w:r>
      <w:r w:rsidR="00E06561">
        <w:rPr>
          <w:lang w:val="es-CO"/>
        </w:rPr>
        <w:t>endiente</w:t>
      </w:r>
    </w:p>
    <w:p w:rsidR="00E40977" w:rsidRDefault="00E40977">
      <w:pPr>
        <w:pStyle w:val="hbg0"/>
        <w:framePr w:hSpace="0" w:wrap="auto" w:vAnchor="margin" w:yAlign="inline"/>
        <w:numPr>
          <w:ilvl w:val="2"/>
          <w:numId w:val="2"/>
        </w:numPr>
        <w:rPr>
          <w:lang w:val="es-CO"/>
        </w:rPr>
      </w:pPr>
      <w:r>
        <w:rPr>
          <w:lang w:val="es-CO"/>
        </w:rPr>
        <w:t xml:space="preserve">La independencia en sentido abstracto y la posibilidad </w:t>
      </w:r>
      <w:r w:rsidR="00E60E79">
        <w:rPr>
          <w:lang w:val="es-CO"/>
        </w:rPr>
        <w:t xml:space="preserve">práctica </w:t>
      </w:r>
      <w:r>
        <w:rPr>
          <w:lang w:val="es-CO"/>
        </w:rPr>
        <w:t>de ser independiente</w:t>
      </w:r>
    </w:p>
    <w:p w:rsidR="00E40977" w:rsidRDefault="00E40977">
      <w:pPr>
        <w:pStyle w:val="hbg0"/>
        <w:framePr w:hSpace="0" w:wrap="auto" w:vAnchor="margin" w:yAlign="inline"/>
        <w:numPr>
          <w:ilvl w:val="2"/>
          <w:numId w:val="2"/>
        </w:numPr>
        <w:rPr>
          <w:lang w:val="es-CO"/>
        </w:rPr>
      </w:pPr>
      <w:r>
        <w:rPr>
          <w:lang w:val="es-CO"/>
        </w:rPr>
        <w:t xml:space="preserve">La teoría de la </w:t>
      </w:r>
      <w:r>
        <w:rPr>
          <w:i/>
          <w:iCs/>
          <w:lang w:val="es-CO"/>
        </w:rPr>
        <w:t>razonabilidad</w:t>
      </w:r>
      <w:r>
        <w:rPr>
          <w:lang w:val="es-CO"/>
        </w:rPr>
        <w:t xml:space="preserve"> como planteamiento hermenéutico contemporáneo aplicada a la evaluación de la independencia del revisor</w:t>
      </w:r>
    </w:p>
    <w:p w:rsidR="00E40977" w:rsidRDefault="00E40977">
      <w:pPr>
        <w:pStyle w:val="hbg0"/>
        <w:framePr w:hSpace="0" w:wrap="auto" w:vAnchor="margin" w:yAlign="inline"/>
        <w:numPr>
          <w:ilvl w:val="2"/>
          <w:numId w:val="2"/>
        </w:numPr>
        <w:rPr>
          <w:lang w:val="es-CO"/>
        </w:rPr>
      </w:pPr>
      <w:r>
        <w:rPr>
          <w:lang w:val="es-CO"/>
        </w:rPr>
        <w:t>Tres manifestaciones de la independencia: Libertad de criterio, libertad de acceso a la</w:t>
      </w:r>
      <w:r w:rsidR="00E06561">
        <w:rPr>
          <w:lang w:val="es-CO"/>
        </w:rPr>
        <w:t xml:space="preserve"> evidencia, libertad de opinión</w:t>
      </w:r>
    </w:p>
    <w:p w:rsidR="00E40977" w:rsidRDefault="00AE6276">
      <w:pPr>
        <w:pStyle w:val="hbg0"/>
        <w:framePr w:hSpace="0" w:wrap="auto" w:vAnchor="margin" w:yAlign="inline"/>
        <w:numPr>
          <w:ilvl w:val="2"/>
          <w:numId w:val="2"/>
        </w:numPr>
        <w:rPr>
          <w:lang w:val="es-CO"/>
        </w:rPr>
      </w:pPr>
      <w:r>
        <w:rPr>
          <w:lang w:val="es-CO"/>
        </w:rPr>
        <w:t xml:space="preserve">El Código de ética para profesionales de la contabilidad emitido por </w:t>
      </w:r>
      <w:proofErr w:type="spellStart"/>
      <w:r>
        <w:rPr>
          <w:smallCaps/>
          <w:lang w:val="es-CO"/>
        </w:rPr>
        <w:t>I</w:t>
      </w:r>
      <w:r w:rsidRPr="00AE6276">
        <w:rPr>
          <w:smallCaps/>
          <w:lang w:val="es-CO"/>
        </w:rPr>
        <w:t>fac</w:t>
      </w:r>
      <w:proofErr w:type="spellEnd"/>
      <w:r w:rsidR="00E06561">
        <w:rPr>
          <w:lang w:val="es-CO"/>
        </w:rPr>
        <w:t xml:space="preserve"> y la independencia</w:t>
      </w:r>
    </w:p>
    <w:p w:rsidR="00E40977" w:rsidRDefault="00E40977">
      <w:pPr>
        <w:pStyle w:val="hbg0"/>
        <w:framePr w:hSpace="0" w:wrap="auto" w:vAnchor="margin" w:yAlign="inline"/>
        <w:numPr>
          <w:ilvl w:val="2"/>
          <w:numId w:val="2"/>
        </w:numPr>
        <w:rPr>
          <w:lang w:val="es-CO"/>
        </w:rPr>
      </w:pPr>
      <w:r>
        <w:rPr>
          <w:lang w:val="es-CO"/>
        </w:rPr>
        <w:t>Consagración legal del deber de independencia</w:t>
      </w:r>
    </w:p>
    <w:p w:rsidR="00387AAE" w:rsidRDefault="001C304E">
      <w:pPr>
        <w:pStyle w:val="hbg0"/>
        <w:framePr w:hSpace="0" w:wrap="auto" w:vAnchor="margin" w:yAlign="inline"/>
        <w:numPr>
          <w:ilvl w:val="2"/>
          <w:numId w:val="2"/>
        </w:numPr>
        <w:rPr>
          <w:lang w:val="es-CO"/>
        </w:rPr>
      </w:pPr>
      <w:r>
        <w:rPr>
          <w:lang w:val="es-CO"/>
        </w:rPr>
        <w:t>El nivel de independencia exigido para realizar auditorías ¿debe ser el mismo que se exija para practicar revisiones?</w:t>
      </w:r>
    </w:p>
    <w:p w:rsidR="00E40977" w:rsidRDefault="00E40977" w:rsidP="00E07CA4">
      <w:pPr>
        <w:pStyle w:val="Ttulo4"/>
        <w:numPr>
          <w:ilvl w:val="1"/>
          <w:numId w:val="2"/>
        </w:numPr>
        <w:rPr>
          <w:lang w:val="es-CO"/>
        </w:rPr>
      </w:pPr>
      <w:r>
        <w:rPr>
          <w:lang w:val="es-CO"/>
        </w:rPr>
        <w:t>La protección de la independencia por la vía de las inhabilidades e incompatibilidades</w:t>
      </w:r>
    </w:p>
    <w:p w:rsidR="00AE6276" w:rsidRDefault="00AE6276" w:rsidP="0070500A">
      <w:pPr>
        <w:pStyle w:val="hbg0"/>
        <w:framePr w:hSpace="0" w:wrap="auto" w:vAnchor="margin" w:yAlign="inline"/>
        <w:numPr>
          <w:ilvl w:val="2"/>
          <w:numId w:val="2"/>
        </w:numPr>
        <w:rPr>
          <w:lang w:val="es-CO"/>
        </w:rPr>
      </w:pPr>
      <w:r>
        <w:rPr>
          <w:lang w:val="es-CO"/>
        </w:rPr>
        <w:t>Concepto de inhabilidad y de incompatibilidad</w:t>
      </w:r>
    </w:p>
    <w:p w:rsidR="00E06561" w:rsidRDefault="0070500A" w:rsidP="0070500A">
      <w:pPr>
        <w:pStyle w:val="hbg0"/>
        <w:framePr w:hSpace="0" w:wrap="auto" w:vAnchor="margin" w:yAlign="inline"/>
        <w:numPr>
          <w:ilvl w:val="2"/>
          <w:numId w:val="2"/>
        </w:numPr>
        <w:rPr>
          <w:lang w:val="es-CO"/>
        </w:rPr>
      </w:pPr>
      <w:r w:rsidRPr="0070500A">
        <w:rPr>
          <w:lang w:val="es-CO"/>
        </w:rPr>
        <w:t>Quienes no pueden ser elegidos como revisores fiscales</w:t>
      </w:r>
    </w:p>
    <w:p w:rsidR="00E06561" w:rsidRDefault="00AE6276" w:rsidP="002876DF">
      <w:pPr>
        <w:pStyle w:val="hbg0"/>
        <w:framePr w:hSpace="0" w:wrap="auto" w:vAnchor="margin" w:yAlign="inline"/>
        <w:numPr>
          <w:ilvl w:val="3"/>
          <w:numId w:val="2"/>
        </w:numPr>
        <w:rPr>
          <w:lang w:val="es-CO"/>
        </w:rPr>
      </w:pPr>
      <w:r>
        <w:rPr>
          <w:lang w:val="es-CO"/>
        </w:rPr>
        <w:t>Impedimentos</w:t>
      </w:r>
      <w:r w:rsidR="002876DF">
        <w:rPr>
          <w:lang w:val="es-CO"/>
        </w:rPr>
        <w:t xml:space="preserve"> en razón del parentesco, del empleo, del contrato social, del empleo anterior</w:t>
      </w:r>
    </w:p>
    <w:p w:rsidR="00E06561" w:rsidRDefault="002876DF" w:rsidP="0070500A">
      <w:pPr>
        <w:pStyle w:val="hbg0"/>
        <w:framePr w:hSpace="0" w:wrap="auto" w:vAnchor="margin" w:yAlign="inline"/>
        <w:numPr>
          <w:ilvl w:val="3"/>
          <w:numId w:val="2"/>
        </w:numPr>
        <w:rPr>
          <w:lang w:val="es-CO"/>
        </w:rPr>
      </w:pPr>
      <w:r>
        <w:rPr>
          <w:lang w:val="es-CO"/>
        </w:rPr>
        <w:t>I</w:t>
      </w:r>
      <w:r w:rsidR="00E40977" w:rsidRPr="0070500A">
        <w:rPr>
          <w:lang w:val="es-CO"/>
        </w:rPr>
        <w:t>ncompatibilidades en cuanto contador público</w:t>
      </w:r>
    </w:p>
    <w:p w:rsidR="00B37177" w:rsidRDefault="00B37177" w:rsidP="00B37177">
      <w:pPr>
        <w:pStyle w:val="hbg0"/>
        <w:framePr w:hSpace="0" w:wrap="auto" w:vAnchor="margin" w:yAlign="inline"/>
        <w:numPr>
          <w:ilvl w:val="2"/>
          <w:numId w:val="2"/>
        </w:numPr>
        <w:rPr>
          <w:lang w:val="es-CO"/>
        </w:rPr>
      </w:pPr>
      <w:r>
        <w:rPr>
          <w:lang w:val="es-CO"/>
        </w:rPr>
        <w:t>El sistema de inhabilidades y de incompatibilidades del régimen de contratación administrativa estatal</w:t>
      </w:r>
    </w:p>
    <w:p w:rsidR="00E06561" w:rsidRDefault="00B37177" w:rsidP="0070500A">
      <w:pPr>
        <w:pStyle w:val="hbg0"/>
        <w:framePr w:hSpace="0" w:wrap="auto" w:vAnchor="margin" w:yAlign="inline"/>
        <w:numPr>
          <w:ilvl w:val="2"/>
          <w:numId w:val="2"/>
        </w:numPr>
        <w:rPr>
          <w:lang w:val="es-CO"/>
        </w:rPr>
      </w:pPr>
      <w:r>
        <w:rPr>
          <w:lang w:val="es-CO"/>
        </w:rPr>
        <w:t>El caso de las sociedades de contadores públicos controladas</w:t>
      </w:r>
      <w:r w:rsidR="00D22CC2">
        <w:rPr>
          <w:lang w:val="es-CO"/>
        </w:rPr>
        <w:t xml:space="preserve"> por</w:t>
      </w:r>
      <w:r w:rsidR="00616CA7">
        <w:rPr>
          <w:lang w:val="es-CO"/>
        </w:rPr>
        <w:t>,</w:t>
      </w:r>
      <w:r>
        <w:rPr>
          <w:lang w:val="es-CO"/>
        </w:rPr>
        <w:t xml:space="preserve"> o vinculadas a</w:t>
      </w:r>
      <w:r w:rsidR="00616CA7">
        <w:rPr>
          <w:lang w:val="es-CO"/>
        </w:rPr>
        <w:t>,</w:t>
      </w:r>
      <w:r>
        <w:rPr>
          <w:lang w:val="es-CO"/>
        </w:rPr>
        <w:t xml:space="preserve"> sus clientes</w:t>
      </w:r>
    </w:p>
    <w:p w:rsidR="00E06561" w:rsidRDefault="00B37177" w:rsidP="0070500A">
      <w:pPr>
        <w:pStyle w:val="hbg0"/>
        <w:framePr w:hSpace="0" w:wrap="auto" w:vAnchor="margin" w:yAlign="inline"/>
        <w:numPr>
          <w:ilvl w:val="2"/>
          <w:numId w:val="2"/>
        </w:numPr>
        <w:rPr>
          <w:lang w:val="es-CO"/>
        </w:rPr>
      </w:pPr>
      <w:r>
        <w:rPr>
          <w:lang w:val="es-CO"/>
        </w:rPr>
        <w:t>Situación cuando sobrevienen las inhabilidades o incompatibilidades</w:t>
      </w:r>
    </w:p>
    <w:p w:rsidR="00E06561" w:rsidRDefault="00D26540" w:rsidP="00D26540">
      <w:pPr>
        <w:pStyle w:val="hbg0"/>
        <w:framePr w:hSpace="0" w:wrap="auto" w:vAnchor="margin" w:yAlign="inline"/>
        <w:numPr>
          <w:ilvl w:val="2"/>
          <w:numId w:val="2"/>
        </w:numPr>
        <w:rPr>
          <w:lang w:val="es-CO"/>
        </w:rPr>
      </w:pPr>
      <w:r w:rsidRPr="00D26540">
        <w:rPr>
          <w:lang w:val="es-CO"/>
        </w:rPr>
        <w:t>Pérdida de independencia de los revisores fiscales generada por la concentración de la cartera de clientes</w:t>
      </w:r>
      <w:r w:rsidR="00264DDE">
        <w:rPr>
          <w:lang w:val="es-CO"/>
        </w:rPr>
        <w:t>. Propuestas en la Comunidad Europea</w:t>
      </w:r>
    </w:p>
    <w:p w:rsidR="000E794B" w:rsidRDefault="000E794B" w:rsidP="00D26540">
      <w:pPr>
        <w:pStyle w:val="hbg0"/>
        <w:framePr w:hSpace="0" w:wrap="auto" w:vAnchor="margin" w:yAlign="inline"/>
        <w:numPr>
          <w:ilvl w:val="2"/>
          <w:numId w:val="2"/>
        </w:numPr>
        <w:rPr>
          <w:lang w:val="es-CO"/>
        </w:rPr>
      </w:pPr>
      <w:r>
        <w:rPr>
          <w:lang w:val="es-CO"/>
        </w:rPr>
        <w:t>Pérdida de independencia derivada de las funciones del comité de auditoría</w:t>
      </w:r>
    </w:p>
    <w:p w:rsidR="000E794B" w:rsidRDefault="000E794B" w:rsidP="00D26540">
      <w:pPr>
        <w:pStyle w:val="hbg0"/>
        <w:framePr w:hSpace="0" w:wrap="auto" w:vAnchor="margin" w:yAlign="inline"/>
        <w:numPr>
          <w:ilvl w:val="2"/>
          <w:numId w:val="2"/>
        </w:numPr>
        <w:rPr>
          <w:lang w:val="es-CO"/>
        </w:rPr>
      </w:pPr>
      <w:r>
        <w:rPr>
          <w:lang w:val="es-CO"/>
        </w:rPr>
        <w:t>Pérdida de independencia derivada de las órdenes de las autoridades de inspección, vigilancia o control</w:t>
      </w:r>
    </w:p>
    <w:p w:rsidR="007930D0" w:rsidRPr="00D26540" w:rsidRDefault="007930D0" w:rsidP="00D26540">
      <w:pPr>
        <w:pStyle w:val="hbg0"/>
        <w:framePr w:hSpace="0" w:wrap="auto" w:vAnchor="margin" w:yAlign="inline"/>
        <w:numPr>
          <w:ilvl w:val="2"/>
          <w:numId w:val="2"/>
        </w:numPr>
        <w:rPr>
          <w:lang w:val="es-CO"/>
        </w:rPr>
      </w:pPr>
      <w:r>
        <w:rPr>
          <w:lang w:val="es-CO"/>
        </w:rPr>
        <w:t>Pérdida de independencia derivada de conflictos con el cliente</w:t>
      </w:r>
    </w:p>
    <w:p w:rsidR="009F53A6" w:rsidRDefault="009F53A6" w:rsidP="009F53A6">
      <w:pPr>
        <w:pStyle w:val="Ttulo4"/>
        <w:numPr>
          <w:ilvl w:val="1"/>
          <w:numId w:val="2"/>
        </w:numPr>
        <w:rPr>
          <w:lang w:val="es-CO"/>
        </w:rPr>
      </w:pPr>
      <w:r>
        <w:rPr>
          <w:lang w:val="es-CO"/>
        </w:rPr>
        <w:t>Conflictos de interés entre el revisor y su cliente</w:t>
      </w:r>
    </w:p>
    <w:p w:rsidR="009F53A6" w:rsidRDefault="009F53A6" w:rsidP="009F53A6">
      <w:pPr>
        <w:pStyle w:val="hbg0"/>
        <w:framePr w:hSpace="0" w:wrap="auto" w:vAnchor="margin" w:yAlign="inline"/>
        <w:numPr>
          <w:ilvl w:val="2"/>
          <w:numId w:val="2"/>
        </w:numPr>
        <w:rPr>
          <w:lang w:val="es-CO"/>
        </w:rPr>
      </w:pPr>
      <w:r>
        <w:rPr>
          <w:lang w:val="es-CO"/>
        </w:rPr>
        <w:t>Definición de conflicto de interés</w:t>
      </w:r>
    </w:p>
    <w:p w:rsidR="009F53A6" w:rsidRDefault="009F53A6" w:rsidP="009F53A6">
      <w:pPr>
        <w:pStyle w:val="hbg0"/>
        <w:framePr w:hSpace="0" w:wrap="auto" w:vAnchor="margin" w:yAlign="inline"/>
        <w:numPr>
          <w:ilvl w:val="2"/>
          <w:numId w:val="2"/>
        </w:numPr>
        <w:rPr>
          <w:lang w:val="es-CO"/>
        </w:rPr>
      </w:pPr>
      <w:r>
        <w:rPr>
          <w:lang w:val="es-CO"/>
        </w:rPr>
        <w:t>Tratamiento del problema en los códigos de ética de la profesión (nacional e internacionalmente). Modalidades de conflicto de interés</w:t>
      </w:r>
    </w:p>
    <w:p w:rsidR="00E06561" w:rsidRDefault="009F53A6" w:rsidP="009F53A6">
      <w:pPr>
        <w:pStyle w:val="hbg0"/>
        <w:framePr w:hSpace="0" w:wrap="auto" w:vAnchor="margin" w:yAlign="inline"/>
        <w:numPr>
          <w:ilvl w:val="2"/>
          <w:numId w:val="2"/>
        </w:numPr>
        <w:rPr>
          <w:lang w:val="es-CO"/>
        </w:rPr>
      </w:pPr>
      <w:r>
        <w:rPr>
          <w:lang w:val="es-CO"/>
        </w:rPr>
        <w:t>A fin de determinar si el revisor fiscal puede actuar ¿Es pertinente considerar la importancia o magnitud de la situación conflictiva?</w:t>
      </w:r>
    </w:p>
    <w:p w:rsidR="009F53A6" w:rsidRDefault="009F53A6" w:rsidP="009F53A6">
      <w:pPr>
        <w:pStyle w:val="hbg0"/>
        <w:framePr w:hSpace="0" w:wrap="auto" w:vAnchor="margin" w:yAlign="inline"/>
        <w:numPr>
          <w:ilvl w:val="2"/>
          <w:numId w:val="2"/>
        </w:numPr>
        <w:rPr>
          <w:lang w:val="es-CO"/>
        </w:rPr>
      </w:pPr>
      <w:r>
        <w:rPr>
          <w:lang w:val="es-CO"/>
        </w:rPr>
        <w:t>Conflictos cuando el dueño de la entidad fiscalizada es también su administrador</w:t>
      </w:r>
    </w:p>
    <w:p w:rsidR="00E06561" w:rsidRDefault="009F53A6" w:rsidP="009F53A6">
      <w:pPr>
        <w:pStyle w:val="hbg0"/>
        <w:framePr w:hSpace="0" w:wrap="auto" w:vAnchor="margin" w:yAlign="inline"/>
        <w:numPr>
          <w:ilvl w:val="2"/>
          <w:numId w:val="2"/>
        </w:numPr>
        <w:rPr>
          <w:lang w:val="es-CO"/>
        </w:rPr>
      </w:pPr>
      <w:r>
        <w:rPr>
          <w:lang w:val="es-CO"/>
        </w:rPr>
        <w:lastRenderedPageBreak/>
        <w:t>Los conflictos generados cuando la entidad fiscalizada amenaza con demandar al revisor fiscal</w:t>
      </w:r>
    </w:p>
    <w:p w:rsidR="009F53A6" w:rsidRDefault="009F53A6" w:rsidP="009F53A6">
      <w:pPr>
        <w:pStyle w:val="hbg0"/>
        <w:framePr w:hSpace="0" w:wrap="auto" w:vAnchor="margin" w:yAlign="inline"/>
        <w:numPr>
          <w:ilvl w:val="2"/>
          <w:numId w:val="2"/>
        </w:numPr>
        <w:rPr>
          <w:lang w:val="es-CO"/>
        </w:rPr>
      </w:pPr>
      <w:r>
        <w:rPr>
          <w:lang w:val="es-CO"/>
        </w:rPr>
        <w:t>La revisoría fiscal de los grupos económicos: conflictos entre la matriz y sus subordinadas, consecuencia para la revisoría fiscal</w:t>
      </w:r>
    </w:p>
    <w:p w:rsidR="009F53A6" w:rsidRDefault="009F53A6" w:rsidP="009F53A6">
      <w:pPr>
        <w:pStyle w:val="hbg0"/>
        <w:framePr w:hSpace="0" w:wrap="auto" w:vAnchor="margin" w:yAlign="inline"/>
        <w:numPr>
          <w:ilvl w:val="2"/>
          <w:numId w:val="2"/>
        </w:numPr>
        <w:rPr>
          <w:lang w:val="es-CO"/>
        </w:rPr>
      </w:pPr>
      <w:r>
        <w:rPr>
          <w:lang w:val="es-CO"/>
        </w:rPr>
        <w:t>Propuesta del borrador del anteproyecto de ley preparado por el Gobierno Nacional (2003)</w:t>
      </w:r>
    </w:p>
    <w:p w:rsidR="00E06561" w:rsidRDefault="00E40977" w:rsidP="00E07CA4">
      <w:pPr>
        <w:pStyle w:val="Ttulo4"/>
        <w:numPr>
          <w:ilvl w:val="1"/>
          <w:numId w:val="2"/>
        </w:numPr>
        <w:rPr>
          <w:lang w:val="es-CO"/>
        </w:rPr>
      </w:pPr>
      <w:r>
        <w:rPr>
          <w:lang w:val="es-CO"/>
        </w:rPr>
        <w:t>Restricciones a la prestación del servicio</w:t>
      </w:r>
    </w:p>
    <w:p w:rsidR="00E06561" w:rsidRDefault="00E40977">
      <w:pPr>
        <w:pStyle w:val="hbg0"/>
        <w:framePr w:hSpace="0" w:wrap="auto" w:vAnchor="margin" w:yAlign="inline"/>
        <w:numPr>
          <w:ilvl w:val="2"/>
          <w:numId w:val="2"/>
        </w:numPr>
        <w:rPr>
          <w:lang w:val="es-CO"/>
        </w:rPr>
      </w:pPr>
      <w:r>
        <w:rPr>
          <w:lang w:val="es-CO"/>
        </w:rPr>
        <w:t>Limitación al número de revisorías</w:t>
      </w:r>
    </w:p>
    <w:p w:rsidR="0004328C" w:rsidRDefault="0004328C" w:rsidP="0004328C">
      <w:pPr>
        <w:pStyle w:val="hbg0"/>
        <w:framePr w:hSpace="0" w:wrap="auto" w:vAnchor="margin" w:yAlign="inline"/>
        <w:numPr>
          <w:ilvl w:val="3"/>
          <w:numId w:val="2"/>
        </w:numPr>
        <w:rPr>
          <w:lang w:val="es-CO"/>
        </w:rPr>
      </w:pPr>
      <w:r>
        <w:rPr>
          <w:lang w:val="es-CO"/>
        </w:rPr>
        <w:t>Normas legales</w:t>
      </w:r>
    </w:p>
    <w:p w:rsidR="00E06561" w:rsidRDefault="00C0764D" w:rsidP="0004328C">
      <w:pPr>
        <w:pStyle w:val="hbg0"/>
        <w:framePr w:hSpace="0" w:wrap="auto" w:vAnchor="margin" w:yAlign="inline"/>
        <w:numPr>
          <w:ilvl w:val="3"/>
          <w:numId w:val="2"/>
        </w:numPr>
        <w:rPr>
          <w:lang w:val="es-CO"/>
        </w:rPr>
      </w:pPr>
      <w:r>
        <w:rPr>
          <w:lang w:val="es-CO"/>
        </w:rPr>
        <w:t>La situación económica de la profesión y su reflejo sobre el número de revisorías fiscales</w:t>
      </w:r>
    </w:p>
    <w:p w:rsidR="00C0764D" w:rsidRDefault="00C0764D" w:rsidP="0004328C">
      <w:pPr>
        <w:pStyle w:val="hbg0"/>
        <w:framePr w:hSpace="0" w:wrap="auto" w:vAnchor="margin" w:yAlign="inline"/>
        <w:numPr>
          <w:ilvl w:val="3"/>
          <w:numId w:val="2"/>
        </w:numPr>
        <w:rPr>
          <w:lang w:val="es-CO"/>
        </w:rPr>
      </w:pPr>
      <w:r>
        <w:rPr>
          <w:lang w:val="es-CO"/>
        </w:rPr>
        <w:t>La tesis del monopolio del</w:t>
      </w:r>
      <w:r w:rsidR="009F53A6">
        <w:rPr>
          <w:lang w:val="es-CO"/>
        </w:rPr>
        <w:t xml:space="preserve"> mercado de la revisoría fiscal</w:t>
      </w:r>
    </w:p>
    <w:p w:rsidR="00E06561" w:rsidRDefault="00E40977">
      <w:pPr>
        <w:pStyle w:val="hbg0"/>
        <w:framePr w:hSpace="0" w:wrap="auto" w:vAnchor="margin" w:yAlign="inline"/>
        <w:numPr>
          <w:ilvl w:val="2"/>
          <w:numId w:val="2"/>
        </w:numPr>
        <w:rPr>
          <w:lang w:val="es-CO"/>
        </w:rPr>
      </w:pPr>
      <w:r>
        <w:rPr>
          <w:lang w:val="es-CO"/>
        </w:rPr>
        <w:t>Limitaciones con relación a la capacidad de trabajo (el modelo de dedicación horaria)</w:t>
      </w:r>
    </w:p>
    <w:p w:rsidR="00E40977" w:rsidRDefault="00E40977">
      <w:pPr>
        <w:pStyle w:val="hbg0"/>
        <w:framePr w:hSpace="0" w:wrap="auto" w:vAnchor="margin" w:yAlign="inline"/>
        <w:numPr>
          <w:ilvl w:val="2"/>
          <w:numId w:val="2"/>
        </w:numPr>
        <w:rPr>
          <w:lang w:val="es-CO"/>
        </w:rPr>
      </w:pPr>
      <w:r>
        <w:rPr>
          <w:lang w:val="es-CO"/>
        </w:rPr>
        <w:t xml:space="preserve">Limitaciones según la naturaleza del ente </w:t>
      </w:r>
      <w:proofErr w:type="spellStart"/>
      <w:r>
        <w:rPr>
          <w:lang w:val="es-CO"/>
        </w:rPr>
        <w:t>fiscalizado</w:t>
      </w:r>
      <w:proofErr w:type="spellEnd"/>
      <w:r>
        <w:rPr>
          <w:lang w:val="es-CO"/>
        </w:rPr>
        <w:t xml:space="preserve"> (por ejemplo, cajas de </w:t>
      </w:r>
      <w:r w:rsidR="00940463">
        <w:rPr>
          <w:lang w:val="es-CO"/>
        </w:rPr>
        <w:t>compensación</w:t>
      </w:r>
      <w:r>
        <w:rPr>
          <w:lang w:val="es-CO"/>
        </w:rPr>
        <w:t xml:space="preserve"> familiar)</w:t>
      </w:r>
    </w:p>
    <w:p w:rsidR="00E40977" w:rsidRDefault="00E40977">
      <w:pPr>
        <w:pStyle w:val="hbg0"/>
        <w:framePr w:hSpace="0" w:wrap="auto" w:vAnchor="margin" w:yAlign="inline"/>
        <w:numPr>
          <w:ilvl w:val="2"/>
          <w:numId w:val="2"/>
        </w:numPr>
        <w:rPr>
          <w:lang w:val="es-CO"/>
        </w:rPr>
      </w:pPr>
      <w:r>
        <w:rPr>
          <w:lang w:val="es-CO"/>
        </w:rPr>
        <w:t>El modelo individual o no empresarial de la revisoría</w:t>
      </w:r>
      <w:r w:rsidR="00E60E79">
        <w:rPr>
          <w:lang w:val="es-CO"/>
        </w:rPr>
        <w:t xml:space="preserve"> como </w:t>
      </w:r>
      <w:r>
        <w:rPr>
          <w:lang w:val="es-CO"/>
        </w:rPr>
        <w:t>consecuencia del estatuto de limitaciones</w:t>
      </w:r>
    </w:p>
    <w:p w:rsidR="00E06561" w:rsidRDefault="00E40977">
      <w:pPr>
        <w:pStyle w:val="hbg0"/>
        <w:framePr w:hSpace="0" w:wrap="auto" w:vAnchor="margin" w:yAlign="inline"/>
        <w:numPr>
          <w:ilvl w:val="2"/>
          <w:numId w:val="2"/>
        </w:numPr>
        <w:rPr>
          <w:lang w:val="es-CO"/>
        </w:rPr>
      </w:pPr>
      <w:r>
        <w:rPr>
          <w:lang w:val="es-CO"/>
        </w:rPr>
        <w:t>Peligros e inconveniencias de la falta de organización empresarial de los revisores</w:t>
      </w:r>
    </w:p>
    <w:p w:rsidR="00E40977" w:rsidRDefault="00E40977">
      <w:pPr>
        <w:pStyle w:val="hbg0"/>
        <w:framePr w:hSpace="0" w:wrap="auto" w:vAnchor="margin" w:yAlign="inline"/>
        <w:numPr>
          <w:ilvl w:val="2"/>
          <w:numId w:val="2"/>
        </w:numPr>
        <w:rPr>
          <w:lang w:val="es-CO"/>
        </w:rPr>
      </w:pPr>
      <w:r>
        <w:rPr>
          <w:lang w:val="es-CO"/>
        </w:rPr>
        <w:t xml:space="preserve">La globalización del mercado de servicios profesionales (OMC, ALCA, </w:t>
      </w:r>
      <w:r w:rsidR="00050293">
        <w:rPr>
          <w:lang w:val="es-CO"/>
        </w:rPr>
        <w:t xml:space="preserve">ALADI, </w:t>
      </w:r>
      <w:r>
        <w:rPr>
          <w:lang w:val="es-CO"/>
        </w:rPr>
        <w:t>COMUNIDAD ANDINA</w:t>
      </w:r>
      <w:r w:rsidR="00B50A84">
        <w:rPr>
          <w:lang w:val="es-CO"/>
        </w:rPr>
        <w:t>, TLC</w:t>
      </w:r>
      <w:r>
        <w:rPr>
          <w:lang w:val="es-CO"/>
        </w:rPr>
        <w:t>)</w:t>
      </w:r>
    </w:p>
    <w:p w:rsidR="00050293" w:rsidRDefault="00050293">
      <w:pPr>
        <w:pStyle w:val="hbg0"/>
        <w:framePr w:hSpace="0" w:wrap="auto" w:vAnchor="margin" w:yAlign="inline"/>
        <w:numPr>
          <w:ilvl w:val="2"/>
          <w:numId w:val="2"/>
        </w:numPr>
        <w:rPr>
          <w:lang w:val="es-CO"/>
        </w:rPr>
      </w:pPr>
      <w:r>
        <w:rPr>
          <w:lang w:val="es-CO"/>
        </w:rPr>
        <w:t>Las propuestas de ampliación del número de participantes en el mercado profesional relacionado con los mercados de valores. Antecedentes, estudios en Estados Unidos de América y en Europa</w:t>
      </w:r>
    </w:p>
    <w:p w:rsidR="00E40977" w:rsidRDefault="00E40977" w:rsidP="00E07CA4">
      <w:pPr>
        <w:pStyle w:val="Ttulo4"/>
        <w:numPr>
          <w:ilvl w:val="1"/>
          <w:numId w:val="2"/>
        </w:numPr>
        <w:rPr>
          <w:lang w:val="es-CO"/>
        </w:rPr>
      </w:pPr>
      <w:r>
        <w:rPr>
          <w:lang w:val="es-CO"/>
        </w:rPr>
        <w:t xml:space="preserve">Ineficacia </w:t>
      </w:r>
      <w:r w:rsidR="003D1FAC">
        <w:rPr>
          <w:lang w:val="es-CO"/>
        </w:rPr>
        <w:t xml:space="preserve">de </w:t>
      </w:r>
      <w:r>
        <w:rPr>
          <w:lang w:val="es-CO"/>
        </w:rPr>
        <w:t>la ley en materia ética</w:t>
      </w:r>
    </w:p>
    <w:p w:rsidR="00E06561" w:rsidRDefault="00E40977">
      <w:pPr>
        <w:pStyle w:val="hbg0"/>
        <w:framePr w:hSpace="0" w:wrap="auto" w:vAnchor="margin" w:yAlign="inline"/>
        <w:numPr>
          <w:ilvl w:val="2"/>
          <w:numId w:val="2"/>
        </w:numPr>
        <w:rPr>
          <w:lang w:val="es-CO"/>
        </w:rPr>
      </w:pPr>
      <w:r>
        <w:rPr>
          <w:lang w:val="es-CO"/>
        </w:rPr>
        <w:t>Desventajas del método casuístico para regular las inhabilidades</w:t>
      </w:r>
      <w:r w:rsidR="00CA0695">
        <w:rPr>
          <w:lang w:val="es-CO"/>
        </w:rPr>
        <w:t xml:space="preserve"> e incompatibilidades</w:t>
      </w:r>
    </w:p>
    <w:p w:rsidR="0008293E" w:rsidRDefault="00E40977" w:rsidP="0008293E">
      <w:pPr>
        <w:pStyle w:val="hbg0"/>
        <w:framePr w:hSpace="0" w:wrap="auto" w:vAnchor="margin" w:yAlign="inline"/>
        <w:numPr>
          <w:ilvl w:val="2"/>
          <w:numId w:val="2"/>
        </w:numPr>
        <w:rPr>
          <w:lang w:val="es-CO"/>
        </w:rPr>
      </w:pPr>
      <w:r>
        <w:rPr>
          <w:lang w:val="es-CO"/>
        </w:rPr>
        <w:t>La aparición de tipos amplios para consagrar inhabilidades, incompatibilidades o conflictos de interés y el problema de sus límites difusos</w:t>
      </w:r>
    </w:p>
    <w:p w:rsidR="0008293E" w:rsidRPr="0008293E" w:rsidRDefault="0008293E" w:rsidP="0008293E">
      <w:pPr>
        <w:pStyle w:val="hbg0"/>
        <w:framePr w:hSpace="0" w:wrap="auto" w:vAnchor="margin" w:yAlign="inline"/>
        <w:numPr>
          <w:ilvl w:val="2"/>
          <w:numId w:val="2"/>
        </w:numPr>
        <w:rPr>
          <w:lang w:val="es-CO"/>
        </w:rPr>
      </w:pPr>
      <w:r>
        <w:rPr>
          <w:lang w:val="es-CO"/>
        </w:rPr>
        <w:t>Ventajas y desventajas de la autoevaluación ética o de la evaluación ética por pares</w:t>
      </w:r>
    </w:p>
    <w:p w:rsidR="00E40977" w:rsidRDefault="00E40977" w:rsidP="00BE68E5">
      <w:pPr>
        <w:pStyle w:val="Ttulo3"/>
        <w:numPr>
          <w:ilvl w:val="0"/>
          <w:numId w:val="2"/>
        </w:numPr>
        <w:rPr>
          <w:lang w:val="es-CO"/>
        </w:rPr>
      </w:pPr>
      <w:r>
        <w:rPr>
          <w:lang w:val="es-CO"/>
        </w:rPr>
        <w:t>AUXILIARES DEL REVISOR FISCAL</w:t>
      </w:r>
    </w:p>
    <w:p w:rsidR="009A22AE" w:rsidRDefault="009A22AE" w:rsidP="00E07CA4">
      <w:pPr>
        <w:pStyle w:val="Ttulo4"/>
        <w:numPr>
          <w:ilvl w:val="1"/>
          <w:numId w:val="2"/>
        </w:numPr>
        <w:rPr>
          <w:lang w:val="es-CO"/>
        </w:rPr>
      </w:pPr>
      <w:r>
        <w:rPr>
          <w:lang w:val="es-CO"/>
        </w:rPr>
        <w:t>Las normas de calidad y los equipos de trabajo del revisor fiscal</w:t>
      </w:r>
    </w:p>
    <w:p w:rsidR="00E40977" w:rsidRDefault="00E40977" w:rsidP="00E07CA4">
      <w:pPr>
        <w:pStyle w:val="Ttulo4"/>
        <w:numPr>
          <w:ilvl w:val="1"/>
          <w:numId w:val="2"/>
        </w:numPr>
        <w:rPr>
          <w:lang w:val="es-CO"/>
        </w:rPr>
      </w:pPr>
      <w:r>
        <w:rPr>
          <w:lang w:val="es-CO"/>
        </w:rPr>
        <w:t>Los auxiliares remunerados por la sociedad</w:t>
      </w:r>
    </w:p>
    <w:p w:rsidR="00342F71" w:rsidRDefault="00342F71">
      <w:pPr>
        <w:pStyle w:val="hbg0"/>
        <w:framePr w:hSpace="0" w:wrap="auto" w:vAnchor="margin" w:yAlign="inline"/>
        <w:numPr>
          <w:ilvl w:val="2"/>
          <w:numId w:val="2"/>
        </w:numPr>
        <w:rPr>
          <w:lang w:val="es-CO"/>
        </w:rPr>
      </w:pPr>
      <w:r>
        <w:rPr>
          <w:lang w:val="es-CO"/>
        </w:rPr>
        <w:t>Tesis tradicional</w:t>
      </w:r>
    </w:p>
    <w:p w:rsidR="00E40977" w:rsidRDefault="00E40977" w:rsidP="00342F71">
      <w:pPr>
        <w:pStyle w:val="hbg0"/>
        <w:framePr w:hSpace="0" w:wrap="auto" w:vAnchor="margin" w:yAlign="inline"/>
        <w:numPr>
          <w:ilvl w:val="3"/>
          <w:numId w:val="2"/>
        </w:numPr>
        <w:rPr>
          <w:lang w:val="es-CO"/>
        </w:rPr>
      </w:pPr>
      <w:r>
        <w:rPr>
          <w:lang w:val="es-CO"/>
        </w:rPr>
        <w:t>Determinación de su número y calidades. Libertad en la determinación de su número por parte de la asamblea</w:t>
      </w:r>
    </w:p>
    <w:p w:rsidR="00E06561" w:rsidRDefault="00E40977" w:rsidP="00342F71">
      <w:pPr>
        <w:pStyle w:val="hbg0"/>
        <w:framePr w:hSpace="0" w:wrap="auto" w:vAnchor="margin" w:yAlign="inline"/>
        <w:numPr>
          <w:ilvl w:val="3"/>
          <w:numId w:val="2"/>
        </w:numPr>
        <w:rPr>
          <w:lang w:val="es-CO"/>
        </w:rPr>
      </w:pPr>
      <w:r>
        <w:rPr>
          <w:lang w:val="es-CO"/>
        </w:rPr>
        <w:t>Incumplimiento en su suministro</w:t>
      </w:r>
    </w:p>
    <w:p w:rsidR="002D25B1" w:rsidRDefault="002D25B1" w:rsidP="002D25B1">
      <w:pPr>
        <w:pStyle w:val="hbg0"/>
        <w:framePr w:hSpace="0" w:wrap="auto" w:vAnchor="margin" w:yAlign="inline"/>
        <w:numPr>
          <w:ilvl w:val="3"/>
          <w:numId w:val="2"/>
        </w:numPr>
        <w:rPr>
          <w:lang w:val="es-CO"/>
        </w:rPr>
      </w:pPr>
      <w:r w:rsidRPr="002D25B1">
        <w:rPr>
          <w:lang w:val="es-CO"/>
        </w:rPr>
        <w:t>Límites de los patronos para dar órdenes a sus empleados. La “libertad” técnica frente a la disciplina corporativa. Explicaciones de la jurisprudencia</w:t>
      </w:r>
    </w:p>
    <w:p w:rsidR="00E06561" w:rsidRDefault="00E40977" w:rsidP="00342F71">
      <w:pPr>
        <w:pStyle w:val="hbg0"/>
        <w:framePr w:hSpace="0" w:wrap="auto" w:vAnchor="margin" w:yAlign="inline"/>
        <w:numPr>
          <w:ilvl w:val="3"/>
          <w:numId w:val="2"/>
        </w:numPr>
        <w:rPr>
          <w:lang w:val="es-CO"/>
        </w:rPr>
      </w:pPr>
      <w:r>
        <w:rPr>
          <w:lang w:val="es-CO"/>
        </w:rPr>
        <w:t>Posibilidad de remoción por parte del patrono</w:t>
      </w:r>
    </w:p>
    <w:p w:rsidR="00E40977" w:rsidRDefault="00E40977" w:rsidP="00342F71">
      <w:pPr>
        <w:pStyle w:val="hbg0"/>
        <w:framePr w:hSpace="0" w:wrap="auto" w:vAnchor="margin" w:yAlign="inline"/>
        <w:numPr>
          <w:ilvl w:val="3"/>
          <w:numId w:val="2"/>
        </w:numPr>
        <w:rPr>
          <w:lang w:val="es-CO"/>
        </w:rPr>
      </w:pPr>
      <w:r>
        <w:rPr>
          <w:lang w:val="es-CO"/>
        </w:rPr>
        <w:t>Pérdida de independencia como consecuencia del uso de auxiliares suministrados por el cliente</w:t>
      </w:r>
    </w:p>
    <w:p w:rsidR="00342F71" w:rsidRDefault="00342F71" w:rsidP="00342F71">
      <w:pPr>
        <w:pStyle w:val="hbg0"/>
        <w:framePr w:hSpace="0" w:wrap="auto" w:vAnchor="margin" w:yAlign="inline"/>
        <w:numPr>
          <w:ilvl w:val="2"/>
          <w:numId w:val="2"/>
        </w:numPr>
        <w:rPr>
          <w:lang w:val="es-CO"/>
        </w:rPr>
      </w:pPr>
      <w:r>
        <w:rPr>
          <w:lang w:val="es-CO"/>
        </w:rPr>
        <w:t xml:space="preserve">Tesis de la Superintendencia </w:t>
      </w:r>
      <w:r w:rsidR="00623F02">
        <w:rPr>
          <w:lang w:val="es-CO"/>
        </w:rPr>
        <w:t>Financiera</w:t>
      </w:r>
      <w:r w:rsidR="00054037">
        <w:rPr>
          <w:lang w:val="es-CO"/>
        </w:rPr>
        <w:t xml:space="preserve"> de Colombia</w:t>
      </w:r>
    </w:p>
    <w:p w:rsidR="00E40977" w:rsidRDefault="00E40977" w:rsidP="00E07CA4">
      <w:pPr>
        <w:pStyle w:val="Ttulo4"/>
        <w:numPr>
          <w:ilvl w:val="1"/>
          <w:numId w:val="2"/>
        </w:numPr>
        <w:rPr>
          <w:lang w:val="es-CO"/>
        </w:rPr>
      </w:pPr>
      <w:r w:rsidRPr="00436295">
        <w:rPr>
          <w:u w:val="single"/>
        </w:rPr>
        <w:lastRenderedPageBreak/>
        <w:t>Los auxiliares remunerados por el revisor fiscal</w:t>
      </w:r>
      <w:r w:rsidRPr="00E07CA4">
        <w:t>. Los grupos de especialistas y el personal</w:t>
      </w:r>
      <w:r w:rsidRPr="002A4B71">
        <w:rPr>
          <w:u w:val="single"/>
          <w:lang w:val="es-CO"/>
        </w:rPr>
        <w:t xml:space="preserve"> </w:t>
      </w:r>
      <w:r w:rsidRPr="00436295">
        <w:rPr>
          <w:lang w:val="es-CO"/>
        </w:rPr>
        <w:t>de base</w:t>
      </w:r>
    </w:p>
    <w:p w:rsidR="00E40977" w:rsidRDefault="00E40977" w:rsidP="00E07CA4">
      <w:pPr>
        <w:pStyle w:val="Ttulo4"/>
        <w:numPr>
          <w:ilvl w:val="1"/>
          <w:numId w:val="2"/>
        </w:numPr>
        <w:rPr>
          <w:lang w:val="es-CO"/>
        </w:rPr>
      </w:pPr>
      <w:r w:rsidRPr="002A4B71">
        <w:rPr>
          <w:lang w:val="es-CO"/>
        </w:rPr>
        <w:t>El deber de capacitación y supervisión de los auxiliares</w:t>
      </w:r>
    </w:p>
    <w:p w:rsidR="00E40977" w:rsidRDefault="00E40977" w:rsidP="00E07CA4">
      <w:pPr>
        <w:pStyle w:val="Ttulo4"/>
        <w:numPr>
          <w:ilvl w:val="1"/>
          <w:numId w:val="2"/>
        </w:numPr>
        <w:rPr>
          <w:lang w:val="es-CO"/>
        </w:rPr>
      </w:pPr>
      <w:r w:rsidRPr="002A4B71">
        <w:rPr>
          <w:lang w:val="es-CO"/>
        </w:rPr>
        <w:t>Confidencialidad por parte de los auxiliares</w:t>
      </w:r>
    </w:p>
    <w:p w:rsidR="00E40977" w:rsidRPr="002A4B71" w:rsidRDefault="00E40977" w:rsidP="00E07CA4">
      <w:pPr>
        <w:pStyle w:val="Ttulo4"/>
        <w:numPr>
          <w:ilvl w:val="1"/>
          <w:numId w:val="2"/>
        </w:numPr>
        <w:rPr>
          <w:lang w:val="es-CO"/>
        </w:rPr>
      </w:pPr>
      <w:r w:rsidRPr="002A4B71">
        <w:rPr>
          <w:lang w:val="es-CO"/>
        </w:rPr>
        <w:t>Renuncia intempestiva de los auxiliares</w:t>
      </w:r>
    </w:p>
    <w:p w:rsidR="00E40977" w:rsidRDefault="00E40977" w:rsidP="00E07CA4">
      <w:pPr>
        <w:pStyle w:val="Ttulo4"/>
        <w:numPr>
          <w:ilvl w:val="1"/>
          <w:numId w:val="2"/>
        </w:numPr>
        <w:rPr>
          <w:lang w:val="es-CO"/>
        </w:rPr>
      </w:pPr>
      <w:r w:rsidRPr="002A4B71">
        <w:rPr>
          <w:lang w:val="es-CO"/>
        </w:rPr>
        <w:t xml:space="preserve">¿Pueden los revisores fiscales </w:t>
      </w:r>
      <w:r w:rsidR="00A61A0C">
        <w:rPr>
          <w:lang w:val="es-CO"/>
        </w:rPr>
        <w:t xml:space="preserve">(o encargados de la revisoría) </w:t>
      </w:r>
      <w:r w:rsidRPr="002A4B71">
        <w:rPr>
          <w:lang w:val="es-CO"/>
        </w:rPr>
        <w:t>suplentes actuar como auxiliares del revisor fiscal</w:t>
      </w:r>
      <w:r w:rsidR="00A61A0C">
        <w:rPr>
          <w:lang w:val="es-CO"/>
        </w:rPr>
        <w:t xml:space="preserve"> principal</w:t>
      </w:r>
      <w:r w:rsidRPr="002A4B71">
        <w:rPr>
          <w:lang w:val="es-CO"/>
        </w:rPr>
        <w:t>?</w:t>
      </w:r>
    </w:p>
    <w:p w:rsidR="00CA70C5" w:rsidRPr="002D4D4C" w:rsidRDefault="00CA70C5" w:rsidP="002D4D4C">
      <w:pPr>
        <w:pStyle w:val="Ttulo3"/>
      </w:pPr>
      <w:r w:rsidRPr="002D4D4C">
        <w:t>PARTE SEGUNDA</w:t>
      </w:r>
    </w:p>
    <w:p w:rsidR="00E40977" w:rsidRDefault="00E40977" w:rsidP="00BE68E5">
      <w:pPr>
        <w:pStyle w:val="Ttulo3"/>
        <w:numPr>
          <w:ilvl w:val="0"/>
          <w:numId w:val="2"/>
        </w:numPr>
        <w:rPr>
          <w:lang w:val="es-CO"/>
        </w:rPr>
      </w:pPr>
      <w:r>
        <w:rPr>
          <w:lang w:val="es-CO"/>
        </w:rPr>
        <w:t>INTRODUCCIÓN A LAS FUNCIONES DEL REVISOR</w:t>
      </w:r>
    </w:p>
    <w:p w:rsidR="00E40977" w:rsidRPr="002A4B71" w:rsidRDefault="00E40977" w:rsidP="00FB2322">
      <w:pPr>
        <w:pStyle w:val="Ttulo4"/>
        <w:numPr>
          <w:ilvl w:val="1"/>
          <w:numId w:val="2"/>
        </w:numPr>
        <w:rPr>
          <w:lang w:val="es-CO"/>
        </w:rPr>
      </w:pPr>
      <w:r w:rsidRPr="002A4B71">
        <w:rPr>
          <w:lang w:val="es-CO"/>
        </w:rPr>
        <w:t>Las funciones básicas del revisor fiscal según el Código de Comercio</w:t>
      </w:r>
    </w:p>
    <w:p w:rsidR="00E40977" w:rsidRPr="002A4B71" w:rsidRDefault="00E40977" w:rsidP="00FB2322">
      <w:pPr>
        <w:pStyle w:val="Ttulo4"/>
        <w:numPr>
          <w:ilvl w:val="1"/>
          <w:numId w:val="2"/>
        </w:numPr>
        <w:rPr>
          <w:lang w:val="es-CO"/>
        </w:rPr>
      </w:pPr>
      <w:r w:rsidRPr="002A4B71">
        <w:rPr>
          <w:lang w:val="es-CO"/>
        </w:rPr>
        <w:t xml:space="preserve">Interpretación sistemática de las </w:t>
      </w:r>
      <w:r w:rsidR="002829E1">
        <w:rPr>
          <w:lang w:val="es-CO"/>
        </w:rPr>
        <w:t>funciones de la revisoría fiscal</w:t>
      </w:r>
    </w:p>
    <w:p w:rsidR="00E40977" w:rsidRPr="002A4B71" w:rsidRDefault="00E40977" w:rsidP="00FB2322">
      <w:pPr>
        <w:pStyle w:val="Ttulo4"/>
        <w:numPr>
          <w:ilvl w:val="1"/>
          <w:numId w:val="2"/>
        </w:numPr>
        <w:rPr>
          <w:lang w:val="es-CO"/>
        </w:rPr>
      </w:pPr>
      <w:r w:rsidRPr="00FB2322">
        <w:rPr>
          <w:u w:val="single"/>
          <w:lang w:val="es-CO"/>
        </w:rPr>
        <w:t>El carácter profesional, integral, permanente, independiente y preventivo de la institución</w:t>
      </w:r>
      <w:r w:rsidRPr="002A4B71">
        <w:rPr>
          <w:lang w:val="es-CO"/>
        </w:rPr>
        <w:t>. Debido entendimiento de estas características e interpretaciones absurdas de ella</w:t>
      </w:r>
      <w:r w:rsidR="00E10912">
        <w:rPr>
          <w:lang w:val="es-CO"/>
        </w:rPr>
        <w:t>s</w:t>
      </w:r>
    </w:p>
    <w:p w:rsidR="00E40977" w:rsidRPr="002A4B71" w:rsidRDefault="00E40977" w:rsidP="00FB2322">
      <w:pPr>
        <w:pStyle w:val="Ttulo4"/>
        <w:numPr>
          <w:ilvl w:val="1"/>
          <w:numId w:val="2"/>
        </w:numPr>
        <w:rPr>
          <w:lang w:val="es-CO"/>
        </w:rPr>
      </w:pPr>
      <w:r w:rsidRPr="002A4B71">
        <w:rPr>
          <w:lang w:val="es-CO"/>
        </w:rPr>
        <w:t>Propuesta del borrador de proyecto de ley preparado por el Gobierno Nacional</w:t>
      </w:r>
      <w:r w:rsidR="008D09D2">
        <w:rPr>
          <w:lang w:val="es-CO"/>
        </w:rPr>
        <w:t xml:space="preserve"> (2003)</w:t>
      </w:r>
    </w:p>
    <w:p w:rsidR="002D2570" w:rsidRDefault="002D2570" w:rsidP="00FB2322">
      <w:pPr>
        <w:pStyle w:val="Ttulo4"/>
        <w:numPr>
          <w:ilvl w:val="1"/>
          <w:numId w:val="2"/>
        </w:numPr>
        <w:rPr>
          <w:lang w:val="es-CO"/>
        </w:rPr>
      </w:pPr>
      <w:r>
        <w:rPr>
          <w:lang w:val="es-CO"/>
        </w:rPr>
        <w:t xml:space="preserve"> El enfoque del trabajo</w:t>
      </w:r>
    </w:p>
    <w:p w:rsidR="00E40977" w:rsidRPr="002D2570" w:rsidRDefault="00E40977" w:rsidP="00F01621">
      <w:pPr>
        <w:pStyle w:val="hbg0"/>
        <w:framePr w:hSpace="0" w:wrap="auto" w:vAnchor="margin" w:yAlign="inline"/>
        <w:numPr>
          <w:ilvl w:val="2"/>
          <w:numId w:val="2"/>
        </w:numPr>
        <w:rPr>
          <w:lang w:val="es-CO"/>
        </w:rPr>
      </w:pPr>
      <w:r w:rsidRPr="002A4B71">
        <w:rPr>
          <w:lang w:val="es-CO"/>
        </w:rPr>
        <w:t>La planeación del trabajo como instrumento que define y orienta la auditoría (ISA 300)</w:t>
      </w:r>
    </w:p>
    <w:p w:rsidR="00BB3E08" w:rsidRDefault="00E40977" w:rsidP="00F01621">
      <w:pPr>
        <w:pStyle w:val="hbg0"/>
        <w:framePr w:hSpace="0" w:wrap="auto" w:vAnchor="margin" w:yAlign="inline"/>
        <w:numPr>
          <w:ilvl w:val="2"/>
          <w:numId w:val="2"/>
        </w:numPr>
        <w:rPr>
          <w:lang w:val="es-CO"/>
        </w:rPr>
      </w:pPr>
      <w:r w:rsidRPr="00BB3E08">
        <w:rPr>
          <w:lang w:val="es-CO"/>
        </w:rPr>
        <w:t>La auditoría</w:t>
      </w:r>
      <w:r w:rsidR="008D09D2">
        <w:rPr>
          <w:lang w:val="es-CO"/>
        </w:rPr>
        <w:t xml:space="preserve"> “a la medida”</w:t>
      </w:r>
    </w:p>
    <w:p w:rsidR="00623F02" w:rsidRPr="00BB3E08" w:rsidRDefault="00E40977" w:rsidP="00F01621">
      <w:pPr>
        <w:pStyle w:val="hbg0"/>
        <w:framePr w:hSpace="0" w:wrap="auto" w:vAnchor="margin" w:yAlign="inline"/>
        <w:numPr>
          <w:ilvl w:val="2"/>
          <w:numId w:val="2"/>
        </w:numPr>
        <w:rPr>
          <w:lang w:val="es-CO"/>
        </w:rPr>
      </w:pPr>
      <w:r w:rsidRPr="00BB3E08">
        <w:rPr>
          <w:lang w:val="es-CO"/>
        </w:rPr>
        <w:t>Especiales consideraciones sobre una auditoría d</w:t>
      </w:r>
      <w:r w:rsidR="0061211A">
        <w:rPr>
          <w:lang w:val="es-CO"/>
        </w:rPr>
        <w:t>e pequeñas empresas</w:t>
      </w:r>
    </w:p>
    <w:p w:rsidR="00E40977" w:rsidRPr="002D2570" w:rsidRDefault="00E40977" w:rsidP="00F01621">
      <w:pPr>
        <w:pStyle w:val="hbg0"/>
        <w:framePr w:hSpace="0" w:wrap="auto" w:vAnchor="margin" w:yAlign="inline"/>
        <w:numPr>
          <w:ilvl w:val="2"/>
          <w:numId w:val="2"/>
        </w:numPr>
        <w:rPr>
          <w:lang w:val="es-CO"/>
        </w:rPr>
      </w:pPr>
      <w:r w:rsidRPr="002A4B71">
        <w:rPr>
          <w:lang w:val="es-CO"/>
        </w:rPr>
        <w:t>La auditoría de bancos comerciales internacionales (IAPS 1006)</w:t>
      </w:r>
    </w:p>
    <w:p w:rsidR="00E40977" w:rsidRPr="002D2570" w:rsidRDefault="00E40977" w:rsidP="00F01621">
      <w:pPr>
        <w:pStyle w:val="hbg0"/>
        <w:framePr w:hSpace="0" w:wrap="auto" w:vAnchor="margin" w:yAlign="inline"/>
        <w:numPr>
          <w:ilvl w:val="2"/>
          <w:numId w:val="2"/>
        </w:numPr>
        <w:rPr>
          <w:lang w:val="es-CO"/>
        </w:rPr>
      </w:pPr>
      <w:r w:rsidRPr="002A4B71">
        <w:rPr>
          <w:lang w:val="es-CO"/>
        </w:rPr>
        <w:t>Cont</w:t>
      </w:r>
      <w:r w:rsidR="004D5E9C">
        <w:rPr>
          <w:lang w:val="es-CO"/>
        </w:rPr>
        <w:t>rol de calidad de un trabajo de aseguramiento</w:t>
      </w:r>
      <w:r w:rsidRPr="002A4B71">
        <w:rPr>
          <w:lang w:val="es-CO"/>
        </w:rPr>
        <w:t xml:space="preserve"> </w:t>
      </w:r>
      <w:r w:rsidR="00836FB0" w:rsidRPr="002A4B71">
        <w:rPr>
          <w:lang w:val="es-CO"/>
        </w:rPr>
        <w:t xml:space="preserve">(ISQC 1) </w:t>
      </w:r>
      <w:r w:rsidR="006162DF">
        <w:rPr>
          <w:lang w:val="es-CO"/>
        </w:rPr>
        <w:t>(ISA 220)</w:t>
      </w:r>
    </w:p>
    <w:p w:rsidR="00E40977" w:rsidRDefault="00E40977" w:rsidP="00BE68E5">
      <w:pPr>
        <w:pStyle w:val="Ttulo3"/>
        <w:numPr>
          <w:ilvl w:val="0"/>
          <w:numId w:val="2"/>
        </w:numPr>
        <w:rPr>
          <w:lang w:val="es-CO"/>
        </w:rPr>
      </w:pPr>
      <w:r>
        <w:rPr>
          <w:lang w:val="es-CO"/>
        </w:rPr>
        <w:t>DERECHOS Y FACULTADES DEL REVISOR FISCAL</w:t>
      </w:r>
    </w:p>
    <w:p w:rsidR="00E40977" w:rsidRPr="002A4B71" w:rsidRDefault="00E40977" w:rsidP="00465A0C">
      <w:pPr>
        <w:pStyle w:val="Ttulo4"/>
        <w:numPr>
          <w:ilvl w:val="1"/>
          <w:numId w:val="2"/>
        </w:numPr>
        <w:rPr>
          <w:lang w:val="es-CO"/>
        </w:rPr>
      </w:pPr>
      <w:r w:rsidRPr="002A4B71">
        <w:rPr>
          <w:lang w:val="es-CO"/>
        </w:rPr>
        <w:t>Capacidad de convocar los órganos sociales</w:t>
      </w:r>
    </w:p>
    <w:p w:rsidR="00E40977" w:rsidRPr="002A4B71" w:rsidRDefault="00E40977" w:rsidP="00465A0C">
      <w:pPr>
        <w:pStyle w:val="Ttulo4"/>
        <w:numPr>
          <w:ilvl w:val="1"/>
          <w:numId w:val="2"/>
        </w:numPr>
        <w:rPr>
          <w:lang w:val="es-CO"/>
        </w:rPr>
      </w:pPr>
      <w:r w:rsidRPr="002A4B71">
        <w:rPr>
          <w:lang w:val="es-CO"/>
        </w:rPr>
        <w:t>Facultad de solicitar informes</w:t>
      </w:r>
    </w:p>
    <w:p w:rsidR="00E40977" w:rsidRPr="002A4B71" w:rsidRDefault="00E40977" w:rsidP="00465A0C">
      <w:pPr>
        <w:pStyle w:val="Ttulo4"/>
        <w:numPr>
          <w:ilvl w:val="1"/>
          <w:numId w:val="2"/>
        </w:numPr>
        <w:rPr>
          <w:lang w:val="es-CO"/>
        </w:rPr>
      </w:pPr>
      <w:r w:rsidRPr="002A4B71">
        <w:rPr>
          <w:lang w:val="es-CO"/>
        </w:rPr>
        <w:t>Inspección de bienes, libros y papeles</w:t>
      </w:r>
    </w:p>
    <w:p w:rsidR="00E06561" w:rsidRDefault="00E40977" w:rsidP="00465A0C">
      <w:pPr>
        <w:pStyle w:val="Ttulo4"/>
        <w:numPr>
          <w:ilvl w:val="1"/>
          <w:numId w:val="2"/>
        </w:numPr>
        <w:rPr>
          <w:lang w:val="es-CO"/>
        </w:rPr>
      </w:pPr>
      <w:r w:rsidRPr="002A4B71">
        <w:rPr>
          <w:lang w:val="es-CO"/>
        </w:rPr>
        <w:t>La asistencia a las juntas directivas</w:t>
      </w:r>
    </w:p>
    <w:p w:rsidR="00E06561" w:rsidRDefault="00E40977" w:rsidP="00465A0C">
      <w:pPr>
        <w:pStyle w:val="Ttulo4"/>
        <w:numPr>
          <w:ilvl w:val="1"/>
          <w:numId w:val="2"/>
        </w:numPr>
        <w:rPr>
          <w:lang w:val="es-CO"/>
        </w:rPr>
      </w:pPr>
      <w:r w:rsidRPr="002A4B71">
        <w:rPr>
          <w:lang w:val="es-CO"/>
        </w:rPr>
        <w:t>La acción de impugnación de las decisiones sociales</w:t>
      </w:r>
    </w:p>
    <w:p w:rsidR="00E40977" w:rsidRDefault="00E40977" w:rsidP="00465A0C">
      <w:pPr>
        <w:pStyle w:val="Ttulo4"/>
        <w:numPr>
          <w:ilvl w:val="1"/>
          <w:numId w:val="2"/>
        </w:numPr>
        <w:rPr>
          <w:lang w:val="es-CO"/>
        </w:rPr>
      </w:pPr>
      <w:r w:rsidRPr="002A4B71">
        <w:rPr>
          <w:lang w:val="es-CO"/>
        </w:rPr>
        <w:t>Otras facultades</w:t>
      </w:r>
    </w:p>
    <w:p w:rsidR="002037DE" w:rsidRPr="002037DE" w:rsidRDefault="002037DE" w:rsidP="002037DE">
      <w:pPr>
        <w:pStyle w:val="Ttulo4"/>
        <w:numPr>
          <w:ilvl w:val="1"/>
          <w:numId w:val="2"/>
        </w:numPr>
        <w:rPr>
          <w:lang w:val="es-CO"/>
        </w:rPr>
      </w:pPr>
      <w:r>
        <w:rPr>
          <w:lang w:val="es-CO"/>
        </w:rPr>
        <w:t>Modernización de los derechos de los revisores fiscales</w:t>
      </w:r>
    </w:p>
    <w:p w:rsidR="00E40977" w:rsidRDefault="00E40977" w:rsidP="00BE68E5">
      <w:pPr>
        <w:pStyle w:val="Ttulo3"/>
        <w:numPr>
          <w:ilvl w:val="0"/>
          <w:numId w:val="2"/>
        </w:numPr>
        <w:rPr>
          <w:lang w:val="es-CO"/>
        </w:rPr>
      </w:pPr>
      <w:r>
        <w:rPr>
          <w:lang w:val="es-CO"/>
        </w:rPr>
        <w:t>AUDITORIA DE LA REGULARIDAD DE LAS OPERACIONES SOCIALES</w:t>
      </w:r>
    </w:p>
    <w:p w:rsidR="00E40977" w:rsidRPr="00E739AB" w:rsidRDefault="00E40977" w:rsidP="00E739AB">
      <w:pPr>
        <w:pStyle w:val="Ttulo4"/>
        <w:numPr>
          <w:ilvl w:val="1"/>
          <w:numId w:val="2"/>
        </w:numPr>
        <w:rPr>
          <w:lang w:val="es-CO"/>
        </w:rPr>
      </w:pPr>
      <w:r>
        <w:rPr>
          <w:lang w:val="es-CO"/>
        </w:rPr>
        <w:t>La función de administrar</w:t>
      </w:r>
    </w:p>
    <w:p w:rsidR="00E40977" w:rsidRDefault="00E40977">
      <w:pPr>
        <w:pStyle w:val="hbg0"/>
        <w:framePr w:hSpace="0" w:wrap="auto" w:vAnchor="margin" w:yAlign="inline"/>
        <w:numPr>
          <w:ilvl w:val="2"/>
          <w:numId w:val="2"/>
        </w:numPr>
        <w:rPr>
          <w:lang w:val="es-CO"/>
        </w:rPr>
      </w:pPr>
      <w:r>
        <w:rPr>
          <w:lang w:val="es-CO"/>
        </w:rPr>
        <w:t>Administrar: definición y descripción de sus acciones básicas</w:t>
      </w:r>
    </w:p>
    <w:p w:rsidR="00E06561" w:rsidRDefault="00E40977">
      <w:pPr>
        <w:pStyle w:val="hbg0"/>
        <w:framePr w:hSpace="0" w:wrap="auto" w:vAnchor="margin" w:yAlign="inline"/>
        <w:numPr>
          <w:ilvl w:val="2"/>
          <w:numId w:val="2"/>
        </w:numPr>
        <w:rPr>
          <w:lang w:val="es-CO"/>
        </w:rPr>
      </w:pPr>
      <w:r>
        <w:rPr>
          <w:lang w:val="es-CO"/>
        </w:rPr>
        <w:t>La obligación de los administradores de controlar el cumplimiento del marco normativo</w:t>
      </w:r>
    </w:p>
    <w:p w:rsidR="00E40977" w:rsidRDefault="00E40977">
      <w:pPr>
        <w:pStyle w:val="hbg0"/>
        <w:framePr w:hSpace="0" w:wrap="auto" w:vAnchor="margin" w:yAlign="inline"/>
        <w:numPr>
          <w:ilvl w:val="2"/>
          <w:numId w:val="2"/>
        </w:numPr>
        <w:rPr>
          <w:lang w:val="es-CO"/>
        </w:rPr>
      </w:pPr>
      <w:r>
        <w:rPr>
          <w:lang w:val="es-CO"/>
        </w:rPr>
        <w:t xml:space="preserve">Los recientes pronunciamientos legales sobre el control interno y los comités de </w:t>
      </w:r>
      <w:r>
        <w:rPr>
          <w:lang w:val="es-CO"/>
        </w:rPr>
        <w:lastRenderedPageBreak/>
        <w:t>auditoría. Su compromiso sobre el cumplimiento de las normas legales</w:t>
      </w:r>
    </w:p>
    <w:p w:rsidR="00E40977" w:rsidRDefault="00E40977">
      <w:pPr>
        <w:pStyle w:val="hbg0"/>
        <w:framePr w:hSpace="0" w:wrap="auto" w:vAnchor="margin" w:yAlign="inline"/>
        <w:numPr>
          <w:ilvl w:val="2"/>
          <w:numId w:val="2"/>
        </w:numPr>
        <w:rPr>
          <w:lang w:val="es-CO"/>
        </w:rPr>
      </w:pPr>
      <w:r>
        <w:rPr>
          <w:lang w:val="es-CO"/>
        </w:rPr>
        <w:t>Deberes de los administradores en materia de evasión tributaria, lavado de activos y corrupción</w:t>
      </w:r>
    </w:p>
    <w:p w:rsidR="00342F71" w:rsidRDefault="00342F71">
      <w:pPr>
        <w:pStyle w:val="hbg0"/>
        <w:framePr w:hSpace="0" w:wrap="auto" w:vAnchor="margin" w:yAlign="inline"/>
        <w:numPr>
          <w:ilvl w:val="2"/>
          <w:numId w:val="2"/>
        </w:numPr>
        <w:rPr>
          <w:lang w:val="es-CO"/>
        </w:rPr>
      </w:pPr>
      <w:r>
        <w:rPr>
          <w:lang w:val="es-CO"/>
        </w:rPr>
        <w:t>Naturaleza y funciones del contralor normativo. Aplicación de la teoría organicista con relación a este funcionario y al revisor fiscal</w:t>
      </w:r>
    </w:p>
    <w:p w:rsidR="00E40977" w:rsidRDefault="00E40977" w:rsidP="00465A0C">
      <w:pPr>
        <w:pStyle w:val="Ttulo4"/>
        <w:numPr>
          <w:ilvl w:val="1"/>
          <w:numId w:val="2"/>
        </w:numPr>
        <w:rPr>
          <w:lang w:val="es-CO"/>
        </w:rPr>
      </w:pPr>
      <w:r>
        <w:rPr>
          <w:lang w:val="es-CO"/>
        </w:rPr>
        <w:t>Vigilancia del revisor fiscal sobre el cumplimiento de disposiciones legales, estatutarias o emanadas de los órganos sociales</w:t>
      </w:r>
    </w:p>
    <w:p w:rsidR="002876DF" w:rsidRPr="002876DF" w:rsidRDefault="00E40977" w:rsidP="002876DF">
      <w:pPr>
        <w:pStyle w:val="hbg0"/>
        <w:framePr w:hSpace="0" w:wrap="auto" w:vAnchor="margin" w:yAlign="inline"/>
        <w:numPr>
          <w:ilvl w:val="2"/>
          <w:numId w:val="2"/>
        </w:numPr>
        <w:rPr>
          <w:lang w:val="es-CO"/>
        </w:rPr>
      </w:pPr>
      <w:r w:rsidRPr="002876DF">
        <w:rPr>
          <w:lang w:val="es-CO"/>
        </w:rPr>
        <w:t>Alcance de esta función</w:t>
      </w:r>
      <w:r w:rsidR="002876DF" w:rsidRPr="002876DF">
        <w:rPr>
          <w:lang w:val="es-CO"/>
        </w:rPr>
        <w:t>. ¿Es el contador público un “censor” de la legalidad? Pronunciamientos de la jurisprudencia al respecto</w:t>
      </w:r>
    </w:p>
    <w:p w:rsidR="00E40977" w:rsidRDefault="00E40977">
      <w:pPr>
        <w:pStyle w:val="hbg0"/>
        <w:framePr w:hSpace="0" w:wrap="auto" w:vAnchor="margin" w:yAlign="inline"/>
        <w:numPr>
          <w:ilvl w:val="2"/>
          <w:numId w:val="2"/>
        </w:numPr>
        <w:rPr>
          <w:lang w:val="es-CO"/>
        </w:rPr>
      </w:pPr>
      <w:r>
        <w:rPr>
          <w:lang w:val="es-CO"/>
        </w:rPr>
        <w:t>Consideración sobre el cumplimiento de leyes y regulaciones en una auditoría de estados financieros (ISA 250)</w:t>
      </w:r>
    </w:p>
    <w:p w:rsidR="00E06561" w:rsidRDefault="002876DF" w:rsidP="002876DF">
      <w:pPr>
        <w:pStyle w:val="hbg0"/>
        <w:framePr w:hSpace="0" w:wrap="auto" w:vAnchor="margin" w:yAlign="inline"/>
        <w:numPr>
          <w:ilvl w:val="2"/>
          <w:numId w:val="2"/>
        </w:numPr>
        <w:rPr>
          <w:lang w:val="es-CO"/>
        </w:rPr>
      </w:pPr>
      <w:r>
        <w:rPr>
          <w:lang w:val="es-CO"/>
        </w:rPr>
        <w:t>Límites naturales de la auditoría de cumplimiento realizada por contadores</w:t>
      </w:r>
    </w:p>
    <w:p w:rsidR="00E06561" w:rsidRDefault="002876DF" w:rsidP="002876DF">
      <w:pPr>
        <w:pStyle w:val="hbg0"/>
        <w:framePr w:hSpace="0" w:wrap="auto" w:vAnchor="margin" w:yAlign="inline"/>
        <w:numPr>
          <w:ilvl w:val="2"/>
          <w:numId w:val="2"/>
        </w:numPr>
        <w:rPr>
          <w:lang w:val="es-CO"/>
        </w:rPr>
      </w:pPr>
      <w:r>
        <w:rPr>
          <w:lang w:val="es-CO"/>
        </w:rPr>
        <w:t>El problema de la cantidad, la dispersión e ininteligibilidad de las normas</w:t>
      </w:r>
    </w:p>
    <w:p w:rsidR="002876DF" w:rsidRDefault="002876DF" w:rsidP="002876DF">
      <w:pPr>
        <w:pStyle w:val="hbg0"/>
        <w:framePr w:hSpace="0" w:wrap="auto" w:vAnchor="margin" w:yAlign="inline"/>
        <w:numPr>
          <w:ilvl w:val="2"/>
          <w:numId w:val="2"/>
        </w:numPr>
        <w:rPr>
          <w:lang w:val="es-CO"/>
        </w:rPr>
      </w:pPr>
      <w:r>
        <w:rPr>
          <w:lang w:val="es-CO"/>
        </w:rPr>
        <w:t>Las interpretaciones significativas realizadas por la administración al formular la información. Reacciones del auditor</w:t>
      </w:r>
    </w:p>
    <w:p w:rsidR="00E40977" w:rsidRDefault="00E40977">
      <w:pPr>
        <w:pStyle w:val="hbg0"/>
        <w:framePr w:hSpace="0" w:wrap="auto" w:vAnchor="margin" w:yAlign="inline"/>
        <w:numPr>
          <w:ilvl w:val="2"/>
          <w:numId w:val="2"/>
        </w:numPr>
        <w:rPr>
          <w:lang w:val="es-CO"/>
        </w:rPr>
      </w:pPr>
      <w:r>
        <w:rPr>
          <w:lang w:val="es-CO"/>
        </w:rPr>
        <w:t xml:space="preserve">La auditoría forense. Diferencias con </w:t>
      </w:r>
      <w:r w:rsidR="0061211A">
        <w:rPr>
          <w:lang w:val="es-CO"/>
        </w:rPr>
        <w:t xml:space="preserve">la auditoría financiera y </w:t>
      </w:r>
      <w:r w:rsidR="008D62EF">
        <w:rPr>
          <w:lang w:val="es-CO"/>
        </w:rPr>
        <w:t xml:space="preserve">con </w:t>
      </w:r>
      <w:r w:rsidR="0061211A">
        <w:rPr>
          <w:lang w:val="es-CO"/>
        </w:rPr>
        <w:t>la auditoría interna</w:t>
      </w:r>
    </w:p>
    <w:p w:rsidR="00E40977" w:rsidRDefault="00E40977" w:rsidP="00465A0C">
      <w:pPr>
        <w:pStyle w:val="Ttulo4"/>
        <w:numPr>
          <w:ilvl w:val="1"/>
          <w:numId w:val="2"/>
        </w:numPr>
        <w:rPr>
          <w:lang w:val="es-CO"/>
        </w:rPr>
      </w:pPr>
      <w:r>
        <w:rPr>
          <w:lang w:val="es-CO"/>
        </w:rPr>
        <w:t>El problema de la profesión del revisor fiscal</w:t>
      </w:r>
    </w:p>
    <w:p w:rsidR="00E06561" w:rsidRDefault="00E40977">
      <w:pPr>
        <w:pStyle w:val="hbg0"/>
        <w:framePr w:hSpace="0" w:wrap="auto" w:vAnchor="margin" w:yAlign="inline"/>
        <w:numPr>
          <w:ilvl w:val="2"/>
          <w:numId w:val="2"/>
        </w:numPr>
        <w:rPr>
          <w:lang w:val="es-CO"/>
        </w:rPr>
      </w:pPr>
      <w:r>
        <w:rPr>
          <w:lang w:val="es-CO"/>
        </w:rPr>
        <w:t>Ventajas y limitaciones de los contadores públicos para realizar auditorías de cumplimiento</w:t>
      </w:r>
    </w:p>
    <w:p w:rsidR="00E06561" w:rsidRDefault="00E40977">
      <w:pPr>
        <w:pStyle w:val="hbg0"/>
        <w:framePr w:hSpace="0" w:wrap="auto" w:vAnchor="margin" w:yAlign="inline"/>
        <w:numPr>
          <w:ilvl w:val="2"/>
          <w:numId w:val="2"/>
        </w:numPr>
        <w:rPr>
          <w:lang w:val="es-CO"/>
        </w:rPr>
      </w:pPr>
      <w:r>
        <w:rPr>
          <w:lang w:val="es-CO"/>
        </w:rPr>
        <w:t>Necesidad de recurrir a expertos. Reglas de la auditoría apoyada en expertos (ISA 620)</w:t>
      </w:r>
    </w:p>
    <w:p w:rsidR="002876DF" w:rsidRDefault="002876DF" w:rsidP="002876DF">
      <w:pPr>
        <w:pStyle w:val="Ttulo4"/>
        <w:numPr>
          <w:ilvl w:val="1"/>
          <w:numId w:val="2"/>
        </w:numPr>
        <w:rPr>
          <w:lang w:val="es-CO"/>
        </w:rPr>
      </w:pPr>
      <w:r>
        <w:rPr>
          <w:u w:val="single"/>
          <w:lang w:val="es-CO"/>
        </w:rPr>
        <w:t>Características propias de una auditoría de cumplimiento</w:t>
      </w:r>
      <w:r>
        <w:rPr>
          <w:lang w:val="es-CO"/>
        </w:rPr>
        <w:t>. Su diferencia con las pruebas de cumplimiento de</w:t>
      </w:r>
      <w:r w:rsidR="00CB1F35">
        <w:rPr>
          <w:lang w:val="es-CO"/>
        </w:rPr>
        <w:t>ntro de una auditoría financiera</w:t>
      </w:r>
    </w:p>
    <w:p w:rsidR="002876DF" w:rsidRPr="00141EC8" w:rsidRDefault="002876DF" w:rsidP="002876DF">
      <w:pPr>
        <w:pStyle w:val="Ttulo4"/>
        <w:numPr>
          <w:ilvl w:val="1"/>
          <w:numId w:val="2"/>
        </w:numPr>
        <w:rPr>
          <w:lang w:val="es-CO"/>
        </w:rPr>
      </w:pPr>
      <w:r w:rsidRPr="00141EC8">
        <w:rPr>
          <w:lang w:val="es-CO"/>
        </w:rPr>
        <w:t>Deber de adquirir certeza sobre si se cumplen o no las normas</w:t>
      </w:r>
    </w:p>
    <w:p w:rsidR="00E06561" w:rsidRDefault="002876DF" w:rsidP="002876DF">
      <w:pPr>
        <w:pStyle w:val="hbg0"/>
        <w:framePr w:hSpace="0" w:wrap="auto" w:vAnchor="margin" w:yAlign="inline"/>
        <w:numPr>
          <w:ilvl w:val="2"/>
          <w:numId w:val="2"/>
        </w:numPr>
        <w:rPr>
          <w:lang w:val="es-CO"/>
        </w:rPr>
      </w:pPr>
      <w:r>
        <w:rPr>
          <w:lang w:val="es-CO"/>
        </w:rPr>
        <w:t>Diferencias entre verdad y certeza</w:t>
      </w:r>
    </w:p>
    <w:p w:rsidR="00E06561" w:rsidRDefault="002876DF" w:rsidP="002876DF">
      <w:pPr>
        <w:pStyle w:val="hbg0"/>
        <w:framePr w:hSpace="0" w:wrap="auto" w:vAnchor="margin" w:yAlign="inline"/>
        <w:numPr>
          <w:ilvl w:val="2"/>
          <w:numId w:val="2"/>
        </w:numPr>
        <w:rPr>
          <w:lang w:val="es-CO"/>
        </w:rPr>
      </w:pPr>
      <w:r>
        <w:rPr>
          <w:lang w:val="es-CO"/>
        </w:rPr>
        <w:t>Las certezas profesionales</w:t>
      </w:r>
    </w:p>
    <w:p w:rsidR="00E06561" w:rsidRDefault="002876DF" w:rsidP="002876DF">
      <w:pPr>
        <w:pStyle w:val="hbg0"/>
        <w:framePr w:hSpace="0" w:wrap="auto" w:vAnchor="margin" w:yAlign="inline"/>
        <w:numPr>
          <w:ilvl w:val="2"/>
          <w:numId w:val="2"/>
        </w:numPr>
        <w:rPr>
          <w:lang w:val="es-CO"/>
        </w:rPr>
      </w:pPr>
      <w:r>
        <w:rPr>
          <w:lang w:val="es-CO"/>
        </w:rPr>
        <w:t>Teoría del conocimiento y teoría de la evidencia</w:t>
      </w:r>
    </w:p>
    <w:p w:rsidR="00E06561" w:rsidRDefault="002876DF" w:rsidP="002876DF">
      <w:pPr>
        <w:pStyle w:val="hbg0"/>
        <w:framePr w:hSpace="0" w:wrap="auto" w:vAnchor="margin" w:yAlign="inline"/>
        <w:numPr>
          <w:ilvl w:val="2"/>
          <w:numId w:val="2"/>
        </w:numPr>
        <w:rPr>
          <w:lang w:val="es-CO"/>
        </w:rPr>
      </w:pPr>
      <w:r>
        <w:rPr>
          <w:lang w:val="es-CO"/>
        </w:rPr>
        <w:t>Evidencia en auditoría (ISA 500, 501, 505,</w:t>
      </w:r>
      <w:r w:rsidR="00B62E2B">
        <w:rPr>
          <w:lang w:val="es-CO"/>
        </w:rPr>
        <w:t xml:space="preserve"> </w:t>
      </w:r>
      <w:r>
        <w:rPr>
          <w:lang w:val="es-CO"/>
        </w:rPr>
        <w:t>510, 520, IAPS 1000)</w:t>
      </w:r>
    </w:p>
    <w:p w:rsidR="00372E54" w:rsidRDefault="00372E54" w:rsidP="00372E54">
      <w:pPr>
        <w:pStyle w:val="hbg0"/>
        <w:framePr w:hSpace="0" w:wrap="auto" w:vAnchor="margin" w:yAlign="inline"/>
        <w:numPr>
          <w:ilvl w:val="3"/>
          <w:numId w:val="2"/>
        </w:numPr>
        <w:rPr>
          <w:lang w:val="es-CO"/>
        </w:rPr>
      </w:pPr>
      <w:r>
        <w:rPr>
          <w:lang w:val="es-CO"/>
        </w:rPr>
        <w:t>Las tres fuentes de la evidencia</w:t>
      </w:r>
      <w:r w:rsidR="00A96B54">
        <w:rPr>
          <w:lang w:val="es-CO"/>
        </w:rPr>
        <w:t>. Triangulación en auditoría</w:t>
      </w:r>
    </w:p>
    <w:p w:rsidR="00E06561" w:rsidRDefault="002876DF" w:rsidP="002876DF">
      <w:pPr>
        <w:pStyle w:val="hbg0"/>
        <w:framePr w:hSpace="0" w:wrap="auto" w:vAnchor="margin" w:yAlign="inline"/>
        <w:numPr>
          <w:ilvl w:val="3"/>
          <w:numId w:val="2"/>
        </w:numPr>
        <w:rPr>
          <w:lang w:val="es-CO"/>
        </w:rPr>
      </w:pPr>
      <w:r>
        <w:rPr>
          <w:lang w:val="es-CO"/>
        </w:rPr>
        <w:t>El ciclo de auditoría y el enfoque de auditoría con relación a la suficiencia de la evidencia</w:t>
      </w:r>
    </w:p>
    <w:p w:rsidR="00E06561" w:rsidRDefault="002876DF" w:rsidP="002876DF">
      <w:pPr>
        <w:pStyle w:val="hbg0"/>
        <w:framePr w:hSpace="0" w:wrap="auto" w:vAnchor="margin" w:yAlign="inline"/>
        <w:numPr>
          <w:ilvl w:val="3"/>
          <w:numId w:val="2"/>
        </w:numPr>
        <w:rPr>
          <w:lang w:val="es-CO"/>
        </w:rPr>
      </w:pPr>
      <w:r>
        <w:rPr>
          <w:lang w:val="es-CO"/>
        </w:rPr>
        <w:t>La utilización del muestreo</w:t>
      </w:r>
    </w:p>
    <w:p w:rsidR="00E06561" w:rsidRDefault="002876DF" w:rsidP="002876DF">
      <w:pPr>
        <w:pStyle w:val="hbg0"/>
        <w:framePr w:hSpace="0" w:wrap="auto" w:vAnchor="margin" w:yAlign="inline"/>
        <w:numPr>
          <w:ilvl w:val="4"/>
          <w:numId w:val="2"/>
        </w:numPr>
        <w:rPr>
          <w:lang w:val="es-CO"/>
        </w:rPr>
      </w:pPr>
      <w:r>
        <w:rPr>
          <w:lang w:val="es-CO"/>
        </w:rPr>
        <w:t>Diferentes clases de muestreo. Muestreo de atributos y de variables. Muestreo aplicado a conductas</w:t>
      </w:r>
    </w:p>
    <w:p w:rsidR="001C304E" w:rsidRDefault="001C304E" w:rsidP="001C304E">
      <w:pPr>
        <w:pStyle w:val="hbg0"/>
        <w:framePr w:hSpace="0" w:wrap="auto" w:vAnchor="margin" w:yAlign="inline"/>
        <w:numPr>
          <w:ilvl w:val="4"/>
          <w:numId w:val="2"/>
        </w:numPr>
        <w:rPr>
          <w:lang w:val="es-CO"/>
        </w:rPr>
      </w:pPr>
      <w:r>
        <w:rPr>
          <w:lang w:val="es-CO"/>
        </w:rPr>
        <w:t>Muestreo en auditoría (ISA 530)</w:t>
      </w:r>
    </w:p>
    <w:p w:rsidR="00E06561" w:rsidRDefault="001C304E" w:rsidP="001C304E">
      <w:pPr>
        <w:pStyle w:val="hbg0"/>
        <w:framePr w:hSpace="0" w:wrap="auto" w:vAnchor="margin" w:yAlign="inline"/>
        <w:numPr>
          <w:ilvl w:val="4"/>
          <w:numId w:val="2"/>
        </w:numPr>
        <w:rPr>
          <w:lang w:val="es-CO"/>
        </w:rPr>
      </w:pPr>
      <w:r>
        <w:rPr>
          <w:lang w:val="es-CO"/>
        </w:rPr>
        <w:t>Debate sobre su admisibilidad. La creencia equivocada sobre el carácter no confiable de sus resultados</w:t>
      </w:r>
    </w:p>
    <w:p w:rsidR="002876DF" w:rsidRDefault="002876DF" w:rsidP="002876DF">
      <w:pPr>
        <w:pStyle w:val="hbg0"/>
        <w:framePr w:hSpace="0" w:wrap="auto" w:vAnchor="margin" w:yAlign="inline"/>
        <w:numPr>
          <w:ilvl w:val="3"/>
          <w:numId w:val="2"/>
        </w:numPr>
        <w:rPr>
          <w:lang w:val="es-CO"/>
        </w:rPr>
      </w:pPr>
      <w:r>
        <w:rPr>
          <w:lang w:val="es-CO"/>
        </w:rPr>
        <w:t>Las cartas de representación (ISA 580)</w:t>
      </w:r>
    </w:p>
    <w:p w:rsidR="00C224FD" w:rsidRDefault="00C224FD" w:rsidP="002876DF">
      <w:pPr>
        <w:pStyle w:val="hbg0"/>
        <w:framePr w:hSpace="0" w:wrap="auto" w:vAnchor="margin" w:yAlign="inline"/>
        <w:numPr>
          <w:ilvl w:val="4"/>
          <w:numId w:val="2"/>
        </w:numPr>
        <w:rPr>
          <w:lang w:val="es-CO"/>
        </w:rPr>
      </w:pPr>
      <w:r>
        <w:rPr>
          <w:lang w:val="es-CO"/>
        </w:rPr>
        <w:t>Descripción</w:t>
      </w:r>
    </w:p>
    <w:p w:rsidR="00E06561" w:rsidRDefault="002876DF" w:rsidP="002876DF">
      <w:pPr>
        <w:pStyle w:val="hbg0"/>
        <w:framePr w:hSpace="0" w:wrap="auto" w:vAnchor="margin" w:yAlign="inline"/>
        <w:numPr>
          <w:ilvl w:val="4"/>
          <w:numId w:val="2"/>
        </w:numPr>
        <w:rPr>
          <w:lang w:val="es-CO"/>
        </w:rPr>
      </w:pPr>
      <w:r>
        <w:rPr>
          <w:lang w:val="es-CO"/>
        </w:rPr>
        <w:t>Discusión sobre su necesidad</w:t>
      </w:r>
    </w:p>
    <w:p w:rsidR="00E06561" w:rsidRDefault="002876DF" w:rsidP="002876DF">
      <w:pPr>
        <w:pStyle w:val="hbg0"/>
        <w:framePr w:hSpace="0" w:wrap="auto" w:vAnchor="margin" w:yAlign="inline"/>
        <w:numPr>
          <w:ilvl w:val="4"/>
          <w:numId w:val="2"/>
        </w:numPr>
        <w:rPr>
          <w:lang w:val="es-CO"/>
        </w:rPr>
      </w:pPr>
      <w:r>
        <w:rPr>
          <w:lang w:val="es-CO"/>
        </w:rPr>
        <w:t>Validez legal de este procedimiento</w:t>
      </w:r>
    </w:p>
    <w:p w:rsidR="00F935E2" w:rsidRDefault="00F935E2" w:rsidP="002876DF">
      <w:pPr>
        <w:pStyle w:val="hbg0"/>
        <w:framePr w:hSpace="0" w:wrap="auto" w:vAnchor="margin" w:yAlign="inline"/>
        <w:numPr>
          <w:ilvl w:val="4"/>
          <w:numId w:val="2"/>
        </w:numPr>
        <w:rPr>
          <w:lang w:val="es-CO"/>
        </w:rPr>
      </w:pPr>
      <w:r>
        <w:rPr>
          <w:lang w:val="es-CO"/>
        </w:rPr>
        <w:t>¿Las certificaciones exigidas por la Ley hacen las veces o remplazan las cartas de representaciones?</w:t>
      </w:r>
    </w:p>
    <w:p w:rsidR="00E06561" w:rsidRDefault="002876DF" w:rsidP="002876DF">
      <w:pPr>
        <w:pStyle w:val="hbg0"/>
        <w:framePr w:hSpace="0" w:wrap="auto" w:vAnchor="margin" w:yAlign="inline"/>
        <w:numPr>
          <w:ilvl w:val="4"/>
          <w:numId w:val="2"/>
        </w:numPr>
        <w:rPr>
          <w:lang w:val="es-CO"/>
        </w:rPr>
      </w:pPr>
      <w:r>
        <w:rPr>
          <w:lang w:val="es-CO"/>
        </w:rPr>
        <w:t>Cartas de representaciones interinas y finales</w:t>
      </w:r>
    </w:p>
    <w:p w:rsidR="001C304E" w:rsidRPr="00F935E2" w:rsidRDefault="002876DF" w:rsidP="002876DF">
      <w:pPr>
        <w:pStyle w:val="hbg0"/>
        <w:framePr w:hSpace="0" w:wrap="auto" w:vAnchor="margin" w:yAlign="inline"/>
        <w:numPr>
          <w:ilvl w:val="4"/>
          <w:numId w:val="2"/>
        </w:numPr>
        <w:rPr>
          <w:lang w:val="es-CO"/>
        </w:rPr>
      </w:pPr>
      <w:r w:rsidRPr="00F935E2">
        <w:rPr>
          <w:lang w:val="es-CO"/>
        </w:rPr>
        <w:t>Consecuencias de su falta</w:t>
      </w:r>
    </w:p>
    <w:p w:rsidR="001C304E" w:rsidRDefault="00E40977" w:rsidP="00465A0C">
      <w:pPr>
        <w:pStyle w:val="Ttulo4"/>
        <w:numPr>
          <w:ilvl w:val="1"/>
          <w:numId w:val="2"/>
        </w:numPr>
        <w:rPr>
          <w:lang w:val="es-CO"/>
        </w:rPr>
      </w:pPr>
      <w:r w:rsidRPr="001C304E">
        <w:rPr>
          <w:lang w:val="es-CO"/>
        </w:rPr>
        <w:t>La revisoría fiscal de los contratistas del Estado</w:t>
      </w:r>
    </w:p>
    <w:p w:rsidR="001C304E" w:rsidRDefault="001C304E" w:rsidP="001C304E">
      <w:pPr>
        <w:numPr>
          <w:ilvl w:val="2"/>
          <w:numId w:val="2"/>
        </w:numPr>
        <w:rPr>
          <w:lang w:val="es-CO"/>
        </w:rPr>
      </w:pPr>
      <w:r>
        <w:rPr>
          <w:lang w:val="es-CO"/>
        </w:rPr>
        <w:t>Deberes especiales en materia de lucha anticorrupción</w:t>
      </w:r>
    </w:p>
    <w:p w:rsidR="001C304E" w:rsidRDefault="001C304E" w:rsidP="001C304E">
      <w:pPr>
        <w:numPr>
          <w:ilvl w:val="2"/>
          <w:numId w:val="2"/>
        </w:numPr>
        <w:rPr>
          <w:lang w:val="es-CO"/>
        </w:rPr>
      </w:pPr>
      <w:r>
        <w:rPr>
          <w:lang w:val="es-CO"/>
        </w:rPr>
        <w:t>Exigencias especiales en materia de la auditoría sobre el cumplimiento de las normas</w:t>
      </w:r>
    </w:p>
    <w:p w:rsidR="00E40977" w:rsidRDefault="00C224FD" w:rsidP="00465A0C">
      <w:pPr>
        <w:pStyle w:val="Ttulo4"/>
        <w:numPr>
          <w:ilvl w:val="1"/>
          <w:numId w:val="2"/>
        </w:numPr>
        <w:rPr>
          <w:lang w:val="es-CO"/>
        </w:rPr>
      </w:pPr>
      <w:r>
        <w:rPr>
          <w:u w:val="single"/>
          <w:lang w:val="es-CO"/>
        </w:rPr>
        <w:lastRenderedPageBreak/>
        <w:t>La revisoría fiscal y el D</w:t>
      </w:r>
      <w:r w:rsidR="005B2128">
        <w:rPr>
          <w:u w:val="single"/>
          <w:lang w:val="es-CO"/>
        </w:rPr>
        <w:t>erecho de la C</w:t>
      </w:r>
      <w:r w:rsidR="00E40977">
        <w:rPr>
          <w:u w:val="single"/>
          <w:lang w:val="es-CO"/>
        </w:rPr>
        <w:t>ompetencia</w:t>
      </w:r>
      <w:r w:rsidR="00E40977">
        <w:rPr>
          <w:lang w:val="es-CO"/>
        </w:rPr>
        <w:t>. Deberes de los revisores fiscales</w:t>
      </w:r>
      <w:r w:rsidR="00B62E2B">
        <w:rPr>
          <w:lang w:val="es-CO"/>
        </w:rPr>
        <w:t xml:space="preserve"> </w:t>
      </w:r>
      <w:r w:rsidR="00E40977">
        <w:rPr>
          <w:lang w:val="es-CO"/>
        </w:rPr>
        <w:t>respecto de la vigilancia de las reglas sobre mercados (compet</w:t>
      </w:r>
      <w:r w:rsidR="008D62EF">
        <w:rPr>
          <w:lang w:val="es-CO"/>
        </w:rPr>
        <w:t>idores</w:t>
      </w:r>
      <w:r w:rsidR="00E40977">
        <w:rPr>
          <w:lang w:val="es-CO"/>
        </w:rPr>
        <w:t xml:space="preserve"> y consumidores)</w:t>
      </w:r>
    </w:p>
    <w:p w:rsidR="00E40977" w:rsidRDefault="00E40977" w:rsidP="00465A0C">
      <w:pPr>
        <w:pStyle w:val="Ttulo4"/>
        <w:numPr>
          <w:ilvl w:val="1"/>
          <w:numId w:val="2"/>
        </w:numPr>
        <w:rPr>
          <w:lang w:val="es-CO"/>
        </w:rPr>
      </w:pPr>
      <w:r w:rsidRPr="00141EC8">
        <w:rPr>
          <w:lang w:val="es-CO"/>
        </w:rPr>
        <w:t>Los revisores fiscales y la vigilancia de los regímenes laboral y de seguridad social</w:t>
      </w:r>
    </w:p>
    <w:p w:rsidR="00E40977" w:rsidRPr="00141EC8" w:rsidRDefault="00E40977" w:rsidP="00465A0C">
      <w:pPr>
        <w:pStyle w:val="Ttulo4"/>
        <w:numPr>
          <w:ilvl w:val="1"/>
          <w:numId w:val="2"/>
        </w:numPr>
        <w:rPr>
          <w:lang w:val="es-CO"/>
        </w:rPr>
      </w:pPr>
      <w:r w:rsidRPr="00141EC8">
        <w:rPr>
          <w:lang w:val="es-CO"/>
        </w:rPr>
        <w:t>Los revisores fiscales y el régimen de pr</w:t>
      </w:r>
      <w:r w:rsidR="00E739AB">
        <w:rPr>
          <w:lang w:val="es-CO"/>
        </w:rPr>
        <w:t>opiedad intelectual e industrial</w:t>
      </w:r>
    </w:p>
    <w:p w:rsidR="00E40977" w:rsidRDefault="00E40977" w:rsidP="00BE68E5">
      <w:pPr>
        <w:pStyle w:val="Ttulo3"/>
        <w:numPr>
          <w:ilvl w:val="0"/>
          <w:numId w:val="2"/>
        </w:numPr>
        <w:rPr>
          <w:lang w:val="es-CO"/>
        </w:rPr>
      </w:pPr>
      <w:r>
        <w:rPr>
          <w:lang w:val="es-CO"/>
        </w:rPr>
        <w:t>AUDITORIA DEL SUBSISTEMA DOCUMENTAL DE LA CONTABILIDAD</w:t>
      </w:r>
    </w:p>
    <w:p w:rsidR="00E40977" w:rsidRDefault="00E40977" w:rsidP="0024751C">
      <w:pPr>
        <w:pStyle w:val="Ttulo4"/>
        <w:numPr>
          <w:ilvl w:val="1"/>
          <w:numId w:val="2"/>
        </w:numPr>
        <w:rPr>
          <w:lang w:val="es-CO"/>
        </w:rPr>
      </w:pPr>
      <w:r>
        <w:rPr>
          <w:lang w:val="es-CO"/>
        </w:rPr>
        <w:t>El sistema contable</w:t>
      </w:r>
    </w:p>
    <w:p w:rsidR="00E06561" w:rsidRDefault="00E40977">
      <w:pPr>
        <w:pStyle w:val="hbg0"/>
        <w:framePr w:hSpace="0" w:wrap="auto" w:vAnchor="margin" w:yAlign="inline"/>
        <w:numPr>
          <w:ilvl w:val="2"/>
          <w:numId w:val="2"/>
        </w:numPr>
        <w:rPr>
          <w:lang w:val="es-CO"/>
        </w:rPr>
      </w:pPr>
      <w:r>
        <w:rPr>
          <w:lang w:val="es-CO"/>
        </w:rPr>
        <w:t>El subsistema intelectual del sistema contable</w:t>
      </w:r>
    </w:p>
    <w:p w:rsidR="00E06561" w:rsidRDefault="00E40977">
      <w:pPr>
        <w:pStyle w:val="hbg0"/>
        <w:framePr w:hSpace="0" w:wrap="auto" w:vAnchor="margin" w:yAlign="inline"/>
        <w:numPr>
          <w:ilvl w:val="2"/>
          <w:numId w:val="2"/>
        </w:numPr>
        <w:rPr>
          <w:lang w:val="es-CO"/>
        </w:rPr>
      </w:pPr>
      <w:r>
        <w:rPr>
          <w:lang w:val="es-CO"/>
        </w:rPr>
        <w:t>El subsistema documental del sistema contable</w:t>
      </w:r>
    </w:p>
    <w:p w:rsidR="00E06561" w:rsidRDefault="00E40977">
      <w:pPr>
        <w:pStyle w:val="hbg0"/>
        <w:framePr w:hSpace="0" w:wrap="auto" w:vAnchor="margin" w:yAlign="inline"/>
        <w:numPr>
          <w:ilvl w:val="2"/>
          <w:numId w:val="2"/>
        </w:numPr>
        <w:rPr>
          <w:lang w:val="es-CO"/>
        </w:rPr>
      </w:pPr>
      <w:r>
        <w:rPr>
          <w:lang w:val="es-CO"/>
        </w:rPr>
        <w:t>La sincronización entre los subsistemas que conforman el sistema contable</w:t>
      </w:r>
    </w:p>
    <w:p w:rsidR="00E40977" w:rsidRDefault="00E40977">
      <w:pPr>
        <w:pStyle w:val="hbg0"/>
        <w:framePr w:hSpace="0" w:wrap="auto" w:vAnchor="margin" w:yAlign="inline"/>
        <w:numPr>
          <w:ilvl w:val="2"/>
          <w:numId w:val="2"/>
        </w:numPr>
        <w:rPr>
          <w:lang w:val="es-CO"/>
        </w:rPr>
      </w:pPr>
      <w:r>
        <w:rPr>
          <w:lang w:val="es-CO"/>
        </w:rPr>
        <w:t>Teoría e importancia de la teneduría. Países con o sin teneduría regulada por la ley</w:t>
      </w:r>
    </w:p>
    <w:p w:rsidR="00E40977" w:rsidRDefault="00E40977" w:rsidP="0024751C">
      <w:pPr>
        <w:pStyle w:val="Ttulo4"/>
        <w:numPr>
          <w:ilvl w:val="1"/>
          <w:numId w:val="2"/>
        </w:numPr>
        <w:rPr>
          <w:lang w:val="es-CO"/>
        </w:rPr>
      </w:pPr>
      <w:r>
        <w:rPr>
          <w:lang w:val="es-CO"/>
        </w:rPr>
        <w:t>Las dificultades de la ley y de la profesión para asimilar los desarrollos tecnológicos en materia de comunicaciones y documentación</w:t>
      </w:r>
    </w:p>
    <w:p w:rsidR="00E06561" w:rsidRDefault="003941C1">
      <w:pPr>
        <w:pStyle w:val="hbg0"/>
        <w:framePr w:hSpace="0" w:wrap="auto" w:vAnchor="margin" w:yAlign="inline"/>
        <w:numPr>
          <w:ilvl w:val="2"/>
          <w:numId w:val="2"/>
        </w:numPr>
        <w:rPr>
          <w:lang w:val="es-CO"/>
        </w:rPr>
      </w:pPr>
      <w:r>
        <w:rPr>
          <w:lang w:val="es-CO"/>
        </w:rPr>
        <w:t>La contabilidad sistematizada</w:t>
      </w:r>
    </w:p>
    <w:p w:rsidR="00E40977" w:rsidRDefault="00E40977">
      <w:pPr>
        <w:pStyle w:val="hbg0"/>
        <w:framePr w:hSpace="0" w:wrap="auto" w:vAnchor="margin" w:yAlign="inline"/>
        <w:numPr>
          <w:ilvl w:val="2"/>
          <w:numId w:val="2"/>
        </w:numPr>
        <w:rPr>
          <w:lang w:val="es-CO"/>
        </w:rPr>
      </w:pPr>
      <w:r>
        <w:rPr>
          <w:lang w:val="es-CO"/>
        </w:rPr>
        <w:t>El reto del comercio electrónico. La ley sobre comercio electrónico en Colombia. Pronunciamientos profesionales al respecto (IAPS 1013)</w:t>
      </w:r>
    </w:p>
    <w:p w:rsidR="00E06561" w:rsidRDefault="00E40977">
      <w:pPr>
        <w:pStyle w:val="hbg0"/>
        <w:framePr w:hSpace="0" w:wrap="auto" w:vAnchor="margin" w:yAlign="inline"/>
        <w:numPr>
          <w:ilvl w:val="2"/>
          <w:numId w:val="2"/>
        </w:numPr>
        <w:rPr>
          <w:lang w:val="es-CO"/>
        </w:rPr>
      </w:pPr>
      <w:r>
        <w:rPr>
          <w:lang w:val="es-CO"/>
        </w:rPr>
        <w:t>Jurisprudencia del Consejo de Estado sobre la posibilidad de exigir a los contadores públicos ciertas certificaciones sobre los sistemas computarizados de información</w:t>
      </w:r>
    </w:p>
    <w:p w:rsidR="00E06561" w:rsidRDefault="00E40977" w:rsidP="0024751C">
      <w:pPr>
        <w:pStyle w:val="Ttulo4"/>
        <w:numPr>
          <w:ilvl w:val="1"/>
          <w:numId w:val="2"/>
        </w:numPr>
        <w:rPr>
          <w:lang w:val="es-CO"/>
        </w:rPr>
      </w:pPr>
      <w:r>
        <w:rPr>
          <w:lang w:val="es-CO"/>
        </w:rPr>
        <w:t>Reglas legales sobre soportes, comprobantes y libros</w:t>
      </w:r>
    </w:p>
    <w:p w:rsidR="00226966" w:rsidRDefault="00D573FF">
      <w:pPr>
        <w:pStyle w:val="hbg0"/>
        <w:framePr w:hSpace="0" w:wrap="auto" w:vAnchor="margin" w:yAlign="inline"/>
        <w:numPr>
          <w:ilvl w:val="2"/>
          <w:numId w:val="2"/>
        </w:numPr>
        <w:rPr>
          <w:lang w:val="es-CO"/>
        </w:rPr>
      </w:pPr>
      <w:r>
        <w:rPr>
          <w:lang w:val="es-CO"/>
        </w:rPr>
        <w:t xml:space="preserve">Regulación de la contabilidad en sus aspectos formales: </w:t>
      </w:r>
      <w:r w:rsidR="00226966">
        <w:rPr>
          <w:lang w:val="es-CO"/>
        </w:rPr>
        <w:t>Difer</w:t>
      </w:r>
      <w:r>
        <w:rPr>
          <w:lang w:val="es-CO"/>
        </w:rPr>
        <w:t>entes modalidades legislativas</w:t>
      </w:r>
    </w:p>
    <w:p w:rsidR="00E40977" w:rsidRDefault="00D97E93">
      <w:pPr>
        <w:pStyle w:val="hbg0"/>
        <w:framePr w:hSpace="0" w:wrap="auto" w:vAnchor="margin" w:yAlign="inline"/>
        <w:numPr>
          <w:ilvl w:val="2"/>
          <w:numId w:val="2"/>
        </w:numPr>
        <w:rPr>
          <w:lang w:val="es-CO"/>
        </w:rPr>
      </w:pPr>
      <w:r>
        <w:rPr>
          <w:lang w:val="es-CO"/>
        </w:rPr>
        <w:t>Normas generales</w:t>
      </w:r>
      <w:r w:rsidR="00226966">
        <w:rPr>
          <w:lang w:val="es-CO"/>
        </w:rPr>
        <w:t xml:space="preserve"> en Colombia</w:t>
      </w:r>
    </w:p>
    <w:p w:rsidR="00E06561" w:rsidRDefault="00E40977">
      <w:pPr>
        <w:pStyle w:val="hbg0"/>
        <w:framePr w:hSpace="0" w:wrap="auto" w:vAnchor="margin" w:yAlign="inline"/>
        <w:numPr>
          <w:ilvl w:val="2"/>
          <w:numId w:val="2"/>
        </w:numPr>
        <w:rPr>
          <w:u w:val="single"/>
          <w:lang w:val="es-CO"/>
        </w:rPr>
      </w:pPr>
      <w:r>
        <w:rPr>
          <w:lang w:val="es-CO"/>
        </w:rPr>
        <w:t>Su relación con el principio de verificabilidad de la información contable</w:t>
      </w:r>
    </w:p>
    <w:p w:rsidR="00E40977" w:rsidRDefault="00E40977">
      <w:pPr>
        <w:pStyle w:val="hbg0"/>
        <w:framePr w:hSpace="0" w:wrap="auto" w:vAnchor="margin" w:yAlign="inline"/>
        <w:numPr>
          <w:ilvl w:val="2"/>
          <w:numId w:val="2"/>
        </w:numPr>
        <w:rPr>
          <w:lang w:val="es-CO"/>
        </w:rPr>
      </w:pPr>
      <w:r>
        <w:rPr>
          <w:lang w:val="es-CO"/>
        </w:rPr>
        <w:t>Diferentes clases de libros</w:t>
      </w:r>
    </w:p>
    <w:p w:rsidR="00E06561" w:rsidRDefault="00E40977">
      <w:pPr>
        <w:pStyle w:val="hbg0"/>
        <w:framePr w:hSpace="0" w:wrap="auto" w:vAnchor="margin" w:yAlign="inline"/>
        <w:numPr>
          <w:ilvl w:val="3"/>
          <w:numId w:val="2"/>
        </w:numPr>
        <w:rPr>
          <w:lang w:val="es-CO"/>
        </w:rPr>
      </w:pPr>
      <w:r>
        <w:rPr>
          <w:lang w:val="es-CO"/>
        </w:rPr>
        <w:t>Los principales y los auxiliares</w:t>
      </w:r>
    </w:p>
    <w:p w:rsidR="00E06561" w:rsidRDefault="00E40977">
      <w:pPr>
        <w:pStyle w:val="hbg0"/>
        <w:framePr w:hSpace="0" w:wrap="auto" w:vAnchor="margin" w:yAlign="inline"/>
        <w:numPr>
          <w:ilvl w:val="3"/>
          <w:numId w:val="2"/>
        </w:numPr>
        <w:rPr>
          <w:lang w:val="es-CO"/>
        </w:rPr>
      </w:pPr>
      <w:r>
        <w:rPr>
          <w:lang w:val="es-CO"/>
        </w:rPr>
        <w:t>Los de resumen y los de detalle</w:t>
      </w:r>
    </w:p>
    <w:p w:rsidR="00E06561" w:rsidRDefault="00E40977">
      <w:pPr>
        <w:pStyle w:val="hbg0"/>
        <w:framePr w:hSpace="0" w:wrap="auto" w:vAnchor="margin" w:yAlign="inline"/>
        <w:numPr>
          <w:ilvl w:val="3"/>
          <w:numId w:val="2"/>
        </w:numPr>
        <w:rPr>
          <w:lang w:val="es-CO"/>
        </w:rPr>
      </w:pPr>
      <w:r>
        <w:rPr>
          <w:lang w:val="es-CO"/>
        </w:rPr>
        <w:t>Libros obligatorios y libros facultativos</w:t>
      </w:r>
    </w:p>
    <w:p w:rsidR="00E40977" w:rsidRDefault="00E40977">
      <w:pPr>
        <w:pStyle w:val="hbg0"/>
        <w:framePr w:hSpace="0" w:wrap="auto" w:vAnchor="margin" w:yAlign="inline"/>
        <w:numPr>
          <w:ilvl w:val="3"/>
          <w:numId w:val="2"/>
        </w:numPr>
        <w:rPr>
          <w:lang w:val="es-CO"/>
        </w:rPr>
      </w:pPr>
      <w:r>
        <w:rPr>
          <w:lang w:val="es-CO"/>
        </w:rPr>
        <w:t>Libros de actas</w:t>
      </w:r>
    </w:p>
    <w:p w:rsidR="00E40977" w:rsidRDefault="00E40977">
      <w:pPr>
        <w:pStyle w:val="hbg0"/>
        <w:framePr w:hSpace="0" w:wrap="auto" w:vAnchor="margin" w:yAlign="inline"/>
        <w:numPr>
          <w:ilvl w:val="3"/>
          <w:numId w:val="2"/>
        </w:numPr>
        <w:rPr>
          <w:lang w:val="es-CO"/>
        </w:rPr>
      </w:pPr>
      <w:r>
        <w:rPr>
          <w:lang w:val="es-CO"/>
        </w:rPr>
        <w:t>Libros de registro de socios o de acciones</w:t>
      </w:r>
    </w:p>
    <w:p w:rsidR="00E40977" w:rsidRDefault="00E40977">
      <w:pPr>
        <w:pStyle w:val="hbg0"/>
        <w:framePr w:hSpace="0" w:wrap="auto" w:vAnchor="margin" w:yAlign="inline"/>
        <w:numPr>
          <w:ilvl w:val="3"/>
          <w:numId w:val="2"/>
        </w:numPr>
        <w:rPr>
          <w:lang w:val="es-CO"/>
        </w:rPr>
      </w:pPr>
      <w:r>
        <w:rPr>
          <w:lang w:val="es-CO"/>
        </w:rPr>
        <w:t>¿Se pueden expedir certificaciones o dictámenes con base en los libros auxiliares?</w:t>
      </w:r>
    </w:p>
    <w:p w:rsidR="0025072F" w:rsidRDefault="0025072F">
      <w:pPr>
        <w:pStyle w:val="hbg0"/>
        <w:framePr w:hSpace="0" w:wrap="auto" w:vAnchor="margin" w:yAlign="inline"/>
        <w:numPr>
          <w:ilvl w:val="3"/>
          <w:numId w:val="2"/>
        </w:numPr>
        <w:rPr>
          <w:lang w:val="es-CO"/>
        </w:rPr>
      </w:pPr>
      <w:r>
        <w:rPr>
          <w:lang w:val="es-CO"/>
        </w:rPr>
        <w:t>Los libros de la contabilidad presupuestaria</w:t>
      </w:r>
    </w:p>
    <w:p w:rsidR="00E40977" w:rsidRDefault="00E40977">
      <w:pPr>
        <w:pStyle w:val="hbg0"/>
        <w:framePr w:hSpace="0" w:wrap="auto" w:vAnchor="margin" w:yAlign="inline"/>
        <w:numPr>
          <w:ilvl w:val="2"/>
          <w:numId w:val="2"/>
        </w:numPr>
        <w:rPr>
          <w:lang w:val="es-CO"/>
        </w:rPr>
      </w:pPr>
      <w:r>
        <w:rPr>
          <w:lang w:val="es-CO"/>
        </w:rPr>
        <w:t>Reglas sobre el registro de libros</w:t>
      </w:r>
      <w:r w:rsidR="0060212B">
        <w:rPr>
          <w:lang w:val="es-CO"/>
        </w:rPr>
        <w:t>. La legalización previa y la legalización posterior. El visado</w:t>
      </w:r>
      <w:r w:rsidR="008D62EF">
        <w:rPr>
          <w:lang w:val="es-CO"/>
        </w:rPr>
        <w:t>. La no obligatoriedad del registro.</w:t>
      </w:r>
    </w:p>
    <w:p w:rsidR="00E40977" w:rsidRDefault="00E40977">
      <w:pPr>
        <w:pStyle w:val="hbg0"/>
        <w:framePr w:hSpace="0" w:wrap="auto" w:vAnchor="margin" w:yAlign="inline"/>
        <w:numPr>
          <w:ilvl w:val="2"/>
          <w:numId w:val="2"/>
        </w:numPr>
        <w:rPr>
          <w:lang w:val="es-CO"/>
        </w:rPr>
      </w:pPr>
      <w:r>
        <w:rPr>
          <w:lang w:val="es-CO"/>
        </w:rPr>
        <w:t>Prohibiciones en el diligenciamiento de los libros</w:t>
      </w:r>
    </w:p>
    <w:p w:rsidR="00E06561" w:rsidRDefault="00E40977">
      <w:pPr>
        <w:pStyle w:val="hbg0"/>
        <w:framePr w:hSpace="0" w:wrap="auto" w:vAnchor="margin" w:yAlign="inline"/>
        <w:numPr>
          <w:ilvl w:val="2"/>
          <w:numId w:val="2"/>
        </w:numPr>
        <w:rPr>
          <w:lang w:val="es-CO"/>
        </w:rPr>
      </w:pPr>
      <w:r>
        <w:rPr>
          <w:lang w:val="es-CO"/>
        </w:rPr>
        <w:t>El valor probatorio de los libros</w:t>
      </w:r>
    </w:p>
    <w:p w:rsidR="00E40977" w:rsidRDefault="00E40977">
      <w:pPr>
        <w:pStyle w:val="hbg0"/>
        <w:framePr w:hSpace="0" w:wrap="auto" w:vAnchor="margin" w:yAlign="inline"/>
        <w:numPr>
          <w:ilvl w:val="2"/>
          <w:numId w:val="2"/>
        </w:numPr>
        <w:rPr>
          <w:lang w:val="es-CO"/>
        </w:rPr>
      </w:pPr>
      <w:r>
        <w:rPr>
          <w:lang w:val="es-CO"/>
        </w:rPr>
        <w:t>Reglas procesales de exhibició</w:t>
      </w:r>
      <w:r w:rsidR="00623F02">
        <w:rPr>
          <w:lang w:val="es-CO"/>
        </w:rPr>
        <w:t>n de los libros</w:t>
      </w:r>
    </w:p>
    <w:p w:rsidR="00E40977" w:rsidRDefault="00E40977">
      <w:pPr>
        <w:pStyle w:val="hbg0"/>
        <w:framePr w:hSpace="0" w:wrap="auto" w:vAnchor="margin" w:yAlign="inline"/>
        <w:numPr>
          <w:ilvl w:val="2"/>
          <w:numId w:val="2"/>
        </w:numPr>
        <w:rPr>
          <w:lang w:val="es-CO"/>
        </w:rPr>
      </w:pPr>
      <w:r>
        <w:rPr>
          <w:lang w:val="es-CO"/>
        </w:rPr>
        <w:t>Las normas tributarias sobre los libros</w:t>
      </w:r>
    </w:p>
    <w:p w:rsidR="006602CC" w:rsidRDefault="006602CC">
      <w:pPr>
        <w:pStyle w:val="hbg0"/>
        <w:framePr w:hSpace="0" w:wrap="auto" w:vAnchor="margin" w:yAlign="inline"/>
        <w:numPr>
          <w:ilvl w:val="2"/>
          <w:numId w:val="2"/>
        </w:numPr>
        <w:rPr>
          <w:lang w:val="es-CO"/>
        </w:rPr>
      </w:pPr>
      <w:r>
        <w:rPr>
          <w:lang w:val="es-CO"/>
        </w:rPr>
        <w:t>Manifestaciones de la Jurisprudencia sobre la exhibición a las contrapartes de los soportes en que se hayan fundado las cuentas recíprocas</w:t>
      </w:r>
    </w:p>
    <w:p w:rsidR="008F340F" w:rsidRDefault="008F340F">
      <w:pPr>
        <w:pStyle w:val="hbg0"/>
        <w:framePr w:hSpace="0" w:wrap="auto" w:vAnchor="margin" w:yAlign="inline"/>
        <w:numPr>
          <w:ilvl w:val="2"/>
          <w:numId w:val="2"/>
        </w:numPr>
        <w:rPr>
          <w:lang w:val="es-CO"/>
        </w:rPr>
      </w:pPr>
      <w:r>
        <w:rPr>
          <w:lang w:val="es-CO"/>
        </w:rPr>
        <w:t>Libros electrónicos. Reglas en otros países. Disposiciones de la Ley 1314 de 2009</w:t>
      </w:r>
      <w:r w:rsidR="00595BC0">
        <w:rPr>
          <w:lang w:val="es-CO"/>
        </w:rPr>
        <w:t>. Conse</w:t>
      </w:r>
      <w:r w:rsidR="00EE3A92">
        <w:rPr>
          <w:lang w:val="es-CO"/>
        </w:rPr>
        <w:t>cuencias del Decreto 19 de 2012</w:t>
      </w:r>
      <w:r w:rsidR="008D62EF">
        <w:rPr>
          <w:lang w:val="es-CO"/>
        </w:rPr>
        <w:t>. Decreto 805 de 2013</w:t>
      </w:r>
    </w:p>
    <w:p w:rsidR="00E40977" w:rsidRDefault="00E40977" w:rsidP="0024751C">
      <w:pPr>
        <w:pStyle w:val="Ttulo4"/>
        <w:numPr>
          <w:ilvl w:val="1"/>
          <w:numId w:val="2"/>
        </w:numPr>
        <w:rPr>
          <w:lang w:val="es-CO"/>
        </w:rPr>
      </w:pPr>
      <w:r>
        <w:rPr>
          <w:lang w:val="es-CO"/>
        </w:rPr>
        <w:t>El uso obligatorio de planes de cuentas</w:t>
      </w:r>
    </w:p>
    <w:p w:rsidR="00E06561" w:rsidRDefault="00E40977">
      <w:pPr>
        <w:pStyle w:val="hbg0"/>
        <w:framePr w:hSpace="0" w:wrap="auto" w:vAnchor="margin" w:yAlign="inline"/>
        <w:numPr>
          <w:ilvl w:val="2"/>
          <w:numId w:val="2"/>
        </w:numPr>
        <w:rPr>
          <w:lang w:val="es-CO"/>
        </w:rPr>
      </w:pPr>
      <w:r>
        <w:rPr>
          <w:lang w:val="es-CO"/>
        </w:rPr>
        <w:t>Teoría de la uniformidad</w:t>
      </w:r>
    </w:p>
    <w:p w:rsidR="00E40977" w:rsidRDefault="00E40977">
      <w:pPr>
        <w:pStyle w:val="hbg0"/>
        <w:framePr w:hSpace="0" w:wrap="auto" w:vAnchor="margin" w:yAlign="inline"/>
        <w:numPr>
          <w:ilvl w:val="2"/>
          <w:numId w:val="2"/>
        </w:numPr>
        <w:rPr>
          <w:lang w:val="es-CO"/>
        </w:rPr>
      </w:pPr>
      <w:r>
        <w:rPr>
          <w:lang w:val="es-CO"/>
        </w:rPr>
        <w:t>Los planes contables actualmente vigentes en Colombia</w:t>
      </w:r>
      <w:r w:rsidR="003941C1">
        <w:rPr>
          <w:lang w:val="es-CO"/>
        </w:rPr>
        <w:t xml:space="preserve"> tanto en el sector público como en el privado</w:t>
      </w:r>
    </w:p>
    <w:p w:rsidR="003941C1" w:rsidRDefault="003941C1" w:rsidP="003941C1">
      <w:pPr>
        <w:pStyle w:val="hbg0"/>
        <w:framePr w:hSpace="0" w:wrap="auto" w:vAnchor="margin" w:yAlign="inline"/>
        <w:numPr>
          <w:ilvl w:val="2"/>
          <w:numId w:val="2"/>
        </w:numPr>
        <w:rPr>
          <w:lang w:val="es-CO"/>
        </w:rPr>
      </w:pPr>
      <w:r>
        <w:rPr>
          <w:lang w:val="es-CO"/>
        </w:rPr>
        <w:t>El Plan de Cuentas del Sector Público: particularidades de su enfoque</w:t>
      </w:r>
    </w:p>
    <w:p w:rsidR="00E06561" w:rsidRDefault="00E40977">
      <w:pPr>
        <w:pStyle w:val="hbg0"/>
        <w:framePr w:hSpace="0" w:wrap="auto" w:vAnchor="margin" w:yAlign="inline"/>
        <w:numPr>
          <w:ilvl w:val="2"/>
          <w:numId w:val="2"/>
        </w:numPr>
        <w:rPr>
          <w:lang w:val="es-CO"/>
        </w:rPr>
      </w:pPr>
      <w:r>
        <w:rPr>
          <w:lang w:val="es-CO"/>
        </w:rPr>
        <w:t>Peligros de planes contables detallados</w:t>
      </w:r>
    </w:p>
    <w:p w:rsidR="00E06561" w:rsidRDefault="00E40977">
      <w:pPr>
        <w:pStyle w:val="hbg0"/>
        <w:framePr w:hSpace="0" w:wrap="auto" w:vAnchor="margin" w:yAlign="inline"/>
        <w:numPr>
          <w:ilvl w:val="2"/>
          <w:numId w:val="2"/>
        </w:numPr>
        <w:rPr>
          <w:lang w:val="es-CO"/>
        </w:rPr>
      </w:pPr>
      <w:r>
        <w:rPr>
          <w:lang w:val="es-CO"/>
        </w:rPr>
        <w:lastRenderedPageBreak/>
        <w:t>Las dificultades que la contabilidad financiera regulada está generando a la contabilidad gerencial</w:t>
      </w:r>
    </w:p>
    <w:p w:rsidR="003F3E64" w:rsidRDefault="003F3E64">
      <w:pPr>
        <w:pStyle w:val="hbg0"/>
        <w:framePr w:hSpace="0" w:wrap="auto" w:vAnchor="margin" w:yAlign="inline"/>
        <w:numPr>
          <w:ilvl w:val="2"/>
          <w:numId w:val="2"/>
        </w:numPr>
        <w:rPr>
          <w:lang w:val="es-CO"/>
        </w:rPr>
      </w:pPr>
      <w:r>
        <w:rPr>
          <w:lang w:val="es-CO"/>
        </w:rPr>
        <w:t xml:space="preserve">Estrategias contemporáneas: </w:t>
      </w:r>
      <w:proofErr w:type="spellStart"/>
      <w:r w:rsidRPr="003941C1">
        <w:rPr>
          <w:smallCaps/>
          <w:lang w:val="es-CO"/>
        </w:rPr>
        <w:t>Xbrl</w:t>
      </w:r>
      <w:proofErr w:type="spellEnd"/>
      <w:r>
        <w:rPr>
          <w:lang w:val="es-CO"/>
        </w:rPr>
        <w:t xml:space="preserve"> – Breve exposición de la taxonomía adoptada por IASB</w:t>
      </w:r>
    </w:p>
    <w:p w:rsidR="006302D5" w:rsidRDefault="006302D5">
      <w:pPr>
        <w:pStyle w:val="hbg0"/>
        <w:framePr w:hSpace="0" w:wrap="auto" w:vAnchor="margin" w:yAlign="inline"/>
        <w:numPr>
          <w:ilvl w:val="2"/>
          <w:numId w:val="2"/>
        </w:numPr>
        <w:rPr>
          <w:lang w:val="es-CO"/>
        </w:rPr>
      </w:pPr>
      <w:r>
        <w:rPr>
          <w:lang w:val="es-CO"/>
        </w:rPr>
        <w:t>El escenario de los planes de cuentas individuales (derogatoria de los planes únicos de cuentas)</w:t>
      </w:r>
    </w:p>
    <w:p w:rsidR="00E40977" w:rsidRDefault="00E40977" w:rsidP="0024751C">
      <w:pPr>
        <w:pStyle w:val="Ttulo4"/>
        <w:numPr>
          <w:ilvl w:val="1"/>
          <w:numId w:val="2"/>
        </w:numPr>
        <w:rPr>
          <w:lang w:val="es-CO"/>
        </w:rPr>
      </w:pPr>
      <w:r>
        <w:rPr>
          <w:u w:val="single"/>
          <w:lang w:val="es-CO"/>
        </w:rPr>
        <w:t>La correspondencia</w:t>
      </w:r>
      <w:r>
        <w:rPr>
          <w:lang w:val="es-CO"/>
        </w:rPr>
        <w:t>: Conservación y destrucción de los libros y la correspondencia</w:t>
      </w:r>
    </w:p>
    <w:p w:rsidR="00E40977" w:rsidRDefault="00E40977" w:rsidP="0024751C">
      <w:pPr>
        <w:pStyle w:val="Ttulo4"/>
        <w:numPr>
          <w:ilvl w:val="1"/>
          <w:numId w:val="2"/>
        </w:numPr>
        <w:rPr>
          <w:lang w:val="es-CO"/>
        </w:rPr>
      </w:pPr>
      <w:r>
        <w:rPr>
          <w:u w:val="single"/>
          <w:lang w:val="es-CO"/>
        </w:rPr>
        <w:t>Procesamiento externo de la información contable</w:t>
      </w:r>
      <w:r>
        <w:rPr>
          <w:lang w:val="es-CO"/>
        </w:rPr>
        <w:t>. Consideraciones de auditoría relacionadas con entidades que usan organizaciones de servicios (ISA 402</w:t>
      </w:r>
      <w:r w:rsidR="002F1A39">
        <w:rPr>
          <w:lang w:val="es-CO"/>
        </w:rPr>
        <w:t>, ISAE 3402</w:t>
      </w:r>
      <w:r>
        <w:rPr>
          <w:lang w:val="es-CO"/>
        </w:rPr>
        <w:t>)</w:t>
      </w:r>
    </w:p>
    <w:p w:rsidR="00E40977" w:rsidRPr="00141EC8" w:rsidRDefault="00E40977" w:rsidP="0024751C">
      <w:pPr>
        <w:pStyle w:val="Ttulo4"/>
        <w:numPr>
          <w:ilvl w:val="1"/>
          <w:numId w:val="2"/>
        </w:numPr>
        <w:rPr>
          <w:lang w:val="es-CO"/>
        </w:rPr>
      </w:pPr>
      <w:r w:rsidRPr="00141EC8">
        <w:rPr>
          <w:lang w:val="es-CO"/>
        </w:rPr>
        <w:t>Auditoría del subsistema documental de la contabilidad</w:t>
      </w:r>
    </w:p>
    <w:p w:rsidR="00E40977" w:rsidRDefault="00E40977">
      <w:pPr>
        <w:pStyle w:val="hbg0"/>
        <w:framePr w:hSpace="0" w:wrap="auto" w:vAnchor="margin" w:yAlign="inline"/>
        <w:numPr>
          <w:ilvl w:val="2"/>
          <w:numId w:val="2"/>
        </w:numPr>
        <w:rPr>
          <w:lang w:val="es-CO"/>
        </w:rPr>
      </w:pPr>
      <w:r>
        <w:rPr>
          <w:lang w:val="es-CO"/>
        </w:rPr>
        <w:t>Alcance y procedimientos</w:t>
      </w:r>
    </w:p>
    <w:p w:rsidR="00E40977" w:rsidRDefault="00E40977">
      <w:pPr>
        <w:pStyle w:val="hbg0"/>
        <w:framePr w:hSpace="0" w:wrap="auto" w:vAnchor="margin" w:yAlign="inline"/>
        <w:numPr>
          <w:ilvl w:val="2"/>
          <w:numId w:val="2"/>
        </w:numPr>
        <w:rPr>
          <w:lang w:val="es-CO"/>
        </w:rPr>
      </w:pPr>
      <w:r>
        <w:rPr>
          <w:lang w:val="es-CO"/>
        </w:rPr>
        <w:t>Consecuencias en el dictamen de las deficiencias del subsistema documental</w:t>
      </w:r>
    </w:p>
    <w:p w:rsidR="00E40977" w:rsidRDefault="00E40977">
      <w:pPr>
        <w:pStyle w:val="hbg0"/>
        <w:framePr w:hSpace="0" w:wrap="auto" w:vAnchor="margin" w:yAlign="inline"/>
        <w:numPr>
          <w:ilvl w:val="2"/>
          <w:numId w:val="2"/>
        </w:numPr>
        <w:rPr>
          <w:lang w:val="es-CO"/>
        </w:rPr>
      </w:pPr>
      <w:r>
        <w:rPr>
          <w:lang w:val="es-CO"/>
        </w:rPr>
        <w:t>¿Es la auditoría de los libros un asunto propio de la auditoría financiera o de una auditoría de cumplimiento?</w:t>
      </w:r>
    </w:p>
    <w:p w:rsidR="00E40977" w:rsidRDefault="00E40977" w:rsidP="00BE68E5">
      <w:pPr>
        <w:pStyle w:val="Ttulo3"/>
        <w:numPr>
          <w:ilvl w:val="0"/>
          <w:numId w:val="2"/>
        </w:numPr>
        <w:rPr>
          <w:lang w:val="es-CO"/>
        </w:rPr>
      </w:pPr>
      <w:r>
        <w:rPr>
          <w:lang w:val="es-CO"/>
        </w:rPr>
        <w:t>AUDITORIA DEL SUBSISTEMA INTELECTUAL DE LA CONTABILIDAD</w:t>
      </w:r>
    </w:p>
    <w:p w:rsidR="00E40977" w:rsidRDefault="00E40977" w:rsidP="002948B6">
      <w:pPr>
        <w:pStyle w:val="Ttulo4"/>
        <w:numPr>
          <w:ilvl w:val="1"/>
          <w:numId w:val="2"/>
        </w:numPr>
        <w:rPr>
          <w:lang w:val="es-CO"/>
        </w:rPr>
      </w:pPr>
      <w:r>
        <w:rPr>
          <w:lang w:val="es-CO"/>
        </w:rPr>
        <w:t>El sistema contable como herramient</w:t>
      </w:r>
      <w:r w:rsidR="00920403">
        <w:rPr>
          <w:lang w:val="es-CO"/>
        </w:rPr>
        <w:t>a de control</w:t>
      </w:r>
      <w:r w:rsidR="00234367">
        <w:rPr>
          <w:lang w:val="es-CO"/>
        </w:rPr>
        <w:t xml:space="preserve"> </w:t>
      </w:r>
      <w:r w:rsidR="00F546B8">
        <w:rPr>
          <w:lang w:val="es-CO"/>
        </w:rPr>
        <w:t>administrativo</w:t>
      </w:r>
    </w:p>
    <w:p w:rsidR="00E40977" w:rsidRDefault="00E40977" w:rsidP="002948B6">
      <w:pPr>
        <w:pStyle w:val="Ttulo4"/>
        <w:numPr>
          <w:ilvl w:val="1"/>
          <w:numId w:val="2"/>
        </w:numPr>
        <w:rPr>
          <w:lang w:val="es-CO"/>
        </w:rPr>
      </w:pPr>
      <w:r>
        <w:rPr>
          <w:lang w:val="es-CO"/>
        </w:rPr>
        <w:t>Regulación legal de la contabilidad</w:t>
      </w:r>
    </w:p>
    <w:p w:rsidR="00D573FF" w:rsidRDefault="00D573FF">
      <w:pPr>
        <w:pStyle w:val="hbg0"/>
        <w:framePr w:hSpace="0" w:wrap="auto" w:vAnchor="margin" w:yAlign="inline"/>
        <w:numPr>
          <w:ilvl w:val="2"/>
          <w:numId w:val="2"/>
        </w:numPr>
        <w:rPr>
          <w:lang w:val="es-CO"/>
        </w:rPr>
      </w:pPr>
      <w:r>
        <w:rPr>
          <w:lang w:val="es-CO"/>
        </w:rPr>
        <w:t>Regulación de la contabilidad en sus aspectos materiales</w:t>
      </w:r>
    </w:p>
    <w:p w:rsidR="00E06561" w:rsidRDefault="00E40977">
      <w:pPr>
        <w:pStyle w:val="hbg0"/>
        <w:framePr w:hSpace="0" w:wrap="auto" w:vAnchor="margin" w:yAlign="inline"/>
        <w:numPr>
          <w:ilvl w:val="2"/>
          <w:numId w:val="2"/>
        </w:numPr>
        <w:rPr>
          <w:lang w:val="es-CO"/>
        </w:rPr>
      </w:pPr>
      <w:r>
        <w:rPr>
          <w:lang w:val="es-CO"/>
        </w:rPr>
        <w:t xml:space="preserve">Los peligros de </w:t>
      </w:r>
      <w:r w:rsidR="001A1E43">
        <w:rPr>
          <w:lang w:val="es-CO"/>
        </w:rPr>
        <w:t xml:space="preserve">pretender </w:t>
      </w:r>
      <w:r>
        <w:rPr>
          <w:lang w:val="es-CO"/>
        </w:rPr>
        <w:t xml:space="preserve">sujetar </w:t>
      </w:r>
      <w:r w:rsidR="001A1E43">
        <w:rPr>
          <w:lang w:val="es-CO"/>
        </w:rPr>
        <w:t xml:space="preserve">la evolución de </w:t>
      </w:r>
      <w:r>
        <w:rPr>
          <w:lang w:val="es-CO"/>
        </w:rPr>
        <w:t>una disciplina científica a desarrollos legislativos</w:t>
      </w:r>
    </w:p>
    <w:p w:rsidR="00E06561" w:rsidRDefault="00E40977">
      <w:pPr>
        <w:pStyle w:val="hbg0"/>
        <w:framePr w:hSpace="0" w:wrap="auto" w:vAnchor="margin" w:yAlign="inline"/>
        <w:numPr>
          <w:ilvl w:val="2"/>
          <w:numId w:val="2"/>
        </w:numPr>
        <w:rPr>
          <w:lang w:val="es-CO"/>
        </w:rPr>
      </w:pPr>
      <w:r>
        <w:rPr>
          <w:lang w:val="es-CO"/>
        </w:rPr>
        <w:t>Diferencia entre los modelos estatutarios puros y los modelos establecidos por sistemas de consenso</w:t>
      </w:r>
    </w:p>
    <w:p w:rsidR="00E40977" w:rsidRDefault="00E40977">
      <w:pPr>
        <w:pStyle w:val="hbg0"/>
        <w:framePr w:hSpace="0" w:wrap="auto" w:vAnchor="margin" w:yAlign="inline"/>
        <w:numPr>
          <w:ilvl w:val="2"/>
          <w:numId w:val="2"/>
        </w:numPr>
        <w:rPr>
          <w:lang w:val="es-CO"/>
        </w:rPr>
      </w:pPr>
      <w:r>
        <w:rPr>
          <w:lang w:val="es-CO"/>
        </w:rPr>
        <w:t>La indebida y usual intromisión de la legislación tributaria</w:t>
      </w:r>
    </w:p>
    <w:p w:rsidR="0037525E" w:rsidRDefault="0037525E">
      <w:pPr>
        <w:pStyle w:val="hbg0"/>
        <w:framePr w:hSpace="0" w:wrap="auto" w:vAnchor="margin" w:yAlign="inline"/>
        <w:numPr>
          <w:ilvl w:val="2"/>
          <w:numId w:val="2"/>
        </w:numPr>
        <w:rPr>
          <w:lang w:val="es-CO"/>
        </w:rPr>
      </w:pPr>
      <w:r>
        <w:rPr>
          <w:lang w:val="es-CO"/>
        </w:rPr>
        <w:t>La Ley 1314 de 2009</w:t>
      </w:r>
    </w:p>
    <w:p w:rsidR="00E06561" w:rsidRDefault="00E40977" w:rsidP="002948B6">
      <w:pPr>
        <w:pStyle w:val="Ttulo4"/>
        <w:numPr>
          <w:ilvl w:val="1"/>
          <w:numId w:val="2"/>
        </w:numPr>
        <w:rPr>
          <w:lang w:val="es-CO"/>
        </w:rPr>
      </w:pPr>
      <w:r>
        <w:rPr>
          <w:lang w:val="es-CO"/>
        </w:rPr>
        <w:t>Diferentes bas</w:t>
      </w:r>
      <w:r w:rsidR="00920403">
        <w:rPr>
          <w:lang w:val="es-CO"/>
        </w:rPr>
        <w:t>es comprensivas de contabilidad</w:t>
      </w:r>
    </w:p>
    <w:p w:rsidR="00E40977" w:rsidRPr="00623F02" w:rsidRDefault="00E40977" w:rsidP="002948B6">
      <w:pPr>
        <w:pStyle w:val="Ttulo4"/>
        <w:numPr>
          <w:ilvl w:val="1"/>
          <w:numId w:val="2"/>
        </w:numPr>
        <w:rPr>
          <w:lang w:val="es-CO"/>
        </w:rPr>
      </w:pPr>
      <w:r w:rsidRPr="00623F02">
        <w:rPr>
          <w:lang w:val="es-CO"/>
        </w:rPr>
        <w:t>La contabilidad internacional y el mode</w:t>
      </w:r>
      <w:r w:rsidR="006148D8">
        <w:rPr>
          <w:lang w:val="es-CO"/>
        </w:rPr>
        <w:t>lo legal colombiano</w:t>
      </w:r>
    </w:p>
    <w:p w:rsidR="00E40977" w:rsidRDefault="00E40977" w:rsidP="002948B6">
      <w:pPr>
        <w:pStyle w:val="Ttulo4"/>
        <w:numPr>
          <w:ilvl w:val="1"/>
          <w:numId w:val="2"/>
        </w:numPr>
        <w:rPr>
          <w:lang w:val="es-CO"/>
        </w:rPr>
      </w:pPr>
      <w:r>
        <w:rPr>
          <w:lang w:val="es-CO"/>
        </w:rPr>
        <w:t>Los principios o normas de contabilidad generalmente aceptados</w:t>
      </w:r>
    </w:p>
    <w:p w:rsidR="00E40977" w:rsidRDefault="00920403">
      <w:pPr>
        <w:pStyle w:val="hbg0"/>
        <w:framePr w:hSpace="0" w:wrap="auto" w:vAnchor="margin" w:yAlign="inline"/>
        <w:numPr>
          <w:ilvl w:val="2"/>
          <w:numId w:val="2"/>
        </w:numPr>
        <w:rPr>
          <w:lang w:val="es-CO"/>
        </w:rPr>
      </w:pPr>
      <w:r>
        <w:rPr>
          <w:lang w:val="es-CO"/>
        </w:rPr>
        <w:t>Diferentes concepciones</w:t>
      </w:r>
    </w:p>
    <w:p w:rsidR="00E40977" w:rsidRDefault="00E40977">
      <w:pPr>
        <w:pStyle w:val="hbg0"/>
        <w:framePr w:hSpace="0" w:wrap="auto" w:vAnchor="margin" w:yAlign="inline"/>
        <w:numPr>
          <w:ilvl w:val="2"/>
          <w:numId w:val="2"/>
        </w:numPr>
        <w:rPr>
          <w:lang w:val="es-CO"/>
        </w:rPr>
      </w:pPr>
      <w:r>
        <w:rPr>
          <w:lang w:val="es-CO"/>
        </w:rPr>
        <w:t>Sistemas contables que hacen énfasis en l</w:t>
      </w:r>
      <w:r w:rsidR="00920403">
        <w:rPr>
          <w:lang w:val="es-CO"/>
        </w:rPr>
        <w:t>as cualidades de la información</w:t>
      </w:r>
    </w:p>
    <w:p w:rsidR="00E06561" w:rsidRDefault="00E40977">
      <w:pPr>
        <w:pStyle w:val="hbg0"/>
        <w:framePr w:hSpace="0" w:wrap="auto" w:vAnchor="margin" w:yAlign="inline"/>
        <w:numPr>
          <w:ilvl w:val="2"/>
          <w:numId w:val="2"/>
        </w:numPr>
        <w:rPr>
          <w:lang w:val="es-CO"/>
        </w:rPr>
      </w:pPr>
      <w:r>
        <w:rPr>
          <w:lang w:val="es-CO"/>
        </w:rPr>
        <w:t>Oportunidad versus exact</w:t>
      </w:r>
      <w:r w:rsidR="00920403">
        <w:rPr>
          <w:lang w:val="es-CO"/>
        </w:rPr>
        <w:t>itud de la información contable</w:t>
      </w:r>
    </w:p>
    <w:p w:rsidR="00E40977" w:rsidRDefault="00E40977">
      <w:pPr>
        <w:pStyle w:val="hbg0"/>
        <w:framePr w:hSpace="0" w:wrap="auto" w:vAnchor="margin" w:yAlign="inline"/>
        <w:numPr>
          <w:ilvl w:val="3"/>
          <w:numId w:val="2"/>
        </w:numPr>
        <w:rPr>
          <w:lang w:val="es-CO"/>
        </w:rPr>
      </w:pPr>
      <w:r>
        <w:rPr>
          <w:lang w:val="es-CO"/>
        </w:rPr>
        <w:t xml:space="preserve">Problemática de los estados intermedios </w:t>
      </w:r>
      <w:r w:rsidR="00211C3C">
        <w:rPr>
          <w:lang w:val="es-CO"/>
        </w:rPr>
        <w:t>(ISRE 2410)</w:t>
      </w:r>
    </w:p>
    <w:p w:rsidR="00E40977" w:rsidRDefault="00E40977">
      <w:pPr>
        <w:pStyle w:val="hbg0"/>
        <w:framePr w:hSpace="0" w:wrap="auto" w:vAnchor="margin" w:yAlign="inline"/>
        <w:numPr>
          <w:ilvl w:val="3"/>
          <w:numId w:val="2"/>
        </w:numPr>
        <w:rPr>
          <w:lang w:val="es-CO"/>
        </w:rPr>
      </w:pPr>
      <w:r>
        <w:rPr>
          <w:lang w:val="es-CO"/>
        </w:rPr>
        <w:t>Los crecientes requerimientos del mercado de valores (IAPS 1012</w:t>
      </w:r>
      <w:r w:rsidR="00595BC0">
        <w:rPr>
          <w:lang w:val="es-CO"/>
        </w:rPr>
        <w:t>, IAPN 1000</w:t>
      </w:r>
      <w:r w:rsidR="00C875A3">
        <w:rPr>
          <w:lang w:val="es-CO"/>
        </w:rPr>
        <w:t>, ISAE 3420</w:t>
      </w:r>
      <w:r w:rsidR="00595BC0">
        <w:rPr>
          <w:lang w:val="es-CO"/>
        </w:rPr>
        <w:t>)</w:t>
      </w:r>
    </w:p>
    <w:p w:rsidR="00234367" w:rsidRDefault="00E40977">
      <w:pPr>
        <w:pStyle w:val="hbg0"/>
        <w:framePr w:hSpace="0" w:wrap="auto" w:vAnchor="margin" w:yAlign="inline"/>
        <w:numPr>
          <w:ilvl w:val="3"/>
          <w:numId w:val="2"/>
        </w:numPr>
        <w:rPr>
          <w:lang w:val="es-CO"/>
        </w:rPr>
      </w:pPr>
      <w:r>
        <w:rPr>
          <w:lang w:val="es-CO"/>
        </w:rPr>
        <w:t>Teoría de la seguridad negativa en auditoría</w:t>
      </w:r>
    </w:p>
    <w:p w:rsidR="00E40977" w:rsidRDefault="00E40977" w:rsidP="00234367">
      <w:pPr>
        <w:pStyle w:val="hbg0"/>
        <w:framePr w:hSpace="0" w:wrap="auto" w:vAnchor="margin" w:yAlign="inline"/>
        <w:numPr>
          <w:ilvl w:val="4"/>
          <w:numId w:val="2"/>
        </w:numPr>
        <w:rPr>
          <w:lang w:val="es-CO"/>
        </w:rPr>
      </w:pPr>
      <w:r>
        <w:rPr>
          <w:lang w:val="es-CO"/>
        </w:rPr>
        <w:t xml:space="preserve"> Determinación y comunicación de niveles de seguridad distintos del nivel de alta seguridad (</w:t>
      </w:r>
      <w:proofErr w:type="spellStart"/>
      <w:r>
        <w:rPr>
          <w:lang w:val="es-CO"/>
        </w:rPr>
        <w:t>Study</w:t>
      </w:r>
      <w:proofErr w:type="spellEnd"/>
      <w:r>
        <w:rPr>
          <w:lang w:val="es-CO"/>
        </w:rPr>
        <w:t xml:space="preserve"> 1 - </w:t>
      </w:r>
      <w:proofErr w:type="spellStart"/>
      <w:r w:rsidRPr="005661AA">
        <w:rPr>
          <w:smallCaps/>
          <w:lang w:val="es-CO"/>
        </w:rPr>
        <w:t>Ifac</w:t>
      </w:r>
      <w:proofErr w:type="spellEnd"/>
      <w:r>
        <w:rPr>
          <w:lang w:val="es-CO"/>
        </w:rPr>
        <w:t>)</w:t>
      </w:r>
    </w:p>
    <w:p w:rsidR="00234367" w:rsidRDefault="00234367" w:rsidP="00234367">
      <w:pPr>
        <w:pStyle w:val="hbg0"/>
        <w:framePr w:hSpace="0" w:wrap="auto" w:vAnchor="margin" w:yAlign="inline"/>
        <w:numPr>
          <w:ilvl w:val="4"/>
          <w:numId w:val="2"/>
        </w:numPr>
        <w:rPr>
          <w:lang w:val="es-CO"/>
        </w:rPr>
      </w:pPr>
      <w:r>
        <w:rPr>
          <w:lang w:val="es-CO"/>
        </w:rPr>
        <w:t>Disposiciones de la Ley 1314 de 2009 sobre los tipos de servicios de aseguramiento de información</w:t>
      </w:r>
    </w:p>
    <w:p w:rsidR="00E40977" w:rsidRDefault="00E40977">
      <w:pPr>
        <w:pStyle w:val="hbg0"/>
        <w:framePr w:hSpace="0" w:wrap="auto" w:vAnchor="margin" w:yAlign="inline"/>
        <w:numPr>
          <w:ilvl w:val="2"/>
          <w:numId w:val="2"/>
        </w:numPr>
        <w:rPr>
          <w:lang w:val="es-CO"/>
        </w:rPr>
      </w:pPr>
      <w:r>
        <w:rPr>
          <w:lang w:val="es-CO"/>
        </w:rPr>
        <w:t>Subjetividad e incertidumbres en materia contable</w:t>
      </w:r>
    </w:p>
    <w:p w:rsidR="00E06561" w:rsidRDefault="00E40977">
      <w:pPr>
        <w:pStyle w:val="hbg0"/>
        <w:framePr w:hSpace="0" w:wrap="auto" w:vAnchor="margin" w:yAlign="inline"/>
        <w:numPr>
          <w:ilvl w:val="3"/>
          <w:numId w:val="2"/>
        </w:numPr>
        <w:rPr>
          <w:lang w:val="es-CO"/>
        </w:rPr>
      </w:pPr>
      <w:r>
        <w:rPr>
          <w:lang w:val="es-CO"/>
        </w:rPr>
        <w:t>La creencia popular d</w:t>
      </w:r>
      <w:r w:rsidR="00920403">
        <w:rPr>
          <w:lang w:val="es-CO"/>
        </w:rPr>
        <w:t>e que la contabilidad es exacta</w:t>
      </w:r>
    </w:p>
    <w:p w:rsidR="00E06561" w:rsidRDefault="00E40977">
      <w:pPr>
        <w:pStyle w:val="hbg0"/>
        <w:framePr w:hSpace="0" w:wrap="auto" w:vAnchor="margin" w:yAlign="inline"/>
        <w:numPr>
          <w:ilvl w:val="3"/>
          <w:numId w:val="2"/>
        </w:numPr>
        <w:rPr>
          <w:lang w:val="es-CO"/>
        </w:rPr>
      </w:pPr>
      <w:r>
        <w:rPr>
          <w:lang w:val="es-CO"/>
        </w:rPr>
        <w:t xml:space="preserve">Exactitud </w:t>
      </w:r>
      <w:r w:rsidR="00920403">
        <w:rPr>
          <w:lang w:val="es-CO"/>
        </w:rPr>
        <w:t>versus fidelidad representativa</w:t>
      </w:r>
    </w:p>
    <w:p w:rsidR="00E40977" w:rsidRDefault="00E40977">
      <w:pPr>
        <w:pStyle w:val="hbg0"/>
        <w:framePr w:hSpace="0" w:wrap="auto" w:vAnchor="margin" w:yAlign="inline"/>
        <w:numPr>
          <w:ilvl w:val="3"/>
          <w:numId w:val="2"/>
        </w:numPr>
        <w:rPr>
          <w:lang w:val="es-CO"/>
        </w:rPr>
      </w:pPr>
      <w:r>
        <w:rPr>
          <w:lang w:val="es-CO"/>
        </w:rPr>
        <w:t>La elec</w:t>
      </w:r>
      <w:r w:rsidR="00B0101D">
        <w:rPr>
          <w:lang w:val="es-CO"/>
        </w:rPr>
        <w:t>ción de los métodos de medición</w:t>
      </w:r>
    </w:p>
    <w:p w:rsidR="00E06561" w:rsidRDefault="00E40977">
      <w:pPr>
        <w:pStyle w:val="hbg0"/>
        <w:framePr w:hSpace="0" w:wrap="auto" w:vAnchor="margin" w:yAlign="inline"/>
        <w:numPr>
          <w:ilvl w:val="3"/>
          <w:numId w:val="2"/>
        </w:numPr>
        <w:rPr>
          <w:lang w:val="es-CO"/>
        </w:rPr>
      </w:pPr>
      <w:r>
        <w:rPr>
          <w:lang w:val="es-CO"/>
        </w:rPr>
        <w:t>La indebida aplicación de</w:t>
      </w:r>
      <w:r w:rsidR="00920403">
        <w:rPr>
          <w:lang w:val="es-CO"/>
        </w:rPr>
        <w:t xml:space="preserve"> la prudencia o conservadurismo</w:t>
      </w:r>
    </w:p>
    <w:p w:rsidR="00E40977" w:rsidRDefault="00E40977">
      <w:pPr>
        <w:pStyle w:val="hbg0"/>
        <w:framePr w:hSpace="0" w:wrap="auto" w:vAnchor="margin" w:yAlign="inline"/>
        <w:numPr>
          <w:ilvl w:val="3"/>
          <w:numId w:val="2"/>
        </w:numPr>
        <w:rPr>
          <w:lang w:val="es-CO"/>
        </w:rPr>
      </w:pPr>
      <w:r>
        <w:rPr>
          <w:lang w:val="es-CO"/>
        </w:rPr>
        <w:t>Auditoría de estimados contables</w:t>
      </w:r>
      <w:r w:rsidR="00B0101D">
        <w:rPr>
          <w:lang w:val="es-CO"/>
        </w:rPr>
        <w:t xml:space="preserve">, en especial la medición al valor </w:t>
      </w:r>
      <w:r w:rsidR="006319EF">
        <w:rPr>
          <w:lang w:val="es-CO"/>
        </w:rPr>
        <w:t>justo</w:t>
      </w:r>
      <w:r>
        <w:rPr>
          <w:lang w:val="es-CO"/>
        </w:rPr>
        <w:t xml:space="preserve"> (ISA 540)</w:t>
      </w:r>
    </w:p>
    <w:p w:rsidR="00E40977" w:rsidRDefault="00E40977">
      <w:pPr>
        <w:pStyle w:val="hbg0"/>
        <w:framePr w:hSpace="0" w:wrap="auto" w:vAnchor="margin" w:yAlign="inline"/>
        <w:numPr>
          <w:ilvl w:val="2"/>
          <w:numId w:val="2"/>
        </w:numPr>
        <w:rPr>
          <w:lang w:val="es-CO"/>
        </w:rPr>
      </w:pPr>
      <w:r>
        <w:rPr>
          <w:lang w:val="es-CO"/>
        </w:rPr>
        <w:t>Problemas de esencia sobre forma</w:t>
      </w:r>
    </w:p>
    <w:p w:rsidR="00E40977" w:rsidRDefault="00B0101D">
      <w:pPr>
        <w:pStyle w:val="hbg0"/>
        <w:framePr w:hSpace="0" w:wrap="auto" w:vAnchor="margin" w:yAlign="inline"/>
        <w:numPr>
          <w:ilvl w:val="3"/>
          <w:numId w:val="2"/>
        </w:numPr>
        <w:rPr>
          <w:lang w:val="es-CO"/>
        </w:rPr>
      </w:pPr>
      <w:r>
        <w:rPr>
          <w:lang w:val="es-CO"/>
        </w:rPr>
        <w:lastRenderedPageBreak/>
        <w:t>C</w:t>
      </w:r>
      <w:r w:rsidR="00E40977">
        <w:rPr>
          <w:lang w:val="es-CO"/>
        </w:rPr>
        <w:t>onsagración de este pri</w:t>
      </w:r>
      <w:r w:rsidR="00920403">
        <w:rPr>
          <w:lang w:val="es-CO"/>
        </w:rPr>
        <w:t>ncipio en la ley colombiana</w:t>
      </w:r>
      <w:r>
        <w:rPr>
          <w:lang w:val="es-CO"/>
        </w:rPr>
        <w:t>. Antecedentes y regulación actual</w:t>
      </w:r>
    </w:p>
    <w:p w:rsidR="00E06561" w:rsidRDefault="00E40977">
      <w:pPr>
        <w:pStyle w:val="hbg0"/>
        <w:framePr w:hSpace="0" w:wrap="auto" w:vAnchor="margin" w:yAlign="inline"/>
        <w:numPr>
          <w:ilvl w:val="3"/>
          <w:numId w:val="2"/>
        </w:numPr>
        <w:rPr>
          <w:lang w:val="es-CO"/>
        </w:rPr>
      </w:pPr>
      <w:r>
        <w:rPr>
          <w:lang w:val="es-CO"/>
        </w:rPr>
        <w:t>Diferencia entre el hech</w:t>
      </w:r>
      <w:r w:rsidR="00920403">
        <w:rPr>
          <w:lang w:val="es-CO"/>
        </w:rPr>
        <w:t>o económico y el hecho jurídico</w:t>
      </w:r>
    </w:p>
    <w:p w:rsidR="00E06561" w:rsidRDefault="00E40977">
      <w:pPr>
        <w:pStyle w:val="hbg0"/>
        <w:framePr w:hSpace="0" w:wrap="auto" w:vAnchor="margin" w:yAlign="inline"/>
        <w:numPr>
          <w:ilvl w:val="3"/>
          <w:numId w:val="2"/>
        </w:numPr>
        <w:rPr>
          <w:lang w:val="es-CO"/>
        </w:rPr>
      </w:pPr>
      <w:r>
        <w:rPr>
          <w:lang w:val="es-CO"/>
        </w:rPr>
        <w:t>L</w:t>
      </w:r>
      <w:r w:rsidR="00920403">
        <w:rPr>
          <w:lang w:val="es-CO"/>
        </w:rPr>
        <w:t>a forma en los hechos jurídicos</w:t>
      </w:r>
    </w:p>
    <w:p w:rsidR="00E40977" w:rsidRDefault="00E40977" w:rsidP="00BC1063">
      <w:pPr>
        <w:pStyle w:val="Ttulo4"/>
        <w:numPr>
          <w:ilvl w:val="1"/>
          <w:numId w:val="2"/>
        </w:numPr>
        <w:rPr>
          <w:lang w:val="es-CO"/>
        </w:rPr>
      </w:pPr>
      <w:r>
        <w:rPr>
          <w:lang w:val="es-CO"/>
        </w:rPr>
        <w:t>Objetivos y principios generales que gobiernan una auditoría de estados financieros (ISA 200)</w:t>
      </w:r>
    </w:p>
    <w:p w:rsidR="00E06561" w:rsidRDefault="00E40977">
      <w:pPr>
        <w:pStyle w:val="hbg0"/>
        <w:framePr w:hSpace="0" w:wrap="auto" w:vAnchor="margin" w:yAlign="inline"/>
        <w:numPr>
          <w:ilvl w:val="2"/>
          <w:numId w:val="2"/>
        </w:numPr>
        <w:rPr>
          <w:lang w:val="es-CO"/>
        </w:rPr>
      </w:pPr>
      <w:r>
        <w:rPr>
          <w:lang w:val="es-CO"/>
        </w:rPr>
        <w:t>La vigilancia de la regularidad del sis</w:t>
      </w:r>
      <w:r w:rsidR="00AC3361">
        <w:rPr>
          <w:lang w:val="es-CO"/>
        </w:rPr>
        <w:t>tema contable</w:t>
      </w:r>
    </w:p>
    <w:p w:rsidR="00E06561" w:rsidRDefault="00E40977">
      <w:pPr>
        <w:pStyle w:val="hbg0"/>
        <w:framePr w:hSpace="0" w:wrap="auto" w:vAnchor="margin" w:yAlign="inline"/>
        <w:numPr>
          <w:ilvl w:val="2"/>
          <w:numId w:val="2"/>
        </w:numPr>
        <w:rPr>
          <w:lang w:val="es-CO"/>
        </w:rPr>
      </w:pPr>
      <w:r>
        <w:rPr>
          <w:lang w:val="es-CO"/>
        </w:rPr>
        <w:t>Característi</w:t>
      </w:r>
      <w:r w:rsidR="00AC3361">
        <w:rPr>
          <w:lang w:val="es-CO"/>
        </w:rPr>
        <w:t>cas de una auditoría financiera</w:t>
      </w:r>
    </w:p>
    <w:p w:rsidR="00E40977" w:rsidRDefault="00E40977">
      <w:pPr>
        <w:pStyle w:val="hbg0"/>
        <w:framePr w:hSpace="0" w:wrap="auto" w:vAnchor="margin" w:yAlign="inline"/>
        <w:numPr>
          <w:ilvl w:val="2"/>
          <w:numId w:val="2"/>
        </w:numPr>
        <w:rPr>
          <w:lang w:val="es-CO"/>
        </w:rPr>
      </w:pPr>
      <w:r>
        <w:rPr>
          <w:lang w:val="es-CO"/>
        </w:rPr>
        <w:t>Las aserciones o aseveraciones implíc</w:t>
      </w:r>
      <w:r w:rsidR="00AC3361">
        <w:rPr>
          <w:lang w:val="es-CO"/>
        </w:rPr>
        <w:t>itas en los estados financieros</w:t>
      </w:r>
    </w:p>
    <w:p w:rsidR="00E40977" w:rsidRDefault="00AC3361">
      <w:pPr>
        <w:pStyle w:val="hbg0"/>
        <w:framePr w:hSpace="0" w:wrap="auto" w:vAnchor="margin" w:yAlign="inline"/>
        <w:numPr>
          <w:ilvl w:val="2"/>
          <w:numId w:val="2"/>
        </w:numPr>
        <w:rPr>
          <w:lang w:val="es-CO"/>
        </w:rPr>
      </w:pPr>
      <w:r>
        <w:rPr>
          <w:lang w:val="es-CO"/>
        </w:rPr>
        <w:t>Teoría de la materialidad</w:t>
      </w:r>
    </w:p>
    <w:p w:rsidR="00AC3361" w:rsidRDefault="00AC3361" w:rsidP="00AC3361">
      <w:pPr>
        <w:pStyle w:val="hbg0"/>
        <w:framePr w:hSpace="0" w:wrap="auto" w:vAnchor="margin" w:yAlign="inline"/>
        <w:numPr>
          <w:ilvl w:val="3"/>
          <w:numId w:val="2"/>
        </w:numPr>
        <w:rPr>
          <w:lang w:val="es-CO"/>
        </w:rPr>
      </w:pPr>
      <w:r>
        <w:rPr>
          <w:lang w:val="es-CO"/>
        </w:rPr>
        <w:t xml:space="preserve">Materialidad en </w:t>
      </w:r>
      <w:r w:rsidR="00F77161">
        <w:rPr>
          <w:lang w:val="es-CO"/>
        </w:rPr>
        <w:t xml:space="preserve">la planeación y en el desarrollo de una </w:t>
      </w:r>
      <w:r>
        <w:rPr>
          <w:lang w:val="es-CO"/>
        </w:rPr>
        <w:t>auditoría (ISA 320)</w:t>
      </w:r>
    </w:p>
    <w:p w:rsidR="00E06561" w:rsidRDefault="00E40977">
      <w:pPr>
        <w:pStyle w:val="hbg0"/>
        <w:framePr w:hSpace="0" w:wrap="auto" w:vAnchor="margin" w:yAlign="inline"/>
        <w:numPr>
          <w:ilvl w:val="3"/>
          <w:numId w:val="2"/>
        </w:numPr>
        <w:rPr>
          <w:lang w:val="es-CO"/>
        </w:rPr>
      </w:pPr>
      <w:r>
        <w:rPr>
          <w:lang w:val="es-CO"/>
        </w:rPr>
        <w:t>Dif</w:t>
      </w:r>
      <w:r w:rsidR="00AC3361">
        <w:rPr>
          <w:lang w:val="es-CO"/>
        </w:rPr>
        <w:t xml:space="preserve">erencias </w:t>
      </w:r>
      <w:r w:rsidR="00F77161">
        <w:rPr>
          <w:lang w:val="es-CO"/>
        </w:rPr>
        <w:t xml:space="preserve">entre la materialidad y </w:t>
      </w:r>
      <w:r w:rsidR="00AC3361">
        <w:rPr>
          <w:lang w:val="es-CO"/>
        </w:rPr>
        <w:t>el error tolerable</w:t>
      </w:r>
    </w:p>
    <w:p w:rsidR="006319EF" w:rsidRDefault="006319EF">
      <w:pPr>
        <w:pStyle w:val="hbg0"/>
        <w:framePr w:hSpace="0" w:wrap="auto" w:vAnchor="margin" w:yAlign="inline"/>
        <w:numPr>
          <w:ilvl w:val="3"/>
          <w:numId w:val="2"/>
        </w:numPr>
        <w:rPr>
          <w:lang w:val="es-CO"/>
        </w:rPr>
      </w:pPr>
      <w:r>
        <w:rPr>
          <w:lang w:val="es-CO"/>
        </w:rPr>
        <w:t>Evaluación de errores identificados durante una auditoría (ISA 450)</w:t>
      </w:r>
    </w:p>
    <w:p w:rsidR="00E06561" w:rsidRDefault="00E40977" w:rsidP="00F77161">
      <w:pPr>
        <w:pStyle w:val="hbg0"/>
        <w:framePr w:hSpace="0" w:wrap="auto" w:vAnchor="margin" w:yAlign="inline"/>
        <w:numPr>
          <w:ilvl w:val="2"/>
          <w:numId w:val="2"/>
        </w:numPr>
        <w:rPr>
          <w:lang w:val="es-CO"/>
        </w:rPr>
      </w:pPr>
      <w:r w:rsidRPr="00F77161">
        <w:rPr>
          <w:lang w:val="es-CO"/>
        </w:rPr>
        <w:t>Estados financieros consolidados y nece</w:t>
      </w:r>
      <w:r w:rsidR="00AC3361" w:rsidRPr="00F77161">
        <w:rPr>
          <w:lang w:val="es-CO"/>
        </w:rPr>
        <w:t>sidad de dictamen consolidado</w:t>
      </w:r>
      <w:r w:rsidR="00F77161" w:rsidRPr="00F77161">
        <w:rPr>
          <w:lang w:val="es-CO"/>
        </w:rPr>
        <w:t>. Auditoría de estados financieros de grupos (ISA 600)</w:t>
      </w:r>
    </w:p>
    <w:p w:rsidR="001032B8" w:rsidRDefault="00F77161" w:rsidP="001032B8">
      <w:pPr>
        <w:pStyle w:val="hbg0"/>
        <w:framePr w:hSpace="0" w:wrap="auto" w:vAnchor="margin" w:yAlign="inline"/>
        <w:numPr>
          <w:ilvl w:val="2"/>
          <w:numId w:val="2"/>
        </w:numPr>
        <w:rPr>
          <w:lang w:val="es-CO"/>
        </w:rPr>
      </w:pPr>
      <w:r>
        <w:rPr>
          <w:lang w:val="es-CO"/>
        </w:rPr>
        <w:t>Obstáculos</w:t>
      </w:r>
      <w:r w:rsidR="001032B8">
        <w:rPr>
          <w:lang w:val="es-CO"/>
        </w:rPr>
        <w:t xml:space="preserve"> de la ley colombiana para auditar estados consolidados</w:t>
      </w:r>
    </w:p>
    <w:p w:rsidR="001032B8" w:rsidRDefault="001032B8">
      <w:pPr>
        <w:pStyle w:val="hbg0"/>
        <w:framePr w:hSpace="0" w:wrap="auto" w:vAnchor="margin" w:yAlign="inline"/>
        <w:numPr>
          <w:ilvl w:val="2"/>
          <w:numId w:val="2"/>
        </w:numPr>
        <w:rPr>
          <w:lang w:val="es-CO"/>
        </w:rPr>
      </w:pPr>
      <w:r>
        <w:rPr>
          <w:lang w:val="es-CO"/>
        </w:rPr>
        <w:t>Estados financieros combinados e informes del revisor fiscal sobre ellos</w:t>
      </w:r>
    </w:p>
    <w:p w:rsidR="00E40977" w:rsidRDefault="00E40977">
      <w:pPr>
        <w:pStyle w:val="hbg0"/>
        <w:framePr w:hSpace="0" w:wrap="auto" w:vAnchor="margin" w:yAlign="inline"/>
        <w:numPr>
          <w:ilvl w:val="2"/>
          <w:numId w:val="2"/>
        </w:numPr>
        <w:rPr>
          <w:lang w:val="es-CO"/>
        </w:rPr>
      </w:pPr>
      <w:r>
        <w:rPr>
          <w:lang w:val="es-CO"/>
        </w:rPr>
        <w:t>Estados fin</w:t>
      </w:r>
      <w:r w:rsidR="00AC3361">
        <w:rPr>
          <w:lang w:val="es-CO"/>
        </w:rPr>
        <w:t>ancieros comparativos (ISA 710)</w:t>
      </w:r>
    </w:p>
    <w:p w:rsidR="00E40977" w:rsidRDefault="00E40977" w:rsidP="00BC1063">
      <w:pPr>
        <w:pStyle w:val="Ttulo4"/>
        <w:numPr>
          <w:ilvl w:val="1"/>
          <w:numId w:val="2"/>
        </w:numPr>
        <w:rPr>
          <w:lang w:val="es-CO"/>
        </w:rPr>
      </w:pPr>
      <w:r>
        <w:rPr>
          <w:lang w:val="es-CO"/>
        </w:rPr>
        <w:t>Obligación de impartir instrucciones en materia contable</w:t>
      </w:r>
    </w:p>
    <w:p w:rsidR="00E06561" w:rsidRDefault="00E40977">
      <w:pPr>
        <w:pStyle w:val="hbg0"/>
        <w:framePr w:hSpace="0" w:wrap="auto" w:vAnchor="margin" w:yAlign="inline"/>
        <w:numPr>
          <w:ilvl w:val="2"/>
          <w:numId w:val="2"/>
        </w:numPr>
        <w:rPr>
          <w:lang w:val="es-CO"/>
        </w:rPr>
      </w:pPr>
      <w:r>
        <w:rPr>
          <w:lang w:val="es-CO"/>
        </w:rPr>
        <w:t>Los débiles límites entre la fi</w:t>
      </w:r>
      <w:r w:rsidR="00AC3361">
        <w:rPr>
          <w:lang w:val="es-CO"/>
        </w:rPr>
        <w:t>scalización y la administración</w:t>
      </w:r>
    </w:p>
    <w:p w:rsidR="00E40977" w:rsidRDefault="00E40977">
      <w:pPr>
        <w:pStyle w:val="hbg0"/>
        <w:framePr w:hSpace="0" w:wrap="auto" w:vAnchor="margin" w:yAlign="inline"/>
        <w:numPr>
          <w:ilvl w:val="2"/>
          <w:numId w:val="2"/>
        </w:numPr>
        <w:rPr>
          <w:lang w:val="es-CO"/>
        </w:rPr>
      </w:pPr>
      <w:r>
        <w:rPr>
          <w:lang w:val="es-CO"/>
        </w:rPr>
        <w:t xml:space="preserve">Pérdida de independencia como consecuencia de haber dado </w:t>
      </w:r>
      <w:r w:rsidR="00AC3361">
        <w:rPr>
          <w:lang w:val="es-CO"/>
        </w:rPr>
        <w:t>instrucciones o recomendaciones</w:t>
      </w:r>
    </w:p>
    <w:p w:rsidR="00E40977" w:rsidRDefault="00E40977">
      <w:pPr>
        <w:pStyle w:val="hbg0"/>
        <w:framePr w:hSpace="0" w:wrap="auto" w:vAnchor="margin" w:yAlign="inline"/>
        <w:numPr>
          <w:ilvl w:val="2"/>
          <w:numId w:val="2"/>
        </w:numPr>
        <w:rPr>
          <w:lang w:val="es-CO"/>
        </w:rPr>
      </w:pPr>
      <w:r>
        <w:rPr>
          <w:lang w:val="es-CO"/>
        </w:rPr>
        <w:t>El peligro de las consultas de los clientes sobre la forma como deben reconocerse o re</w:t>
      </w:r>
      <w:r w:rsidR="00AC3361">
        <w:rPr>
          <w:lang w:val="es-CO"/>
        </w:rPr>
        <w:t>velarse los hechos</w:t>
      </w:r>
    </w:p>
    <w:p w:rsidR="00E40977" w:rsidRDefault="00E40977" w:rsidP="00BE68E5">
      <w:pPr>
        <w:pStyle w:val="Ttulo3"/>
        <w:numPr>
          <w:ilvl w:val="0"/>
          <w:numId w:val="2"/>
        </w:numPr>
        <w:rPr>
          <w:lang w:val="es-CO"/>
        </w:rPr>
      </w:pPr>
      <w:r>
        <w:rPr>
          <w:lang w:val="es-CO"/>
        </w:rPr>
        <w:t>AUDITORIA DEL CONTROL INTERNO</w:t>
      </w:r>
    </w:p>
    <w:p w:rsidR="00E06561" w:rsidRDefault="00E40977" w:rsidP="00BC1063">
      <w:pPr>
        <w:pStyle w:val="Ttulo4"/>
        <w:numPr>
          <w:ilvl w:val="1"/>
          <w:numId w:val="2"/>
        </w:numPr>
        <w:rPr>
          <w:lang w:val="es-CO"/>
        </w:rPr>
      </w:pPr>
      <w:r>
        <w:rPr>
          <w:lang w:val="es-CO"/>
        </w:rPr>
        <w:t>El control interno</w:t>
      </w:r>
    </w:p>
    <w:p w:rsidR="00E06561" w:rsidRDefault="00F47510">
      <w:pPr>
        <w:pStyle w:val="hbg0"/>
        <w:framePr w:hSpace="0" w:wrap="auto" w:vAnchor="margin" w:yAlign="inline"/>
        <w:numPr>
          <w:ilvl w:val="2"/>
          <w:numId w:val="2"/>
        </w:numPr>
        <w:rPr>
          <w:lang w:val="es-CO"/>
        </w:rPr>
      </w:pPr>
      <w:r>
        <w:rPr>
          <w:lang w:val="es-CO"/>
        </w:rPr>
        <w:t>Evolución doctrinal</w:t>
      </w:r>
    </w:p>
    <w:p w:rsidR="00E06561" w:rsidRDefault="00F47510">
      <w:pPr>
        <w:pStyle w:val="hbg0"/>
        <w:framePr w:hSpace="0" w:wrap="auto" w:vAnchor="margin" w:yAlign="inline"/>
        <w:numPr>
          <w:ilvl w:val="2"/>
          <w:numId w:val="2"/>
        </w:numPr>
        <w:rPr>
          <w:lang w:val="es-CO"/>
        </w:rPr>
      </w:pPr>
      <w:r>
        <w:rPr>
          <w:lang w:val="es-CO"/>
        </w:rPr>
        <w:t>El marco integrado de COSO</w:t>
      </w:r>
    </w:p>
    <w:p w:rsidR="00E06561" w:rsidRDefault="001F6CCE">
      <w:pPr>
        <w:pStyle w:val="hbg0"/>
        <w:framePr w:hSpace="0" w:wrap="auto" w:vAnchor="margin" w:yAlign="inline"/>
        <w:numPr>
          <w:ilvl w:val="3"/>
          <w:numId w:val="2"/>
        </w:numPr>
        <w:rPr>
          <w:lang w:val="es-CO"/>
        </w:rPr>
      </w:pPr>
      <w:r>
        <w:rPr>
          <w:lang w:val="es-CO"/>
        </w:rPr>
        <w:t>Componentes</w:t>
      </w:r>
    </w:p>
    <w:p w:rsidR="00E40977" w:rsidRDefault="00F47510">
      <w:pPr>
        <w:pStyle w:val="hbg0"/>
        <w:framePr w:hSpace="0" w:wrap="auto" w:vAnchor="margin" w:yAlign="inline"/>
        <w:numPr>
          <w:ilvl w:val="3"/>
          <w:numId w:val="2"/>
        </w:numPr>
        <w:rPr>
          <w:lang w:val="es-CO"/>
        </w:rPr>
      </w:pPr>
      <w:r>
        <w:rPr>
          <w:lang w:val="es-CO"/>
        </w:rPr>
        <w:t>Objetivos</w:t>
      </w:r>
    </w:p>
    <w:p w:rsidR="001F6CCE" w:rsidRDefault="001F6CCE">
      <w:pPr>
        <w:pStyle w:val="hbg0"/>
        <w:framePr w:hSpace="0" w:wrap="auto" w:vAnchor="margin" w:yAlign="inline"/>
        <w:numPr>
          <w:ilvl w:val="3"/>
          <w:numId w:val="2"/>
        </w:numPr>
        <w:rPr>
          <w:lang w:val="es-CO"/>
        </w:rPr>
      </w:pPr>
      <w:r>
        <w:rPr>
          <w:lang w:val="es-CO"/>
        </w:rPr>
        <w:t>Principios</w:t>
      </w:r>
    </w:p>
    <w:p w:rsidR="00E06561" w:rsidRDefault="00F47510">
      <w:pPr>
        <w:pStyle w:val="hbg0"/>
        <w:framePr w:hSpace="0" w:wrap="auto" w:vAnchor="margin" w:yAlign="inline"/>
        <w:numPr>
          <w:ilvl w:val="3"/>
          <w:numId w:val="2"/>
        </w:numPr>
        <w:rPr>
          <w:lang w:val="es-CO"/>
        </w:rPr>
      </w:pPr>
      <w:r>
        <w:rPr>
          <w:lang w:val="es-CO"/>
        </w:rPr>
        <w:t>Limitaciones</w:t>
      </w:r>
    </w:p>
    <w:p w:rsidR="00E06561" w:rsidRDefault="00F47510">
      <w:pPr>
        <w:pStyle w:val="hbg0"/>
        <w:framePr w:hSpace="0" w:wrap="auto" w:vAnchor="margin" w:yAlign="inline"/>
        <w:numPr>
          <w:ilvl w:val="3"/>
          <w:numId w:val="2"/>
        </w:numPr>
        <w:rPr>
          <w:lang w:val="es-CO"/>
        </w:rPr>
      </w:pPr>
      <w:r>
        <w:rPr>
          <w:lang w:val="es-CO"/>
        </w:rPr>
        <w:t>Evaluación</w:t>
      </w:r>
    </w:p>
    <w:p w:rsidR="00E40977" w:rsidRDefault="00F47510">
      <w:pPr>
        <w:pStyle w:val="hbg0"/>
        <w:framePr w:hSpace="0" w:wrap="auto" w:vAnchor="margin" w:yAlign="inline"/>
        <w:numPr>
          <w:ilvl w:val="3"/>
          <w:numId w:val="2"/>
        </w:numPr>
        <w:rPr>
          <w:lang w:val="es-CO"/>
        </w:rPr>
      </w:pPr>
      <w:r>
        <w:rPr>
          <w:lang w:val="es-CO"/>
        </w:rPr>
        <w:t>Reportes</w:t>
      </w:r>
    </w:p>
    <w:p w:rsidR="003373B1" w:rsidRDefault="003373B1" w:rsidP="003373B1">
      <w:pPr>
        <w:pStyle w:val="hbg0"/>
        <w:framePr w:hSpace="0" w:wrap="auto" w:vAnchor="margin" w:yAlign="inline"/>
        <w:numPr>
          <w:ilvl w:val="2"/>
          <w:numId w:val="2"/>
        </w:numPr>
        <w:rPr>
          <w:lang w:val="es-CO"/>
        </w:rPr>
      </w:pPr>
      <w:r>
        <w:rPr>
          <w:lang w:val="es-CO"/>
        </w:rPr>
        <w:t xml:space="preserve">Planteamiento </w:t>
      </w:r>
      <w:r w:rsidR="00F47510">
        <w:rPr>
          <w:lang w:val="es-CO"/>
        </w:rPr>
        <w:t>de COSO para la pequeña empresa</w:t>
      </w:r>
    </w:p>
    <w:p w:rsidR="00E06561" w:rsidRDefault="00E40977">
      <w:pPr>
        <w:pStyle w:val="hbg0"/>
        <w:framePr w:hSpace="0" w:wrap="auto" w:vAnchor="margin" w:yAlign="inline"/>
        <w:numPr>
          <w:ilvl w:val="2"/>
          <w:numId w:val="2"/>
        </w:numPr>
        <w:rPr>
          <w:lang w:val="es-CO"/>
        </w:rPr>
      </w:pPr>
      <w:r>
        <w:rPr>
          <w:lang w:val="es-CO"/>
        </w:rPr>
        <w:t>Evaluación de riesgos y c</w:t>
      </w:r>
      <w:r w:rsidR="00F47510">
        <w:rPr>
          <w:lang w:val="es-CO"/>
        </w:rPr>
        <w:t xml:space="preserve">ontrol interno (ISA </w:t>
      </w:r>
      <w:r w:rsidR="00BB3E08">
        <w:rPr>
          <w:lang w:val="es-CO"/>
        </w:rPr>
        <w:t>315, 330</w:t>
      </w:r>
      <w:r w:rsidR="00F47510">
        <w:rPr>
          <w:lang w:val="es-CO"/>
        </w:rPr>
        <w:t>)</w:t>
      </w:r>
    </w:p>
    <w:p w:rsidR="00E40977" w:rsidRDefault="00E40977">
      <w:pPr>
        <w:pStyle w:val="hbg0"/>
        <w:framePr w:hSpace="0" w:wrap="auto" w:vAnchor="margin" w:yAlign="inline"/>
        <w:numPr>
          <w:ilvl w:val="2"/>
          <w:numId w:val="2"/>
        </w:numPr>
        <w:rPr>
          <w:lang w:val="es-CO"/>
        </w:rPr>
      </w:pPr>
      <w:r>
        <w:rPr>
          <w:lang w:val="es-CO"/>
        </w:rPr>
        <w:t>La contabilidad de costos</w:t>
      </w:r>
    </w:p>
    <w:p w:rsidR="00E06561" w:rsidRDefault="00F47510">
      <w:pPr>
        <w:pStyle w:val="hbg0"/>
        <w:framePr w:hSpace="0" w:wrap="auto" w:vAnchor="margin" w:yAlign="inline"/>
        <w:numPr>
          <w:ilvl w:val="3"/>
          <w:numId w:val="2"/>
        </w:numPr>
        <w:rPr>
          <w:lang w:val="es-CO"/>
        </w:rPr>
      </w:pPr>
      <w:r>
        <w:rPr>
          <w:lang w:val="es-CO"/>
        </w:rPr>
        <w:t>Modelos</w:t>
      </w:r>
    </w:p>
    <w:p w:rsidR="00E06561" w:rsidRDefault="00E40977">
      <w:pPr>
        <w:pStyle w:val="hbg0"/>
        <w:framePr w:hSpace="0" w:wrap="auto" w:vAnchor="margin" w:yAlign="inline"/>
        <w:numPr>
          <w:ilvl w:val="3"/>
          <w:numId w:val="2"/>
        </w:numPr>
        <w:rPr>
          <w:lang w:val="es-CO"/>
        </w:rPr>
      </w:pPr>
      <w:r>
        <w:rPr>
          <w:lang w:val="es-CO"/>
        </w:rPr>
        <w:t>Su contribución a la medición y el control</w:t>
      </w:r>
      <w:r w:rsidR="00F47510">
        <w:rPr>
          <w:lang w:val="es-CO"/>
        </w:rPr>
        <w:t xml:space="preserve"> de la eficiencia y la eficacia</w:t>
      </w:r>
    </w:p>
    <w:p w:rsidR="00E40977" w:rsidRDefault="00E40977">
      <w:pPr>
        <w:pStyle w:val="hbg0"/>
        <w:framePr w:hSpace="0" w:wrap="auto" w:vAnchor="margin" w:yAlign="inline"/>
        <w:numPr>
          <w:ilvl w:val="3"/>
          <w:numId w:val="2"/>
        </w:numPr>
        <w:rPr>
          <w:lang w:val="es-CO"/>
        </w:rPr>
      </w:pPr>
      <w:r>
        <w:rPr>
          <w:lang w:val="es-CO"/>
        </w:rPr>
        <w:t>La revisoría fiscal y la contabilidad de costos (por ejemplo en las empresas de servicios públicos)</w:t>
      </w:r>
    </w:p>
    <w:p w:rsidR="00DB3ECE" w:rsidRDefault="00DB3ECE">
      <w:pPr>
        <w:pStyle w:val="hbg0"/>
        <w:framePr w:hSpace="0" w:wrap="auto" w:vAnchor="margin" w:yAlign="inline"/>
        <w:numPr>
          <w:ilvl w:val="3"/>
          <w:numId w:val="2"/>
        </w:numPr>
        <w:rPr>
          <w:lang w:val="es-CO"/>
        </w:rPr>
      </w:pPr>
      <w:r>
        <w:rPr>
          <w:lang w:val="es-CO"/>
        </w:rPr>
        <w:t>La contabilidad de costos aplicada a la determinación legal de precios, contribuciones, tasas, tarifas, subsidios y, en general, valores de referencia</w:t>
      </w:r>
    </w:p>
    <w:p w:rsidR="00E40977" w:rsidRDefault="00E40977" w:rsidP="0043563B">
      <w:pPr>
        <w:pStyle w:val="Ttulo4"/>
        <w:numPr>
          <w:ilvl w:val="1"/>
          <w:numId w:val="2"/>
        </w:numPr>
        <w:rPr>
          <w:lang w:val="es-CO"/>
        </w:rPr>
      </w:pPr>
      <w:r w:rsidRPr="00032918">
        <w:rPr>
          <w:lang w:val="es-CO"/>
        </w:rPr>
        <w:t>La auditoría interna</w:t>
      </w:r>
    </w:p>
    <w:p w:rsidR="00E06561" w:rsidRDefault="00E40977" w:rsidP="00032918">
      <w:pPr>
        <w:pStyle w:val="hbg0"/>
        <w:framePr w:hSpace="0" w:wrap="auto" w:vAnchor="margin" w:yAlign="inline"/>
        <w:numPr>
          <w:ilvl w:val="2"/>
          <w:numId w:val="2"/>
        </w:numPr>
        <w:rPr>
          <w:lang w:val="es-CO"/>
        </w:rPr>
      </w:pPr>
      <w:r>
        <w:rPr>
          <w:lang w:val="es-CO"/>
        </w:rPr>
        <w:t>Países que r</w:t>
      </w:r>
      <w:r w:rsidR="00F47510">
        <w:rPr>
          <w:lang w:val="es-CO"/>
        </w:rPr>
        <w:t>egulan su presencia obligatoria</w:t>
      </w:r>
    </w:p>
    <w:p w:rsidR="00E06561" w:rsidRDefault="00E40977" w:rsidP="00032918">
      <w:pPr>
        <w:pStyle w:val="hbg0"/>
        <w:framePr w:hSpace="0" w:wrap="auto" w:vAnchor="margin" w:yAlign="inline"/>
        <w:numPr>
          <w:ilvl w:val="2"/>
          <w:numId w:val="2"/>
        </w:numPr>
        <w:rPr>
          <w:lang w:val="es-CO"/>
        </w:rPr>
      </w:pPr>
      <w:r>
        <w:rPr>
          <w:lang w:val="es-CO"/>
        </w:rPr>
        <w:t>Su evolución de a</w:t>
      </w:r>
      <w:r w:rsidR="00F47510">
        <w:rPr>
          <w:lang w:val="es-CO"/>
        </w:rPr>
        <w:t>uditoría financiera a operativa</w:t>
      </w:r>
    </w:p>
    <w:p w:rsidR="00E06561" w:rsidRDefault="00E40977" w:rsidP="00032918">
      <w:pPr>
        <w:pStyle w:val="hbg0"/>
        <w:framePr w:hSpace="0" w:wrap="auto" w:vAnchor="margin" w:yAlign="inline"/>
        <w:numPr>
          <w:ilvl w:val="2"/>
          <w:numId w:val="2"/>
        </w:numPr>
        <w:rPr>
          <w:lang w:val="es-CO"/>
        </w:rPr>
      </w:pPr>
      <w:r>
        <w:rPr>
          <w:lang w:val="es-CO"/>
        </w:rPr>
        <w:t>Carácter prof</w:t>
      </w:r>
      <w:r w:rsidR="00F47510">
        <w:rPr>
          <w:lang w:val="es-CO"/>
        </w:rPr>
        <w:t>esional de la auditoría interna</w:t>
      </w:r>
    </w:p>
    <w:p w:rsidR="00E06561" w:rsidRDefault="00E40977" w:rsidP="00032918">
      <w:pPr>
        <w:pStyle w:val="hbg0"/>
        <w:framePr w:hSpace="0" w:wrap="auto" w:vAnchor="margin" w:yAlign="inline"/>
        <w:numPr>
          <w:ilvl w:val="2"/>
          <w:numId w:val="2"/>
        </w:numPr>
        <w:rPr>
          <w:lang w:val="es-CO"/>
        </w:rPr>
      </w:pPr>
      <w:r>
        <w:rPr>
          <w:lang w:val="es-CO"/>
        </w:rPr>
        <w:t>Normas de audi</w:t>
      </w:r>
      <w:r w:rsidR="00F47510">
        <w:rPr>
          <w:lang w:val="es-CO"/>
        </w:rPr>
        <w:t>toría interna</w:t>
      </w:r>
    </w:p>
    <w:p w:rsidR="00E06561" w:rsidRDefault="00E40977" w:rsidP="00032918">
      <w:pPr>
        <w:pStyle w:val="hbg0"/>
        <w:framePr w:hSpace="0" w:wrap="auto" w:vAnchor="margin" w:yAlign="inline"/>
        <w:numPr>
          <w:ilvl w:val="2"/>
          <w:numId w:val="2"/>
        </w:numPr>
        <w:rPr>
          <w:lang w:val="es-CO"/>
        </w:rPr>
      </w:pPr>
      <w:r>
        <w:rPr>
          <w:lang w:val="es-CO"/>
        </w:rPr>
        <w:t>Organismos internacionales que se</w:t>
      </w:r>
      <w:r w:rsidR="00F47510">
        <w:rPr>
          <w:lang w:val="es-CO"/>
        </w:rPr>
        <w:t xml:space="preserve"> ocupan de la auditoría interna</w:t>
      </w:r>
    </w:p>
    <w:p w:rsidR="00E40977" w:rsidRDefault="00E40977" w:rsidP="00032918">
      <w:pPr>
        <w:pStyle w:val="hbg0"/>
        <w:framePr w:hSpace="0" w:wrap="auto" w:vAnchor="margin" w:yAlign="inline"/>
        <w:numPr>
          <w:ilvl w:val="2"/>
          <w:numId w:val="2"/>
        </w:numPr>
        <w:rPr>
          <w:lang w:val="es-CO"/>
        </w:rPr>
      </w:pPr>
      <w:r>
        <w:rPr>
          <w:lang w:val="es-CO"/>
        </w:rPr>
        <w:lastRenderedPageBreak/>
        <w:t xml:space="preserve">Auditoría con apoyo </w:t>
      </w:r>
      <w:r w:rsidR="00F47510">
        <w:rPr>
          <w:lang w:val="es-CO"/>
        </w:rPr>
        <w:t>en auditores internos (ISA 610)</w:t>
      </w:r>
    </w:p>
    <w:p w:rsidR="00E40977" w:rsidRDefault="00E40977" w:rsidP="00BC1063">
      <w:pPr>
        <w:pStyle w:val="Ttulo4"/>
        <w:numPr>
          <w:ilvl w:val="1"/>
          <w:numId w:val="2"/>
        </w:numPr>
        <w:rPr>
          <w:lang w:val="es-CO"/>
        </w:rPr>
      </w:pPr>
      <w:r>
        <w:rPr>
          <w:lang w:val="es-CO"/>
        </w:rPr>
        <w:t>Funciones específicas sobre los bienes y valores sociales</w:t>
      </w:r>
    </w:p>
    <w:p w:rsidR="00E06561" w:rsidRDefault="0026063D">
      <w:pPr>
        <w:pStyle w:val="hbg0"/>
        <w:framePr w:hSpace="0" w:wrap="auto" w:vAnchor="margin" w:yAlign="inline"/>
        <w:numPr>
          <w:ilvl w:val="2"/>
          <w:numId w:val="2"/>
        </w:numPr>
        <w:rPr>
          <w:lang w:val="es-CO"/>
        </w:rPr>
      </w:pPr>
      <w:r>
        <w:rPr>
          <w:lang w:val="es-CO"/>
        </w:rPr>
        <w:t>Concepto de bienes y valores</w:t>
      </w:r>
    </w:p>
    <w:p w:rsidR="00E40977" w:rsidRPr="002A4B71" w:rsidRDefault="00E40977">
      <w:pPr>
        <w:pStyle w:val="hbg0"/>
        <w:framePr w:hSpace="0" w:wrap="auto" w:vAnchor="margin" w:yAlign="inline"/>
        <w:numPr>
          <w:ilvl w:val="2"/>
          <w:numId w:val="2"/>
        </w:numPr>
        <w:rPr>
          <w:lang w:val="es-CO"/>
        </w:rPr>
      </w:pPr>
      <w:r w:rsidRPr="002A4B71">
        <w:rPr>
          <w:lang w:val="es-CO"/>
        </w:rPr>
        <w:t>L</w:t>
      </w:r>
      <w:r w:rsidR="0026063D">
        <w:rPr>
          <w:lang w:val="es-CO"/>
        </w:rPr>
        <w:t>a contabilidad del conocimiento</w:t>
      </w:r>
    </w:p>
    <w:p w:rsidR="00E40977" w:rsidRPr="002A4B71" w:rsidRDefault="00E40977">
      <w:pPr>
        <w:pStyle w:val="hbg0"/>
        <w:framePr w:hSpace="0" w:wrap="auto" w:vAnchor="margin" w:yAlign="inline"/>
        <w:numPr>
          <w:ilvl w:val="2"/>
          <w:numId w:val="2"/>
        </w:numPr>
        <w:rPr>
          <w:lang w:val="es-CO"/>
        </w:rPr>
      </w:pPr>
      <w:r w:rsidRPr="002A4B71">
        <w:rPr>
          <w:lang w:val="es-CO"/>
        </w:rPr>
        <w:t>Necesidad de la inspección de los bienes y valores</w:t>
      </w:r>
    </w:p>
    <w:p w:rsidR="00E06561" w:rsidRDefault="00E40977">
      <w:pPr>
        <w:pStyle w:val="hbg0"/>
        <w:framePr w:hSpace="0" w:wrap="auto" w:vAnchor="margin" w:yAlign="inline"/>
        <w:numPr>
          <w:ilvl w:val="3"/>
          <w:numId w:val="2"/>
        </w:numPr>
        <w:rPr>
          <w:lang w:val="es-CO"/>
        </w:rPr>
      </w:pPr>
      <w:r>
        <w:rPr>
          <w:lang w:val="es-CO"/>
        </w:rPr>
        <w:t>La conservación y seguridad física y jurídica de los bienes y valores</w:t>
      </w:r>
    </w:p>
    <w:p w:rsidR="00EC33D1" w:rsidRDefault="00EC33D1" w:rsidP="00EC33D1">
      <w:pPr>
        <w:pStyle w:val="hbg0"/>
        <w:framePr w:hSpace="0" w:wrap="auto" w:vAnchor="margin" w:yAlign="inline"/>
        <w:numPr>
          <w:ilvl w:val="4"/>
          <w:numId w:val="2"/>
        </w:numPr>
        <w:rPr>
          <w:lang w:val="es-CO"/>
        </w:rPr>
      </w:pPr>
      <w:r>
        <w:rPr>
          <w:lang w:val="es-CO"/>
        </w:rPr>
        <w:t>Concepto</w:t>
      </w:r>
    </w:p>
    <w:p w:rsidR="00E06561" w:rsidRDefault="00E40977" w:rsidP="00EC33D1">
      <w:pPr>
        <w:pStyle w:val="hbg0"/>
        <w:framePr w:hSpace="0" w:wrap="auto" w:vAnchor="margin" w:yAlign="inline"/>
        <w:numPr>
          <w:ilvl w:val="4"/>
          <w:numId w:val="2"/>
        </w:numPr>
        <w:rPr>
          <w:lang w:val="es-CO"/>
        </w:rPr>
      </w:pPr>
      <w:r>
        <w:rPr>
          <w:lang w:val="es-CO"/>
        </w:rPr>
        <w:t>Razones por las cuales el sistema contable no es suficiente co</w:t>
      </w:r>
      <w:r w:rsidR="00BF254B">
        <w:rPr>
          <w:lang w:val="es-CO"/>
        </w:rPr>
        <w:t>ntrol en esta materia</w:t>
      </w:r>
    </w:p>
    <w:p w:rsidR="00E40977" w:rsidRDefault="00E40977">
      <w:pPr>
        <w:pStyle w:val="hbg0"/>
        <w:framePr w:hSpace="0" w:wrap="auto" w:vAnchor="margin" w:yAlign="inline"/>
        <w:numPr>
          <w:ilvl w:val="3"/>
          <w:numId w:val="2"/>
        </w:numPr>
        <w:rPr>
          <w:lang w:val="es-CO"/>
        </w:rPr>
      </w:pPr>
      <w:r>
        <w:rPr>
          <w:lang w:val="es-CO"/>
        </w:rPr>
        <w:t xml:space="preserve">Auditoría con apoyo en expertos para la estimación de su valor y </w:t>
      </w:r>
      <w:r w:rsidR="00BF254B">
        <w:rPr>
          <w:lang w:val="es-CO"/>
        </w:rPr>
        <w:t>grado de conservación (ISA 620)</w:t>
      </w:r>
    </w:p>
    <w:p w:rsidR="00E40977" w:rsidRDefault="00E40977">
      <w:pPr>
        <w:pStyle w:val="hbg0"/>
        <w:framePr w:hSpace="0" w:wrap="auto" w:vAnchor="margin" w:yAlign="inline"/>
        <w:numPr>
          <w:ilvl w:val="3"/>
          <w:numId w:val="2"/>
        </w:numPr>
        <w:rPr>
          <w:lang w:val="es-CO"/>
        </w:rPr>
      </w:pPr>
      <w:r>
        <w:rPr>
          <w:lang w:val="es-CO"/>
        </w:rPr>
        <w:t xml:space="preserve">Diferencias entre las responsabilidades de </w:t>
      </w:r>
      <w:r w:rsidR="009C12C4">
        <w:rPr>
          <w:lang w:val="es-CO"/>
        </w:rPr>
        <w:t>los Administradores</w:t>
      </w:r>
      <w:r>
        <w:rPr>
          <w:lang w:val="es-CO"/>
        </w:rPr>
        <w:t xml:space="preserve"> y las de la Revisoría Fiscal r</w:t>
      </w:r>
      <w:r w:rsidR="00BF254B">
        <w:rPr>
          <w:lang w:val="es-CO"/>
        </w:rPr>
        <w:t>especto de los bienes y valores</w:t>
      </w:r>
    </w:p>
    <w:p w:rsidR="00E40977" w:rsidRDefault="00E40977" w:rsidP="00BC1063">
      <w:pPr>
        <w:pStyle w:val="Ttulo4"/>
        <w:numPr>
          <w:ilvl w:val="1"/>
          <w:numId w:val="2"/>
        </w:numPr>
        <w:rPr>
          <w:lang w:val="es-CO"/>
        </w:rPr>
      </w:pPr>
      <w:r>
        <w:rPr>
          <w:lang w:val="es-CO"/>
        </w:rPr>
        <w:t>Auditoría del control interno por parte del revisor fiscal</w:t>
      </w:r>
    </w:p>
    <w:p w:rsidR="00E40977" w:rsidRDefault="00E40977">
      <w:pPr>
        <w:pStyle w:val="hbg0"/>
        <w:framePr w:hSpace="0" w:wrap="auto" w:vAnchor="margin" w:yAlign="inline"/>
        <w:numPr>
          <w:ilvl w:val="2"/>
          <w:numId w:val="2"/>
        </w:numPr>
        <w:rPr>
          <w:lang w:val="es-CO"/>
        </w:rPr>
      </w:pPr>
      <w:r>
        <w:rPr>
          <w:lang w:val="es-CO"/>
        </w:rPr>
        <w:t>Auditoría del control interno apoyada por una auditoría financiera</w:t>
      </w:r>
    </w:p>
    <w:p w:rsidR="00E40977" w:rsidRDefault="00E40977">
      <w:pPr>
        <w:pStyle w:val="hbg0"/>
        <w:framePr w:hSpace="0" w:wrap="auto" w:vAnchor="margin" w:yAlign="inline"/>
        <w:numPr>
          <w:ilvl w:val="2"/>
          <w:numId w:val="2"/>
        </w:numPr>
        <w:rPr>
          <w:lang w:val="es-CO"/>
        </w:rPr>
      </w:pPr>
      <w:r>
        <w:rPr>
          <w:lang w:val="es-CO"/>
        </w:rPr>
        <w:t>Auditoría del control interno no apoyada por una auditoría financiera</w:t>
      </w:r>
    </w:p>
    <w:p w:rsidR="00E40977" w:rsidRDefault="00E40977">
      <w:pPr>
        <w:pStyle w:val="hbg0"/>
        <w:framePr w:hSpace="0" w:wrap="auto" w:vAnchor="margin" w:yAlign="inline"/>
        <w:numPr>
          <w:ilvl w:val="2"/>
          <w:numId w:val="2"/>
        </w:numPr>
        <w:rPr>
          <w:lang w:val="es-CO"/>
        </w:rPr>
      </w:pPr>
      <w:r>
        <w:rPr>
          <w:lang w:val="es-CO"/>
        </w:rPr>
        <w:t>Normas profesionales para emitir atestaciones sobre el control interno</w:t>
      </w:r>
    </w:p>
    <w:p w:rsidR="00E40977" w:rsidRDefault="00E40977" w:rsidP="00BC1063">
      <w:pPr>
        <w:pStyle w:val="Ttulo4"/>
        <w:numPr>
          <w:ilvl w:val="1"/>
          <w:numId w:val="2"/>
        </w:numPr>
        <w:rPr>
          <w:lang w:val="es-CO"/>
        </w:rPr>
      </w:pPr>
      <w:r>
        <w:rPr>
          <w:lang w:val="es-CO"/>
        </w:rPr>
        <w:t>Las instrucciones del revisor fiscal para establecer un control permanente</w:t>
      </w:r>
    </w:p>
    <w:p w:rsidR="00E06561" w:rsidRDefault="00E40977">
      <w:pPr>
        <w:pStyle w:val="hbg0"/>
        <w:framePr w:hSpace="0" w:wrap="auto" w:vAnchor="margin" w:yAlign="inline"/>
        <w:numPr>
          <w:ilvl w:val="2"/>
          <w:numId w:val="2"/>
        </w:numPr>
        <w:rPr>
          <w:lang w:val="es-CO"/>
        </w:rPr>
      </w:pPr>
      <w:r>
        <w:rPr>
          <w:lang w:val="es-CO"/>
        </w:rPr>
        <w:t>Solicitud de informes para establecer un control permanente</w:t>
      </w:r>
    </w:p>
    <w:p w:rsidR="00E40977" w:rsidRDefault="00E40977">
      <w:pPr>
        <w:pStyle w:val="hbg0"/>
        <w:framePr w:hSpace="0" w:wrap="auto" w:vAnchor="margin" w:yAlign="inline"/>
        <w:numPr>
          <w:ilvl w:val="2"/>
          <w:numId w:val="2"/>
        </w:numPr>
        <w:rPr>
          <w:lang w:val="es-CO"/>
        </w:rPr>
      </w:pPr>
      <w:r>
        <w:rPr>
          <w:lang w:val="es-CO"/>
        </w:rPr>
        <w:t>Comunicación de asuntos de auditoría a quienes están a cargo del gobierno corporativo (ISA 260)</w:t>
      </w:r>
    </w:p>
    <w:p w:rsidR="00F026EC" w:rsidRPr="00F026EC" w:rsidRDefault="00F026EC" w:rsidP="00F026EC">
      <w:pPr>
        <w:pStyle w:val="Ttulo4"/>
        <w:numPr>
          <w:ilvl w:val="1"/>
          <w:numId w:val="2"/>
        </w:numPr>
        <w:rPr>
          <w:lang w:val="es-CO"/>
        </w:rPr>
      </w:pPr>
      <w:r w:rsidRPr="00F026EC">
        <w:rPr>
          <w:lang w:val="es-CO"/>
        </w:rPr>
        <w:t xml:space="preserve">Importancia de los comités de auditoría en la planeación, coordinación y evaluación del control, la auditoría interna y la externa: </w:t>
      </w:r>
      <w:r w:rsidRPr="00F026EC">
        <w:rPr>
          <w:b w:val="0"/>
          <w:i w:val="0"/>
          <w:lang w:val="es-CO"/>
        </w:rPr>
        <w:t>Tendencias internacionales. Conflictos con las estructuras del derecho de sociedades</w:t>
      </w:r>
    </w:p>
    <w:p w:rsidR="00E40977" w:rsidRDefault="00E40977" w:rsidP="00BE68E5">
      <w:pPr>
        <w:pStyle w:val="Ttulo3"/>
        <w:numPr>
          <w:ilvl w:val="0"/>
          <w:numId w:val="2"/>
        </w:numPr>
        <w:rPr>
          <w:lang w:val="es-CO"/>
        </w:rPr>
      </w:pPr>
      <w:r>
        <w:rPr>
          <w:lang w:val="es-CO"/>
        </w:rPr>
        <w:t>FUNCIONES ADICIONALES ENCOMENDADAS AL REVISOR FISCAL</w:t>
      </w:r>
    </w:p>
    <w:p w:rsidR="00E14D41" w:rsidRPr="002A4B71" w:rsidRDefault="00E14D41" w:rsidP="00E14D41">
      <w:pPr>
        <w:pStyle w:val="Ttulo4"/>
        <w:numPr>
          <w:ilvl w:val="1"/>
          <w:numId w:val="2"/>
        </w:numPr>
        <w:rPr>
          <w:lang w:val="es-CO"/>
        </w:rPr>
      </w:pPr>
      <w:r w:rsidRPr="002A4B71">
        <w:rPr>
          <w:lang w:val="es-CO"/>
        </w:rPr>
        <w:t>La capacidad de los máximos órganos sociales para imponer funcionale</w:t>
      </w:r>
      <w:r>
        <w:rPr>
          <w:lang w:val="es-CO"/>
        </w:rPr>
        <w:t>s adicionales al revisor fiscal</w:t>
      </w:r>
    </w:p>
    <w:p w:rsidR="00E06561" w:rsidRDefault="00E14D41" w:rsidP="00E14D41">
      <w:pPr>
        <w:pStyle w:val="Ttulo4"/>
        <w:numPr>
          <w:ilvl w:val="1"/>
          <w:numId w:val="2"/>
        </w:numPr>
        <w:rPr>
          <w:lang w:val="es-CO"/>
        </w:rPr>
      </w:pPr>
      <w:r w:rsidRPr="002A4B71">
        <w:rPr>
          <w:lang w:val="es-CO"/>
        </w:rPr>
        <w:t>El problema de la compatibilidad entre las funciones adicionales y las funci</w:t>
      </w:r>
      <w:r>
        <w:rPr>
          <w:lang w:val="es-CO"/>
        </w:rPr>
        <w:t>ones legales del revisor fiscal</w:t>
      </w:r>
    </w:p>
    <w:p w:rsidR="00E06561" w:rsidRDefault="00E14D41" w:rsidP="009D28FA">
      <w:pPr>
        <w:pStyle w:val="hbg0"/>
        <w:framePr w:hSpace="0" w:wrap="auto" w:vAnchor="margin" w:yAlign="inline"/>
        <w:numPr>
          <w:ilvl w:val="2"/>
          <w:numId w:val="2"/>
        </w:numPr>
        <w:rPr>
          <w:lang w:val="es-CO"/>
        </w:rPr>
      </w:pPr>
      <w:r>
        <w:rPr>
          <w:lang w:val="es-CO"/>
        </w:rPr>
        <w:t>Ofrecimiento de servicios complementarios</w:t>
      </w:r>
    </w:p>
    <w:p w:rsidR="00E14D41" w:rsidRDefault="00E14D41" w:rsidP="00E14D41">
      <w:pPr>
        <w:pStyle w:val="hbg0"/>
        <w:framePr w:hSpace="0" w:wrap="auto" w:vAnchor="margin" w:yAlign="inline"/>
        <w:numPr>
          <w:ilvl w:val="3"/>
          <w:numId w:val="2"/>
        </w:numPr>
        <w:rPr>
          <w:lang w:val="es-CO"/>
        </w:rPr>
      </w:pPr>
      <w:r>
        <w:rPr>
          <w:lang w:val="es-CO"/>
        </w:rPr>
        <w:t>Tareas incluidas en la revisoría fiscal tasadas por separado y practicadas en forma independiente</w:t>
      </w:r>
    </w:p>
    <w:p w:rsidR="00294355" w:rsidRDefault="00294355" w:rsidP="00E14D41">
      <w:pPr>
        <w:pStyle w:val="hbg0"/>
        <w:framePr w:hSpace="0" w:wrap="auto" w:vAnchor="margin" w:yAlign="inline"/>
        <w:numPr>
          <w:ilvl w:val="3"/>
          <w:numId w:val="2"/>
        </w:numPr>
        <w:rPr>
          <w:lang w:val="es-CO"/>
        </w:rPr>
      </w:pPr>
      <w:r>
        <w:rPr>
          <w:lang w:val="es-CO"/>
        </w:rPr>
        <w:t>Auditoría de estados individuales o de partidas específicas (ISA 805)</w:t>
      </w:r>
    </w:p>
    <w:p w:rsidR="00294355" w:rsidRDefault="00294355" w:rsidP="00E14D41">
      <w:pPr>
        <w:pStyle w:val="hbg0"/>
        <w:framePr w:hSpace="0" w:wrap="auto" w:vAnchor="margin" w:yAlign="inline"/>
        <w:numPr>
          <w:ilvl w:val="3"/>
          <w:numId w:val="2"/>
        </w:numPr>
        <w:rPr>
          <w:lang w:val="es-CO"/>
        </w:rPr>
      </w:pPr>
      <w:r>
        <w:rPr>
          <w:lang w:val="es-CO"/>
        </w:rPr>
        <w:t>Acuerdos para presentar informes sobre estados financieros resumidos (ISA 810)</w:t>
      </w:r>
    </w:p>
    <w:p w:rsidR="00E06561" w:rsidRDefault="00E14D41" w:rsidP="00E14D41">
      <w:pPr>
        <w:pStyle w:val="hbg0"/>
        <w:framePr w:hSpace="0" w:wrap="auto" w:vAnchor="margin" w:yAlign="inline"/>
        <w:numPr>
          <w:ilvl w:val="3"/>
          <w:numId w:val="2"/>
        </w:numPr>
        <w:rPr>
          <w:lang w:val="es-CO"/>
        </w:rPr>
      </w:pPr>
      <w:r>
        <w:rPr>
          <w:lang w:val="es-CO"/>
        </w:rPr>
        <w:t xml:space="preserve">Informes de auditoría </w:t>
      </w:r>
      <w:r w:rsidR="00294355">
        <w:rPr>
          <w:lang w:val="es-CO"/>
        </w:rPr>
        <w:t>sobre estados financieros preparados con base en marcos de trabajo de propósito especial</w:t>
      </w:r>
      <w:r>
        <w:rPr>
          <w:lang w:val="es-CO"/>
        </w:rPr>
        <w:t xml:space="preserve"> (ISA 800)</w:t>
      </w:r>
    </w:p>
    <w:p w:rsidR="00E06561" w:rsidRDefault="005661AA" w:rsidP="005661AA">
      <w:pPr>
        <w:pStyle w:val="hbg0"/>
        <w:framePr w:hSpace="0" w:wrap="auto" w:vAnchor="margin" w:yAlign="inline"/>
        <w:numPr>
          <w:ilvl w:val="3"/>
          <w:numId w:val="2"/>
        </w:numPr>
        <w:rPr>
          <w:lang w:val="es-CO"/>
        </w:rPr>
      </w:pPr>
      <w:r>
        <w:rPr>
          <w:lang w:val="es-CO"/>
        </w:rPr>
        <w:t>Acuerdos para revisar estados financieros (ISRE 2400)</w:t>
      </w:r>
    </w:p>
    <w:p w:rsidR="00E14D41" w:rsidRDefault="00E14D41" w:rsidP="00E14D41">
      <w:pPr>
        <w:pStyle w:val="hbg0"/>
        <w:framePr w:hSpace="0" w:wrap="auto" w:vAnchor="margin" w:yAlign="inline"/>
        <w:numPr>
          <w:ilvl w:val="3"/>
          <w:numId w:val="2"/>
        </w:numPr>
        <w:rPr>
          <w:lang w:val="es-CO"/>
        </w:rPr>
      </w:pPr>
      <w:r>
        <w:rPr>
          <w:lang w:val="es-CO"/>
        </w:rPr>
        <w:t>Acuerdos de aseguramiento distintos de la auditoría o revisión de información financiera histórica (ISAE 3000)</w:t>
      </w:r>
    </w:p>
    <w:p w:rsidR="00E14D41" w:rsidRDefault="00E14D41" w:rsidP="00E14D41">
      <w:pPr>
        <w:pStyle w:val="hbg0"/>
        <w:framePr w:hSpace="0" w:wrap="auto" w:vAnchor="margin" w:yAlign="inline"/>
        <w:numPr>
          <w:ilvl w:val="3"/>
          <w:numId w:val="2"/>
        </w:numPr>
        <w:rPr>
          <w:lang w:val="es-CO"/>
        </w:rPr>
      </w:pPr>
      <w:r>
        <w:rPr>
          <w:lang w:val="es-CO"/>
        </w:rPr>
        <w:t>Examen de información financiera prospectiva (ISAE 3400)</w:t>
      </w:r>
    </w:p>
    <w:p w:rsidR="00E14D41" w:rsidRDefault="00E14D41" w:rsidP="00E14D41">
      <w:pPr>
        <w:pStyle w:val="hbg0"/>
        <w:framePr w:hSpace="0" w:wrap="auto" w:vAnchor="margin" w:yAlign="inline"/>
        <w:numPr>
          <w:ilvl w:val="3"/>
          <w:numId w:val="2"/>
        </w:numPr>
        <w:rPr>
          <w:lang w:val="es-CO"/>
        </w:rPr>
      </w:pPr>
      <w:r>
        <w:rPr>
          <w:lang w:val="es-CO"/>
        </w:rPr>
        <w:t>Acuerdos para desarrollar procedimientos previamente convenidos sobre información financiera (ISRS 4400)</w:t>
      </w:r>
    </w:p>
    <w:p w:rsidR="00E14D41" w:rsidRDefault="00E14D41" w:rsidP="00E14D41">
      <w:pPr>
        <w:pStyle w:val="hbg0"/>
        <w:framePr w:hSpace="0" w:wrap="auto" w:vAnchor="margin" w:yAlign="inline"/>
        <w:numPr>
          <w:ilvl w:val="3"/>
          <w:numId w:val="2"/>
        </w:numPr>
        <w:rPr>
          <w:lang w:val="es-CO"/>
        </w:rPr>
      </w:pPr>
      <w:r>
        <w:rPr>
          <w:lang w:val="es-CO"/>
        </w:rPr>
        <w:t>Acuerdos para compilar información financiera (ISRS 4410)</w:t>
      </w:r>
    </w:p>
    <w:p w:rsidR="00E06561" w:rsidRDefault="00E14D41" w:rsidP="00E14D41">
      <w:pPr>
        <w:pStyle w:val="hbg0"/>
        <w:framePr w:hSpace="0" w:wrap="auto" w:vAnchor="margin" w:yAlign="inline"/>
        <w:numPr>
          <w:ilvl w:val="2"/>
          <w:numId w:val="2"/>
        </w:numPr>
        <w:rPr>
          <w:lang w:val="es-CO"/>
        </w:rPr>
      </w:pPr>
      <w:r>
        <w:rPr>
          <w:lang w:val="es-CO"/>
        </w:rPr>
        <w:t>Reglas de la ley 43 de 1990. Pronunciamientos del Consejo de Estado, de la Junta Central de Contadores y de las entidades gubernamentales de inspección, vigilancia y control</w:t>
      </w:r>
    </w:p>
    <w:p w:rsidR="00E06561" w:rsidRDefault="00E14D41" w:rsidP="00E14D41">
      <w:pPr>
        <w:pStyle w:val="hbg0"/>
        <w:framePr w:hSpace="0" w:wrap="auto" w:vAnchor="margin" w:yAlign="inline"/>
        <w:numPr>
          <w:ilvl w:val="2"/>
          <w:numId w:val="2"/>
        </w:numPr>
        <w:rPr>
          <w:lang w:val="es-CO"/>
        </w:rPr>
      </w:pPr>
      <w:r>
        <w:rPr>
          <w:lang w:val="es-CO"/>
        </w:rPr>
        <w:t xml:space="preserve">Normas extranjeras sobre incompatibilidad de los servicios de auditoría con otros </w:t>
      </w:r>
      <w:r>
        <w:rPr>
          <w:lang w:val="es-CO"/>
        </w:rPr>
        <w:lastRenderedPageBreak/>
        <w:t>servicios. Las reglas de la SEC. Las reglas de IFAC</w:t>
      </w:r>
      <w:r w:rsidR="00EC33D1">
        <w:rPr>
          <w:lang w:val="es-CO"/>
        </w:rPr>
        <w:t>. Propuestas en la Comunidad Europea</w:t>
      </w:r>
    </w:p>
    <w:p w:rsidR="00E6740A" w:rsidRDefault="00E6740A" w:rsidP="00E6740A">
      <w:pPr>
        <w:pStyle w:val="hbg0"/>
        <w:framePr w:hSpace="0" w:wrap="auto" w:vAnchor="margin" w:yAlign="inline"/>
        <w:numPr>
          <w:ilvl w:val="2"/>
          <w:numId w:val="2"/>
        </w:numPr>
        <w:rPr>
          <w:lang w:val="es-CO"/>
        </w:rPr>
      </w:pPr>
      <w:r>
        <w:rPr>
          <w:lang w:val="es-CO"/>
        </w:rPr>
        <w:t>Posición de las sociedades de contadores sobre esta cuestión</w:t>
      </w:r>
    </w:p>
    <w:p w:rsidR="00E6740A" w:rsidRPr="00E6740A" w:rsidRDefault="00E6740A" w:rsidP="00E14D41">
      <w:pPr>
        <w:pStyle w:val="hbg0"/>
        <w:framePr w:hSpace="0" w:wrap="auto" w:vAnchor="margin" w:yAlign="inline"/>
        <w:numPr>
          <w:ilvl w:val="2"/>
          <w:numId w:val="2"/>
        </w:numPr>
        <w:rPr>
          <w:lang w:val="es-CO"/>
        </w:rPr>
      </w:pPr>
      <w:r w:rsidRPr="00E6740A">
        <w:rPr>
          <w:lang w:val="es-CO"/>
        </w:rPr>
        <w:t>Conclusión: Servicios profesionales incompatibles</w:t>
      </w:r>
    </w:p>
    <w:p w:rsidR="00F026EC" w:rsidRDefault="00F026EC" w:rsidP="00F026EC">
      <w:pPr>
        <w:pStyle w:val="Ttulo4"/>
        <w:numPr>
          <w:ilvl w:val="1"/>
          <w:numId w:val="2"/>
        </w:numPr>
        <w:rPr>
          <w:lang w:val="es-CO"/>
        </w:rPr>
      </w:pPr>
      <w:r>
        <w:rPr>
          <w:lang w:val="es-CO"/>
        </w:rPr>
        <w:t>Certificaciones y opiniones en materia tributaria</w:t>
      </w:r>
    </w:p>
    <w:p w:rsidR="00F026EC" w:rsidRDefault="00F026EC" w:rsidP="00F026EC">
      <w:pPr>
        <w:pStyle w:val="hbg0"/>
        <w:framePr w:hSpace="0" w:wrap="auto" w:vAnchor="margin" w:yAlign="inline"/>
        <w:numPr>
          <w:ilvl w:val="2"/>
          <w:numId w:val="2"/>
        </w:numPr>
        <w:rPr>
          <w:lang w:val="es-CO"/>
        </w:rPr>
      </w:pPr>
      <w:r>
        <w:rPr>
          <w:lang w:val="es-CO"/>
        </w:rPr>
        <w:t>Exigencias legales</w:t>
      </w:r>
    </w:p>
    <w:p w:rsidR="00E06561" w:rsidRDefault="00F026EC" w:rsidP="00F026EC">
      <w:pPr>
        <w:pStyle w:val="hbg0"/>
        <w:framePr w:hSpace="0" w:wrap="auto" w:vAnchor="margin" w:yAlign="inline"/>
        <w:numPr>
          <w:ilvl w:val="2"/>
          <w:numId w:val="2"/>
        </w:numPr>
        <w:rPr>
          <w:lang w:val="es-CO"/>
        </w:rPr>
      </w:pPr>
      <w:r>
        <w:rPr>
          <w:lang w:val="es-CO"/>
        </w:rPr>
        <w:t>No existe en Colombia el deber de practicar una auditoría tributaria</w:t>
      </w:r>
    </w:p>
    <w:p w:rsidR="00E06561" w:rsidRDefault="00F026EC" w:rsidP="00F026EC">
      <w:pPr>
        <w:pStyle w:val="hbg0"/>
        <w:framePr w:hSpace="0" w:wrap="auto" w:vAnchor="margin" w:yAlign="inline"/>
        <w:numPr>
          <w:ilvl w:val="2"/>
          <w:numId w:val="2"/>
        </w:numPr>
        <w:rPr>
          <w:lang w:val="es-CO"/>
        </w:rPr>
      </w:pPr>
      <w:r>
        <w:rPr>
          <w:lang w:val="es-CO"/>
        </w:rPr>
        <w:t>La auditoría tributaria es una auditoría de cumplimiento</w:t>
      </w:r>
    </w:p>
    <w:p w:rsidR="00E06561" w:rsidRDefault="00F026EC" w:rsidP="00F026EC">
      <w:pPr>
        <w:pStyle w:val="hbg0"/>
        <w:framePr w:hSpace="0" w:wrap="auto" w:vAnchor="margin" w:yAlign="inline"/>
        <w:numPr>
          <w:ilvl w:val="2"/>
          <w:numId w:val="2"/>
        </w:numPr>
        <w:rPr>
          <w:lang w:val="es-CO"/>
        </w:rPr>
      </w:pPr>
      <w:r>
        <w:rPr>
          <w:lang w:val="es-CO"/>
        </w:rPr>
        <w:t>Regulación en otros países</w:t>
      </w:r>
    </w:p>
    <w:p w:rsidR="00F026EC" w:rsidRDefault="00F026EC" w:rsidP="00F026EC">
      <w:pPr>
        <w:pStyle w:val="hbg0"/>
        <w:framePr w:hSpace="0" w:wrap="auto" w:vAnchor="margin" w:yAlign="inline"/>
        <w:numPr>
          <w:ilvl w:val="2"/>
          <w:numId w:val="2"/>
        </w:numPr>
        <w:rPr>
          <w:lang w:val="es-CO"/>
        </w:rPr>
      </w:pPr>
      <w:r>
        <w:rPr>
          <w:lang w:val="es-CO"/>
        </w:rPr>
        <w:t>El dictamen tributario (también llamado dictamen fiscal)</w:t>
      </w:r>
    </w:p>
    <w:p w:rsidR="00E14D41" w:rsidRPr="002A4B71" w:rsidRDefault="00E14D41" w:rsidP="00E14D41">
      <w:pPr>
        <w:pStyle w:val="Ttulo4"/>
        <w:numPr>
          <w:ilvl w:val="1"/>
          <w:numId w:val="2"/>
        </w:numPr>
        <w:rPr>
          <w:lang w:val="es-CO"/>
        </w:rPr>
      </w:pPr>
      <w:r w:rsidRPr="002A4B71">
        <w:rPr>
          <w:lang w:val="es-CO"/>
        </w:rPr>
        <w:t>Problemas de independencia que afronta el revisor fiscal como consecuenc</w:t>
      </w:r>
      <w:r>
        <w:rPr>
          <w:lang w:val="es-CO"/>
        </w:rPr>
        <w:t>ia de las funciones adicionales</w:t>
      </w:r>
    </w:p>
    <w:p w:rsidR="00E40977" w:rsidRDefault="00E40977" w:rsidP="00BE68E5">
      <w:pPr>
        <w:pStyle w:val="Ttulo3"/>
        <w:numPr>
          <w:ilvl w:val="0"/>
          <w:numId w:val="2"/>
        </w:numPr>
        <w:rPr>
          <w:lang w:val="es-CO"/>
        </w:rPr>
      </w:pPr>
      <w:r>
        <w:rPr>
          <w:lang w:val="es-CO"/>
        </w:rPr>
        <w:t>COMUNICACIONES DEL REVISOR FISCAL</w:t>
      </w:r>
    </w:p>
    <w:p w:rsidR="00E40977" w:rsidRPr="00012E1F" w:rsidRDefault="00E40977" w:rsidP="00C164FB">
      <w:pPr>
        <w:pStyle w:val="Ttulo4"/>
        <w:numPr>
          <w:ilvl w:val="1"/>
          <w:numId w:val="2"/>
        </w:numPr>
        <w:rPr>
          <w:lang w:val="es-CO"/>
        </w:rPr>
      </w:pPr>
      <w:r w:rsidRPr="00012E1F">
        <w:rPr>
          <w:lang w:val="es-CO"/>
        </w:rPr>
        <w:t>Las diferentes co</w:t>
      </w:r>
      <w:r w:rsidR="00E14D41">
        <w:rPr>
          <w:lang w:val="es-CO"/>
        </w:rPr>
        <w:t>municaciones del revisor fiscal</w:t>
      </w:r>
    </w:p>
    <w:p w:rsidR="00E40977" w:rsidRPr="00012E1F" w:rsidRDefault="00E40977" w:rsidP="00C164FB">
      <w:pPr>
        <w:pStyle w:val="Ttulo4"/>
        <w:numPr>
          <w:ilvl w:val="1"/>
          <w:numId w:val="2"/>
        </w:numPr>
        <w:rPr>
          <w:lang w:val="es-CO"/>
        </w:rPr>
      </w:pPr>
      <w:r w:rsidRPr="00012E1F">
        <w:rPr>
          <w:lang w:val="es-CO"/>
        </w:rPr>
        <w:t>Introducción a la problemática de los dictámenes, informes de fin de año, denuncia de irregularidades, repo</w:t>
      </w:r>
      <w:r w:rsidR="00E14D41">
        <w:rPr>
          <w:lang w:val="es-CO"/>
        </w:rPr>
        <w:t>rtes a las entidades de control</w:t>
      </w:r>
    </w:p>
    <w:p w:rsidR="00E40977" w:rsidRDefault="00E40977">
      <w:pPr>
        <w:pStyle w:val="hbg0"/>
        <w:framePr w:hSpace="0" w:wrap="auto" w:vAnchor="margin" w:yAlign="inline"/>
        <w:numPr>
          <w:ilvl w:val="2"/>
          <w:numId w:val="2"/>
        </w:numPr>
        <w:rPr>
          <w:lang w:val="es-CO"/>
        </w:rPr>
      </w:pPr>
      <w:r>
        <w:rPr>
          <w:lang w:val="es-CO"/>
        </w:rPr>
        <w:t xml:space="preserve">Problemas de independencia, estabilidad y confidencialidad como consecuencia del </w:t>
      </w:r>
      <w:r w:rsidR="00E14D41">
        <w:rPr>
          <w:lang w:val="es-CO"/>
        </w:rPr>
        <w:t>contenido de las comunicaciones</w:t>
      </w:r>
    </w:p>
    <w:p w:rsidR="00E40977" w:rsidRDefault="009B1934">
      <w:pPr>
        <w:pStyle w:val="hbg0"/>
        <w:framePr w:hSpace="0" w:wrap="auto" w:vAnchor="margin" w:yAlign="inline"/>
        <w:numPr>
          <w:ilvl w:val="2"/>
          <w:numId w:val="2"/>
        </w:numPr>
        <w:rPr>
          <w:lang w:val="es-CO"/>
        </w:rPr>
      </w:pPr>
      <w:r>
        <w:rPr>
          <w:lang w:val="es-CO"/>
        </w:rPr>
        <w:t>Riesgos y cuidados</w:t>
      </w:r>
      <w:r w:rsidR="00E40977">
        <w:rPr>
          <w:lang w:val="es-CO"/>
        </w:rPr>
        <w:t xml:space="preserve"> leg</w:t>
      </w:r>
      <w:r w:rsidR="00E14D41">
        <w:rPr>
          <w:lang w:val="es-CO"/>
        </w:rPr>
        <w:t>ales al preparar comunicaciones</w:t>
      </w:r>
    </w:p>
    <w:p w:rsidR="00E40977" w:rsidRDefault="00E40977">
      <w:pPr>
        <w:pStyle w:val="hbg0"/>
        <w:framePr w:hSpace="0" w:wrap="auto" w:vAnchor="margin" w:yAlign="inline"/>
        <w:numPr>
          <w:ilvl w:val="2"/>
          <w:numId w:val="2"/>
        </w:numPr>
        <w:rPr>
          <w:lang w:val="es-CO"/>
        </w:rPr>
      </w:pPr>
      <w:r>
        <w:rPr>
          <w:lang w:val="es-CO"/>
        </w:rPr>
        <w:t>Problemas generados por el uso de las comunicaciones del revisor fiscal para fines diferentes de aquéllos pa</w:t>
      </w:r>
      <w:r w:rsidR="00E14D41">
        <w:rPr>
          <w:lang w:val="es-CO"/>
        </w:rPr>
        <w:t>ra los cuales fueron concebidos</w:t>
      </w:r>
    </w:p>
    <w:p w:rsidR="00E40977" w:rsidRDefault="00E40977" w:rsidP="00BE68E5">
      <w:pPr>
        <w:pStyle w:val="Ttulo3"/>
        <w:numPr>
          <w:ilvl w:val="0"/>
          <w:numId w:val="2"/>
        </w:numPr>
        <w:rPr>
          <w:lang w:val="es-CO"/>
        </w:rPr>
      </w:pPr>
      <w:r>
        <w:rPr>
          <w:lang w:val="es-CO"/>
        </w:rPr>
        <w:t>DICTAMEN SOBRE ESTADOS FINANCIEROS</w:t>
      </w:r>
    </w:p>
    <w:p w:rsidR="00E40977" w:rsidRDefault="00E40977" w:rsidP="00C164FB">
      <w:pPr>
        <w:pStyle w:val="Ttulo4"/>
        <w:numPr>
          <w:ilvl w:val="1"/>
          <w:numId w:val="2"/>
        </w:numPr>
        <w:rPr>
          <w:lang w:val="es-CO"/>
        </w:rPr>
      </w:pPr>
      <w:r>
        <w:rPr>
          <w:lang w:val="es-CO"/>
        </w:rPr>
        <w:t>Certificación y dictamen</w:t>
      </w:r>
    </w:p>
    <w:p w:rsidR="00E06561" w:rsidRDefault="00E40977">
      <w:pPr>
        <w:pStyle w:val="hbg0"/>
        <w:framePr w:hSpace="0" w:wrap="auto" w:vAnchor="margin" w:yAlign="inline"/>
        <w:numPr>
          <w:ilvl w:val="2"/>
          <w:numId w:val="2"/>
        </w:numPr>
        <w:rPr>
          <w:lang w:val="es-CO"/>
        </w:rPr>
      </w:pPr>
      <w:r>
        <w:rPr>
          <w:lang w:val="es-CO"/>
        </w:rPr>
        <w:t>Diferenci</w:t>
      </w:r>
      <w:r w:rsidR="00E14D41">
        <w:rPr>
          <w:lang w:val="es-CO"/>
        </w:rPr>
        <w:t>a entre certificar y dictaminar</w:t>
      </w:r>
    </w:p>
    <w:p w:rsidR="00E40977" w:rsidRDefault="00E40977">
      <w:pPr>
        <w:pStyle w:val="hbg0"/>
        <w:framePr w:hSpace="0" w:wrap="auto" w:vAnchor="margin" w:yAlign="inline"/>
        <w:numPr>
          <w:ilvl w:val="2"/>
          <w:numId w:val="2"/>
        </w:numPr>
        <w:rPr>
          <w:lang w:val="es-CO"/>
        </w:rPr>
      </w:pPr>
      <w:r>
        <w:rPr>
          <w:lang w:val="es-CO"/>
        </w:rPr>
        <w:t>La necesidad de un examen previo para poder dictaminar</w:t>
      </w:r>
    </w:p>
    <w:p w:rsidR="00E40977" w:rsidRDefault="00E40977">
      <w:pPr>
        <w:pStyle w:val="hbg0"/>
        <w:framePr w:hSpace="0" w:wrap="auto" w:vAnchor="margin" w:yAlign="inline"/>
        <w:numPr>
          <w:ilvl w:val="3"/>
          <w:numId w:val="2"/>
        </w:numPr>
        <w:rPr>
          <w:lang w:val="es-CO"/>
        </w:rPr>
      </w:pPr>
      <w:r>
        <w:rPr>
          <w:lang w:val="es-CO"/>
        </w:rPr>
        <w:t xml:space="preserve">La técnica de la interventoría de cuentas. Debate sobre si coincide o no con las normas de auditoría generalmente aceptadas. Confusión entre </w:t>
      </w:r>
      <w:r w:rsidR="0044625C">
        <w:rPr>
          <w:lang w:val="es-CO"/>
        </w:rPr>
        <w:t xml:space="preserve">las normas de auditoría generalmente aceptadas </w:t>
      </w:r>
      <w:r>
        <w:rPr>
          <w:lang w:val="es-CO"/>
        </w:rPr>
        <w:t>y las no</w:t>
      </w:r>
      <w:r w:rsidR="00916FB9">
        <w:rPr>
          <w:lang w:val="es-CO"/>
        </w:rPr>
        <w:t>rmas de la auditoría financiera</w:t>
      </w:r>
    </w:p>
    <w:p w:rsidR="00E06561" w:rsidRDefault="00E40977">
      <w:pPr>
        <w:pStyle w:val="hbg0"/>
        <w:framePr w:hSpace="0" w:wrap="auto" w:vAnchor="margin" w:yAlign="inline"/>
        <w:numPr>
          <w:ilvl w:val="3"/>
          <w:numId w:val="2"/>
        </w:numPr>
        <w:rPr>
          <w:lang w:val="es-CO"/>
        </w:rPr>
      </w:pPr>
      <w:r>
        <w:rPr>
          <w:lang w:val="es-CO"/>
        </w:rPr>
        <w:t>El absurdo de la doctrina de la autoridad tributaria e</w:t>
      </w:r>
      <w:r w:rsidR="00916FB9">
        <w:rPr>
          <w:lang w:val="es-CO"/>
        </w:rPr>
        <w:t>n esta materia</w:t>
      </w:r>
    </w:p>
    <w:p w:rsidR="00E40977" w:rsidRDefault="00E40977">
      <w:pPr>
        <w:pStyle w:val="hbg0"/>
        <w:framePr w:hSpace="0" w:wrap="auto" w:vAnchor="margin" w:yAlign="inline"/>
        <w:numPr>
          <w:ilvl w:val="2"/>
          <w:numId w:val="2"/>
        </w:numPr>
        <w:rPr>
          <w:lang w:val="es-CO"/>
        </w:rPr>
      </w:pPr>
      <w:r>
        <w:rPr>
          <w:lang w:val="es-CO"/>
        </w:rPr>
        <w:t>Normas para atestaciones</w:t>
      </w:r>
    </w:p>
    <w:p w:rsidR="00E40977" w:rsidRDefault="00E40977">
      <w:pPr>
        <w:pStyle w:val="hbg0"/>
        <w:framePr w:hSpace="0" w:wrap="auto" w:vAnchor="margin" w:yAlign="inline"/>
        <w:numPr>
          <w:ilvl w:val="3"/>
          <w:numId w:val="2"/>
        </w:numPr>
        <w:rPr>
          <w:lang w:val="es-CO"/>
        </w:rPr>
      </w:pPr>
      <w:r>
        <w:rPr>
          <w:lang w:val="es-CO"/>
        </w:rPr>
        <w:t>Asuntos regulados</w:t>
      </w:r>
      <w:r w:rsidR="00916FB9">
        <w:rPr>
          <w:lang w:val="es-CO"/>
        </w:rPr>
        <w:t xml:space="preserve"> por las normas de atestaciones</w:t>
      </w:r>
    </w:p>
    <w:p w:rsidR="00E40977" w:rsidRDefault="00E40977">
      <w:pPr>
        <w:pStyle w:val="hbg0"/>
        <w:framePr w:hSpace="0" w:wrap="auto" w:vAnchor="margin" w:yAlign="inline"/>
        <w:numPr>
          <w:ilvl w:val="3"/>
          <w:numId w:val="2"/>
        </w:numPr>
        <w:rPr>
          <w:lang w:val="es-CO"/>
        </w:rPr>
      </w:pPr>
      <w:r>
        <w:rPr>
          <w:lang w:val="es-CO"/>
        </w:rPr>
        <w:t>Diferencia con las</w:t>
      </w:r>
      <w:r w:rsidR="00916FB9">
        <w:rPr>
          <w:lang w:val="es-CO"/>
        </w:rPr>
        <w:t xml:space="preserve"> normas de auditoría financiera</w:t>
      </w:r>
    </w:p>
    <w:p w:rsidR="00E40977" w:rsidRDefault="00E40977">
      <w:pPr>
        <w:pStyle w:val="hbg0"/>
        <w:framePr w:hSpace="0" w:wrap="auto" w:vAnchor="margin" w:yAlign="inline"/>
        <w:numPr>
          <w:ilvl w:val="2"/>
          <w:numId w:val="2"/>
        </w:numPr>
        <w:rPr>
          <w:lang w:val="es-CO"/>
        </w:rPr>
      </w:pPr>
      <w:r>
        <w:rPr>
          <w:lang w:val="es-CO"/>
        </w:rPr>
        <w:t xml:space="preserve">El caso de las </w:t>
      </w:r>
      <w:r w:rsidR="00916FB9">
        <w:rPr>
          <w:lang w:val="es-CO"/>
        </w:rPr>
        <w:t>“</w:t>
      </w:r>
      <w:r>
        <w:rPr>
          <w:lang w:val="es-CO"/>
        </w:rPr>
        <w:t>cartas de conformidad</w:t>
      </w:r>
      <w:r w:rsidR="00916FB9">
        <w:rPr>
          <w:lang w:val="es-CO"/>
        </w:rPr>
        <w:t>”</w:t>
      </w:r>
      <w:r>
        <w:rPr>
          <w:lang w:val="es-CO"/>
        </w:rPr>
        <w:t xml:space="preserve"> en </w:t>
      </w:r>
      <w:r w:rsidR="00916FB9">
        <w:rPr>
          <w:lang w:val="es-CO"/>
        </w:rPr>
        <w:t>materia de emisiones de valores</w:t>
      </w:r>
    </w:p>
    <w:p w:rsidR="00E40977" w:rsidRDefault="00E40977" w:rsidP="00240578">
      <w:pPr>
        <w:pStyle w:val="Ttulo4"/>
        <w:numPr>
          <w:ilvl w:val="1"/>
          <w:numId w:val="2"/>
        </w:numPr>
        <w:rPr>
          <w:lang w:val="es-CO"/>
        </w:rPr>
      </w:pPr>
      <w:r>
        <w:rPr>
          <w:lang w:val="es-CO"/>
        </w:rPr>
        <w:t>La forma del dictamen</w:t>
      </w:r>
    </w:p>
    <w:p w:rsidR="00E06561" w:rsidRDefault="00E40977" w:rsidP="00B86F61">
      <w:pPr>
        <w:pStyle w:val="hbg0"/>
        <w:framePr w:hSpace="0" w:wrap="auto" w:vAnchor="margin" w:yAlign="inline"/>
        <w:numPr>
          <w:ilvl w:val="2"/>
          <w:numId w:val="2"/>
        </w:numPr>
        <w:rPr>
          <w:lang w:val="es-CO"/>
        </w:rPr>
      </w:pPr>
      <w:r w:rsidRPr="00B86F61">
        <w:rPr>
          <w:lang w:val="es-CO"/>
        </w:rPr>
        <w:t>El dictamen del auditor sobre los estados financieros (ISA 700)</w:t>
      </w:r>
    </w:p>
    <w:p w:rsidR="00E40977" w:rsidRPr="00B86F61" w:rsidRDefault="00E40977" w:rsidP="00B86F61">
      <w:pPr>
        <w:pStyle w:val="hbg0"/>
        <w:framePr w:hSpace="0" w:wrap="auto" w:vAnchor="margin" w:yAlign="inline"/>
        <w:numPr>
          <w:ilvl w:val="2"/>
          <w:numId w:val="2"/>
        </w:numPr>
        <w:rPr>
          <w:lang w:val="es-CO"/>
        </w:rPr>
      </w:pPr>
      <w:r w:rsidRPr="00B86F61">
        <w:rPr>
          <w:lang w:val="es-CO"/>
        </w:rPr>
        <w:t>Informe sobre el cumplimiento de los estándares internacionales sobre inf</w:t>
      </w:r>
      <w:r w:rsidR="008318B1">
        <w:rPr>
          <w:lang w:val="es-CO"/>
        </w:rPr>
        <w:t>ormación financiera</w:t>
      </w:r>
    </w:p>
    <w:p w:rsidR="00E06561" w:rsidRDefault="00E40977">
      <w:pPr>
        <w:pStyle w:val="hbg0"/>
        <w:framePr w:hSpace="0" w:wrap="auto" w:vAnchor="margin" w:yAlign="inline"/>
        <w:numPr>
          <w:ilvl w:val="2"/>
          <w:numId w:val="2"/>
        </w:numPr>
        <w:rPr>
          <w:lang w:val="es-CO"/>
        </w:rPr>
      </w:pPr>
      <w:r w:rsidRPr="00B86F61">
        <w:rPr>
          <w:lang w:val="es-CO"/>
        </w:rPr>
        <w:t>O</w:t>
      </w:r>
      <w:r>
        <w:rPr>
          <w:lang w:val="es-CO"/>
        </w:rPr>
        <w:t>tra información incluida en documentos que contienen estados financieros</w:t>
      </w:r>
      <w:r w:rsidR="00B62E2B">
        <w:rPr>
          <w:lang w:val="es-CO"/>
        </w:rPr>
        <w:t xml:space="preserve"> </w:t>
      </w:r>
      <w:r>
        <w:rPr>
          <w:lang w:val="es-CO"/>
        </w:rPr>
        <w:t>a</w:t>
      </w:r>
      <w:r w:rsidR="00916FB9">
        <w:rPr>
          <w:lang w:val="es-CO"/>
        </w:rPr>
        <w:t>uditados (ISA 720)</w:t>
      </w:r>
    </w:p>
    <w:p w:rsidR="00E40977" w:rsidRDefault="00E40977" w:rsidP="00713203">
      <w:pPr>
        <w:pStyle w:val="hbg0"/>
        <w:framePr w:hSpace="0" w:wrap="auto" w:vAnchor="margin" w:yAlign="inline"/>
        <w:numPr>
          <w:ilvl w:val="2"/>
          <w:numId w:val="2"/>
        </w:numPr>
        <w:rPr>
          <w:lang w:val="es-CO"/>
        </w:rPr>
      </w:pPr>
      <w:r>
        <w:rPr>
          <w:lang w:val="es-CO"/>
        </w:rPr>
        <w:t xml:space="preserve">Consideración de asuntos ambientales en una auditoría de </w:t>
      </w:r>
      <w:r w:rsidR="00916FB9">
        <w:rPr>
          <w:lang w:val="es-CO"/>
        </w:rPr>
        <w:t>estados financieros (IAPS 1010)</w:t>
      </w:r>
      <w:r w:rsidR="00414E3D">
        <w:rPr>
          <w:lang w:val="es-CO"/>
        </w:rPr>
        <w:t>.</w:t>
      </w:r>
      <w:r w:rsidR="00E67246">
        <w:rPr>
          <w:lang w:val="es-CO"/>
        </w:rPr>
        <w:t xml:space="preserve"> </w:t>
      </w:r>
      <w:r w:rsidR="00713203" w:rsidRPr="00713203">
        <w:rPr>
          <w:lang w:val="es-CO"/>
        </w:rPr>
        <w:t>Guía para la elaboración de memorias de sostenibilidad</w:t>
      </w:r>
      <w:r w:rsidR="00713203">
        <w:rPr>
          <w:lang w:val="es-CO"/>
        </w:rPr>
        <w:t xml:space="preserve"> G4</w:t>
      </w:r>
      <w:r w:rsidR="002C4A66">
        <w:rPr>
          <w:lang w:val="es-CO"/>
        </w:rPr>
        <w:t>. Acuerdos de aseguramiento sobre declaraciones en materia de gases con efecto invernadero (ISAE 3410)</w:t>
      </w:r>
    </w:p>
    <w:p w:rsidR="00E40977" w:rsidRDefault="00E40977">
      <w:pPr>
        <w:pStyle w:val="hbg0"/>
        <w:framePr w:hSpace="0" w:wrap="auto" w:vAnchor="margin" w:yAlign="inline"/>
        <w:numPr>
          <w:ilvl w:val="2"/>
          <w:numId w:val="2"/>
        </w:numPr>
        <w:rPr>
          <w:lang w:val="es-CO"/>
        </w:rPr>
      </w:pPr>
      <w:r>
        <w:rPr>
          <w:lang w:val="es-CO"/>
        </w:rPr>
        <w:t>El calificativo aplicable a los estados: Coincidencias y diferencias entre distintos calificativos: fidedigno, razonable, justo, imagen fiel, etc</w:t>
      </w:r>
      <w:r w:rsidR="00916FB9">
        <w:rPr>
          <w:lang w:val="es-CO"/>
        </w:rPr>
        <w:t>étera</w:t>
      </w:r>
    </w:p>
    <w:p w:rsidR="00E40977" w:rsidRDefault="001A70A7">
      <w:pPr>
        <w:pStyle w:val="hbg0"/>
        <w:framePr w:hSpace="0" w:wrap="auto" w:vAnchor="margin" w:yAlign="inline"/>
        <w:numPr>
          <w:ilvl w:val="2"/>
          <w:numId w:val="2"/>
        </w:numPr>
        <w:rPr>
          <w:lang w:val="es-CO"/>
        </w:rPr>
      </w:pPr>
      <w:r>
        <w:rPr>
          <w:lang w:val="es-CO"/>
        </w:rPr>
        <w:t>Modificaciones a la opinión en el informe del auditor</w:t>
      </w:r>
      <w:r w:rsidR="00D620A1">
        <w:rPr>
          <w:lang w:val="es-CO"/>
        </w:rPr>
        <w:t xml:space="preserve"> (ISA 70</w:t>
      </w:r>
      <w:r>
        <w:rPr>
          <w:lang w:val="es-CO"/>
        </w:rPr>
        <w:t>5</w:t>
      </w:r>
      <w:r w:rsidR="00D620A1">
        <w:rPr>
          <w:lang w:val="es-CO"/>
        </w:rPr>
        <w:t>)</w:t>
      </w:r>
    </w:p>
    <w:p w:rsidR="00E40977" w:rsidRDefault="00916FB9">
      <w:pPr>
        <w:pStyle w:val="hbg0"/>
        <w:framePr w:hSpace="0" w:wrap="auto" w:vAnchor="margin" w:yAlign="inline"/>
        <w:numPr>
          <w:ilvl w:val="3"/>
          <w:numId w:val="2"/>
        </w:numPr>
        <w:rPr>
          <w:lang w:val="es-CO"/>
        </w:rPr>
      </w:pPr>
      <w:r>
        <w:rPr>
          <w:lang w:val="es-CO"/>
        </w:rPr>
        <w:t>Su regulación legal</w:t>
      </w:r>
    </w:p>
    <w:p w:rsidR="00E06561" w:rsidRDefault="00E40977">
      <w:pPr>
        <w:pStyle w:val="hbg0"/>
        <w:framePr w:hSpace="0" w:wrap="auto" w:vAnchor="margin" w:yAlign="inline"/>
        <w:numPr>
          <w:ilvl w:val="3"/>
          <w:numId w:val="2"/>
        </w:numPr>
        <w:rPr>
          <w:lang w:val="es-CO"/>
        </w:rPr>
      </w:pPr>
      <w:r>
        <w:rPr>
          <w:lang w:val="es-CO"/>
        </w:rPr>
        <w:lastRenderedPageBreak/>
        <w:t>Problemas de importancia relativa o materialidad en la</w:t>
      </w:r>
      <w:r w:rsidR="00916FB9">
        <w:rPr>
          <w:lang w:val="es-CO"/>
        </w:rPr>
        <w:t xml:space="preserve"> evaluación de las desviaciones</w:t>
      </w:r>
    </w:p>
    <w:p w:rsidR="00E40977" w:rsidRDefault="00354340">
      <w:pPr>
        <w:pStyle w:val="hbg0"/>
        <w:framePr w:hSpace="0" w:wrap="auto" w:vAnchor="margin" w:yAlign="inline"/>
        <w:numPr>
          <w:ilvl w:val="3"/>
          <w:numId w:val="2"/>
        </w:numPr>
        <w:rPr>
          <w:lang w:val="es-CO"/>
        </w:rPr>
      </w:pPr>
      <w:r>
        <w:rPr>
          <w:lang w:val="es-CO"/>
        </w:rPr>
        <w:t xml:space="preserve">Salvedades con relación al principio de </w:t>
      </w:r>
      <w:r w:rsidR="00E40977">
        <w:rPr>
          <w:lang w:val="es-CO"/>
        </w:rPr>
        <w:t>revelación plena</w:t>
      </w:r>
    </w:p>
    <w:p w:rsidR="00E40977" w:rsidRDefault="00916FB9">
      <w:pPr>
        <w:pStyle w:val="hbg0"/>
        <w:framePr w:hSpace="0" w:wrap="auto" w:vAnchor="margin" w:yAlign="inline"/>
        <w:numPr>
          <w:ilvl w:val="4"/>
          <w:numId w:val="2"/>
        </w:numPr>
        <w:rPr>
          <w:lang w:val="es-CO"/>
        </w:rPr>
      </w:pPr>
      <w:r>
        <w:rPr>
          <w:lang w:val="es-CO"/>
        </w:rPr>
        <w:t>Noción</w:t>
      </w:r>
    </w:p>
    <w:p w:rsidR="00E06561" w:rsidRDefault="00E40977">
      <w:pPr>
        <w:pStyle w:val="hbg0"/>
        <w:framePr w:hSpace="0" w:wrap="auto" w:vAnchor="margin" w:yAlign="inline"/>
        <w:numPr>
          <w:ilvl w:val="4"/>
          <w:numId w:val="2"/>
        </w:numPr>
        <w:rPr>
          <w:lang w:val="es-CO"/>
        </w:rPr>
      </w:pPr>
      <w:r>
        <w:rPr>
          <w:lang w:val="es-CO"/>
        </w:rPr>
        <w:t xml:space="preserve">Su relación con el principio de </w:t>
      </w:r>
      <w:r w:rsidR="00916FB9">
        <w:rPr>
          <w:lang w:val="es-CO"/>
        </w:rPr>
        <w:t>transparencia de la información</w:t>
      </w:r>
    </w:p>
    <w:p w:rsidR="00E40977" w:rsidRDefault="00E40977">
      <w:pPr>
        <w:pStyle w:val="hbg0"/>
        <w:framePr w:hSpace="0" w:wrap="auto" w:vAnchor="margin" w:yAlign="inline"/>
        <w:numPr>
          <w:ilvl w:val="4"/>
          <w:numId w:val="2"/>
        </w:numPr>
        <w:rPr>
          <w:lang w:val="es-CO"/>
        </w:rPr>
      </w:pPr>
      <w:r>
        <w:rPr>
          <w:lang w:val="es-CO"/>
        </w:rPr>
        <w:t>Revelaciones sobre partes relacionadas (ISA 550)</w:t>
      </w:r>
    </w:p>
    <w:p w:rsidR="00E40977" w:rsidRDefault="00354340">
      <w:pPr>
        <w:pStyle w:val="hbg0"/>
        <w:framePr w:hSpace="0" w:wrap="auto" w:vAnchor="margin" w:yAlign="inline"/>
        <w:numPr>
          <w:ilvl w:val="3"/>
          <w:numId w:val="2"/>
        </w:numPr>
        <w:rPr>
          <w:lang w:val="es-CO"/>
        </w:rPr>
      </w:pPr>
      <w:r>
        <w:rPr>
          <w:lang w:val="es-CO"/>
        </w:rPr>
        <w:t>Salvedades con relación a</w:t>
      </w:r>
      <w:r w:rsidR="00E40977">
        <w:rPr>
          <w:lang w:val="es-CO"/>
        </w:rPr>
        <w:t xml:space="preserve">l problema de </w:t>
      </w:r>
      <w:r w:rsidR="00916FB9">
        <w:rPr>
          <w:lang w:val="es-CO"/>
        </w:rPr>
        <w:t>la empresa en marcha (ISA 570)</w:t>
      </w:r>
    </w:p>
    <w:p w:rsidR="00E06561" w:rsidRDefault="001A70A7" w:rsidP="001A70A7">
      <w:pPr>
        <w:pStyle w:val="hbg0"/>
        <w:framePr w:hSpace="0" w:wrap="auto" w:vAnchor="margin" w:yAlign="inline"/>
        <w:numPr>
          <w:ilvl w:val="2"/>
          <w:numId w:val="2"/>
        </w:numPr>
        <w:rPr>
          <w:lang w:val="es-CO"/>
        </w:rPr>
      </w:pPr>
      <w:r>
        <w:rPr>
          <w:lang w:val="es-CO"/>
        </w:rPr>
        <w:t>Énfasis y otras manifestaciones en el informe del auditor (ISA 706)</w:t>
      </w:r>
    </w:p>
    <w:p w:rsidR="00E06561" w:rsidRDefault="00E40977">
      <w:pPr>
        <w:pStyle w:val="hbg0"/>
        <w:framePr w:hSpace="0" w:wrap="auto" w:vAnchor="margin" w:yAlign="inline"/>
        <w:numPr>
          <w:ilvl w:val="2"/>
          <w:numId w:val="2"/>
        </w:numPr>
        <w:rPr>
          <w:lang w:val="es-CO"/>
        </w:rPr>
      </w:pPr>
      <w:r>
        <w:rPr>
          <w:lang w:val="es-CO"/>
        </w:rPr>
        <w:t>Dictamen de fin de</w:t>
      </w:r>
      <w:r w:rsidR="00916FB9">
        <w:rPr>
          <w:lang w:val="es-CO"/>
        </w:rPr>
        <w:t xml:space="preserve"> período y dictámenes interinos</w:t>
      </w:r>
      <w:r w:rsidR="0071160D">
        <w:rPr>
          <w:lang w:val="es-CO"/>
        </w:rPr>
        <w:t>. Revisión de información interina (ISRE 2410)</w:t>
      </w:r>
    </w:p>
    <w:p w:rsidR="00E06561" w:rsidRDefault="00916FB9">
      <w:pPr>
        <w:pStyle w:val="hbg0"/>
        <w:framePr w:hSpace="0" w:wrap="auto" w:vAnchor="margin" w:yAlign="inline"/>
        <w:numPr>
          <w:ilvl w:val="2"/>
          <w:numId w:val="2"/>
        </w:numPr>
        <w:rPr>
          <w:lang w:val="es-CO"/>
        </w:rPr>
      </w:pPr>
      <w:r>
        <w:rPr>
          <w:lang w:val="es-CO"/>
        </w:rPr>
        <w:t>Dictámenes especiales</w:t>
      </w:r>
    </w:p>
    <w:p w:rsidR="00E06561" w:rsidRDefault="00E40977">
      <w:pPr>
        <w:pStyle w:val="hbg0"/>
        <w:framePr w:hSpace="0" w:wrap="auto" w:vAnchor="margin" w:yAlign="inline"/>
        <w:numPr>
          <w:ilvl w:val="2"/>
          <w:numId w:val="2"/>
        </w:numPr>
        <w:rPr>
          <w:lang w:val="es-CO"/>
        </w:rPr>
      </w:pPr>
      <w:r>
        <w:rPr>
          <w:lang w:val="es-CO"/>
        </w:rPr>
        <w:t>Crític</w:t>
      </w:r>
      <w:r w:rsidR="00916FB9">
        <w:rPr>
          <w:lang w:val="es-CO"/>
        </w:rPr>
        <w:t>a sobre los modelos de dictamen</w:t>
      </w:r>
    </w:p>
    <w:p w:rsidR="00E06561" w:rsidRDefault="00E40977">
      <w:pPr>
        <w:pStyle w:val="hbg0"/>
        <w:framePr w:hSpace="0" w:wrap="auto" w:vAnchor="margin" w:yAlign="inline"/>
        <w:numPr>
          <w:ilvl w:val="2"/>
          <w:numId w:val="2"/>
        </w:numPr>
        <w:rPr>
          <w:lang w:val="es-CO"/>
        </w:rPr>
      </w:pPr>
      <w:r>
        <w:rPr>
          <w:lang w:val="es-CO"/>
        </w:rPr>
        <w:t>Posibil</w:t>
      </w:r>
      <w:r w:rsidR="00916FB9">
        <w:rPr>
          <w:lang w:val="es-CO"/>
        </w:rPr>
        <w:t>idad de los dictámenes verbales</w:t>
      </w:r>
    </w:p>
    <w:p w:rsidR="00E06561" w:rsidRDefault="00E40977">
      <w:pPr>
        <w:pStyle w:val="hbg0"/>
        <w:framePr w:hSpace="0" w:wrap="auto" w:vAnchor="margin" w:yAlign="inline"/>
        <w:numPr>
          <w:ilvl w:val="2"/>
          <w:numId w:val="2"/>
        </w:numPr>
        <w:rPr>
          <w:lang w:val="es-CO"/>
        </w:rPr>
      </w:pPr>
      <w:r>
        <w:rPr>
          <w:lang w:val="es-CO"/>
        </w:rPr>
        <w:t>Aclaraciones realizadas oralmente en</w:t>
      </w:r>
      <w:r w:rsidR="00916FB9">
        <w:rPr>
          <w:lang w:val="es-CO"/>
        </w:rPr>
        <w:t xml:space="preserve"> las reuniones de </w:t>
      </w:r>
      <w:r w:rsidR="00FF57D2">
        <w:rPr>
          <w:lang w:val="es-CO"/>
        </w:rPr>
        <w:t>los máximos órganos sociales</w:t>
      </w:r>
    </w:p>
    <w:p w:rsidR="00414E3D" w:rsidRPr="00A94753" w:rsidRDefault="00414E3D" w:rsidP="002C4A66">
      <w:pPr>
        <w:pStyle w:val="hbg0"/>
        <w:framePr w:hSpace="0" w:wrap="auto" w:vAnchor="margin" w:yAlign="inline"/>
        <w:numPr>
          <w:ilvl w:val="2"/>
          <w:numId w:val="2"/>
        </w:numPr>
        <w:rPr>
          <w:lang w:val="en-US"/>
        </w:rPr>
      </w:pPr>
      <w:r>
        <w:rPr>
          <w:lang w:val="es-CO"/>
        </w:rPr>
        <w:t xml:space="preserve">Los proyectos sobre nuevos informes del auditor. </w:t>
      </w:r>
      <w:r w:rsidRPr="00A94753">
        <w:rPr>
          <w:lang w:val="en-US"/>
        </w:rPr>
        <w:t xml:space="preserve">El </w:t>
      </w:r>
      <w:proofErr w:type="spellStart"/>
      <w:r w:rsidRPr="00A94753">
        <w:rPr>
          <w:lang w:val="en-US"/>
        </w:rPr>
        <w:t>borrador</w:t>
      </w:r>
      <w:proofErr w:type="spellEnd"/>
      <w:r w:rsidRPr="00A94753">
        <w:rPr>
          <w:lang w:val="en-US"/>
        </w:rPr>
        <w:t xml:space="preserve"> de </w:t>
      </w:r>
      <w:proofErr w:type="spellStart"/>
      <w:r w:rsidRPr="00A94753">
        <w:rPr>
          <w:smallCaps/>
          <w:lang w:val="en-US"/>
        </w:rPr>
        <w:t>Ifac</w:t>
      </w:r>
      <w:proofErr w:type="spellEnd"/>
      <w:r w:rsidRPr="00A94753">
        <w:rPr>
          <w:lang w:val="en-US"/>
        </w:rPr>
        <w:t xml:space="preserve">: </w:t>
      </w:r>
      <w:r w:rsidR="002C4A66" w:rsidRPr="002C4A66">
        <w:rPr>
          <w:lang w:val="en-US"/>
        </w:rPr>
        <w:t>Improving the Auditor’s Report</w:t>
      </w:r>
    </w:p>
    <w:p w:rsidR="00E40977" w:rsidRDefault="00354340" w:rsidP="00240578">
      <w:pPr>
        <w:pStyle w:val="Ttulo4"/>
        <w:numPr>
          <w:ilvl w:val="1"/>
          <w:numId w:val="2"/>
        </w:numPr>
        <w:rPr>
          <w:lang w:val="es-CO"/>
        </w:rPr>
      </w:pPr>
      <w:r>
        <w:rPr>
          <w:lang w:val="es-CO"/>
        </w:rPr>
        <w:t>La oportunidad del dictamen</w:t>
      </w:r>
    </w:p>
    <w:p w:rsidR="00E40977" w:rsidRDefault="00E40977" w:rsidP="00240578">
      <w:pPr>
        <w:pStyle w:val="Ttulo4"/>
        <w:numPr>
          <w:ilvl w:val="1"/>
          <w:numId w:val="2"/>
        </w:numPr>
        <w:rPr>
          <w:lang w:val="es-CO"/>
        </w:rPr>
      </w:pPr>
      <w:r>
        <w:rPr>
          <w:lang w:val="es-CO"/>
        </w:rPr>
        <w:t>Informe sobre si la contabilidad se ajusta a las normas legales y las operacio</w:t>
      </w:r>
      <w:r w:rsidR="00354340">
        <w:rPr>
          <w:lang w:val="es-CO"/>
        </w:rPr>
        <w:t>nes a las regulaciones internas</w:t>
      </w:r>
    </w:p>
    <w:p w:rsidR="00E40977" w:rsidRDefault="00E40977" w:rsidP="00240578">
      <w:pPr>
        <w:pStyle w:val="Ttulo4"/>
        <w:numPr>
          <w:ilvl w:val="1"/>
          <w:numId w:val="2"/>
        </w:numPr>
        <w:rPr>
          <w:lang w:val="es-CO"/>
        </w:rPr>
      </w:pPr>
      <w:proofErr w:type="spellStart"/>
      <w:r>
        <w:rPr>
          <w:lang w:val="es-CO"/>
        </w:rPr>
        <w:t>Redictaminación</w:t>
      </w:r>
      <w:proofErr w:type="spellEnd"/>
      <w:r>
        <w:rPr>
          <w:lang w:val="es-CO"/>
        </w:rPr>
        <w:t xml:space="preserve"> de estados financieros</w:t>
      </w:r>
    </w:p>
    <w:p w:rsidR="00E40977" w:rsidRDefault="00354340">
      <w:pPr>
        <w:pStyle w:val="hbg0"/>
        <w:framePr w:hSpace="0" w:wrap="auto" w:vAnchor="margin" w:yAlign="inline"/>
        <w:numPr>
          <w:ilvl w:val="2"/>
          <w:numId w:val="2"/>
        </w:numPr>
        <w:rPr>
          <w:lang w:val="es-CO"/>
        </w:rPr>
      </w:pPr>
      <w:r>
        <w:rPr>
          <w:lang w:val="es-CO"/>
        </w:rPr>
        <w:t>Noción</w:t>
      </w:r>
    </w:p>
    <w:p w:rsidR="00E40977" w:rsidRDefault="00E40977">
      <w:pPr>
        <w:pStyle w:val="hbg0"/>
        <w:framePr w:hSpace="0" w:wrap="auto" w:vAnchor="margin" w:yAlign="inline"/>
        <w:numPr>
          <w:ilvl w:val="2"/>
          <w:numId w:val="2"/>
        </w:numPr>
        <w:rPr>
          <w:lang w:val="es-CO"/>
        </w:rPr>
      </w:pPr>
      <w:r>
        <w:rPr>
          <w:lang w:val="es-CO"/>
        </w:rPr>
        <w:t>Problemas de audito</w:t>
      </w:r>
      <w:r w:rsidR="00354340">
        <w:rPr>
          <w:lang w:val="es-CO"/>
        </w:rPr>
        <w:t>ría y problemas legales</w:t>
      </w:r>
    </w:p>
    <w:p w:rsidR="00E40977" w:rsidRDefault="00E40977">
      <w:pPr>
        <w:pStyle w:val="hbg0"/>
        <w:framePr w:hSpace="0" w:wrap="auto" w:vAnchor="margin" w:yAlign="inline"/>
        <w:numPr>
          <w:ilvl w:val="2"/>
          <w:numId w:val="2"/>
        </w:numPr>
        <w:rPr>
          <w:lang w:val="es-CO"/>
        </w:rPr>
      </w:pPr>
      <w:r>
        <w:rPr>
          <w:lang w:val="es-CO"/>
        </w:rPr>
        <w:t>La intromisión de las entidades estatales en la elaboración de los dictámenes: El cambio de inform</w:t>
      </w:r>
      <w:r w:rsidR="00354340">
        <w:rPr>
          <w:lang w:val="es-CO"/>
        </w:rPr>
        <w:t>es ordenado por las autoridades</w:t>
      </w:r>
    </w:p>
    <w:p w:rsidR="00E40977" w:rsidRDefault="00E40977">
      <w:pPr>
        <w:pStyle w:val="hbg0"/>
        <w:framePr w:hSpace="0" w:wrap="auto" w:vAnchor="margin" w:yAlign="inline"/>
        <w:numPr>
          <w:ilvl w:val="2"/>
          <w:numId w:val="2"/>
        </w:numPr>
        <w:rPr>
          <w:lang w:val="es-CO"/>
        </w:rPr>
      </w:pPr>
      <w:r>
        <w:rPr>
          <w:lang w:val="es-CO"/>
        </w:rPr>
        <w:t>Eventos subsecuentes (ISA 560)</w:t>
      </w:r>
    </w:p>
    <w:p w:rsidR="00E40977" w:rsidRDefault="00E40977" w:rsidP="00BE68E5">
      <w:pPr>
        <w:pStyle w:val="Ttulo3"/>
        <w:numPr>
          <w:ilvl w:val="0"/>
          <w:numId w:val="2"/>
        </w:numPr>
        <w:rPr>
          <w:lang w:val="es-CO"/>
        </w:rPr>
      </w:pPr>
      <w:r>
        <w:rPr>
          <w:lang w:val="es-CO"/>
        </w:rPr>
        <w:t>INFORMES A LA ASAMBLEA</w:t>
      </w:r>
    </w:p>
    <w:p w:rsidR="00E40977" w:rsidRDefault="00E40977" w:rsidP="00240578">
      <w:pPr>
        <w:pStyle w:val="Ttulo4"/>
        <w:numPr>
          <w:ilvl w:val="1"/>
          <w:numId w:val="2"/>
        </w:numPr>
        <w:rPr>
          <w:lang w:val="es-CO"/>
        </w:rPr>
      </w:pPr>
      <w:r>
        <w:rPr>
          <w:lang w:val="es-CO"/>
        </w:rPr>
        <w:t>Evaluación de los administradores</w:t>
      </w:r>
    </w:p>
    <w:p w:rsidR="00E40977" w:rsidRDefault="00E40977">
      <w:pPr>
        <w:pStyle w:val="hbg0"/>
        <w:framePr w:hSpace="0" w:wrap="auto" w:vAnchor="margin" w:yAlign="inline"/>
        <w:numPr>
          <w:ilvl w:val="2"/>
          <w:numId w:val="2"/>
        </w:numPr>
        <w:rPr>
          <w:lang w:val="es-CO"/>
        </w:rPr>
      </w:pPr>
      <w:r>
        <w:rPr>
          <w:lang w:val="es-CO"/>
        </w:rPr>
        <w:t>¿Qué se evalúa?</w:t>
      </w:r>
    </w:p>
    <w:p w:rsidR="00E40977" w:rsidRDefault="00E40977">
      <w:pPr>
        <w:pStyle w:val="hbg0"/>
        <w:framePr w:hSpace="0" w:wrap="auto" w:vAnchor="margin" w:yAlign="inline"/>
        <w:numPr>
          <w:ilvl w:val="2"/>
          <w:numId w:val="2"/>
        </w:numPr>
        <w:rPr>
          <w:lang w:val="es-CO"/>
        </w:rPr>
      </w:pPr>
      <w:r>
        <w:rPr>
          <w:lang w:val="es-CO"/>
        </w:rPr>
        <w:t>Contenido del in</w:t>
      </w:r>
      <w:r w:rsidR="00CD2A23">
        <w:rPr>
          <w:lang w:val="es-CO"/>
        </w:rPr>
        <w:t>forme sobre los administradores</w:t>
      </w:r>
    </w:p>
    <w:p w:rsidR="00E06561" w:rsidRDefault="00E40977">
      <w:pPr>
        <w:pStyle w:val="hbg0"/>
        <w:framePr w:hSpace="0" w:wrap="auto" w:vAnchor="margin" w:yAlign="inline"/>
        <w:numPr>
          <w:ilvl w:val="2"/>
          <w:numId w:val="2"/>
        </w:numPr>
        <w:rPr>
          <w:lang w:val="es-CO"/>
        </w:rPr>
      </w:pPr>
      <w:r>
        <w:rPr>
          <w:lang w:val="es-CO"/>
        </w:rPr>
        <w:t>Posibilidad de conceptuar sobre la conveniencia de las de</w:t>
      </w:r>
      <w:r w:rsidR="00CD2A23">
        <w:rPr>
          <w:lang w:val="es-CO"/>
        </w:rPr>
        <w:t>cisiones de los administradores</w:t>
      </w:r>
    </w:p>
    <w:p w:rsidR="00E40977" w:rsidRDefault="00E40977">
      <w:pPr>
        <w:pStyle w:val="hbg0"/>
        <w:framePr w:hSpace="0" w:wrap="auto" w:vAnchor="margin" w:yAlign="inline"/>
        <w:numPr>
          <w:ilvl w:val="2"/>
          <w:numId w:val="2"/>
        </w:numPr>
        <w:rPr>
          <w:lang w:val="es-CO"/>
        </w:rPr>
      </w:pPr>
      <w:r>
        <w:rPr>
          <w:lang w:val="es-CO"/>
        </w:rPr>
        <w:t>El dictamen sobre la concordancia entre el informe de ge</w:t>
      </w:r>
      <w:r w:rsidR="00CD2A23">
        <w:rPr>
          <w:lang w:val="es-CO"/>
        </w:rPr>
        <w:t>stión y los estados financieros</w:t>
      </w:r>
    </w:p>
    <w:p w:rsidR="00E40977" w:rsidRDefault="00E40977" w:rsidP="00240578">
      <w:pPr>
        <w:pStyle w:val="Ttulo4"/>
        <w:numPr>
          <w:ilvl w:val="1"/>
          <w:numId w:val="2"/>
        </w:numPr>
        <w:rPr>
          <w:lang w:val="es-CO"/>
        </w:rPr>
      </w:pPr>
      <w:r>
        <w:rPr>
          <w:lang w:val="es-CO"/>
        </w:rPr>
        <w:t xml:space="preserve">El informe sobre los </w:t>
      </w:r>
      <w:r w:rsidR="00CD2A23">
        <w:rPr>
          <w:lang w:val="es-CO"/>
        </w:rPr>
        <w:t>libros de comercio</w:t>
      </w:r>
    </w:p>
    <w:p w:rsidR="00F42FF6" w:rsidRDefault="00F42FF6" w:rsidP="00F42FF6">
      <w:pPr>
        <w:pStyle w:val="Prrafodelista"/>
        <w:numPr>
          <w:ilvl w:val="2"/>
          <w:numId w:val="2"/>
        </w:numPr>
        <w:rPr>
          <w:lang w:val="es-CO"/>
        </w:rPr>
      </w:pPr>
      <w:r>
        <w:rPr>
          <w:lang w:val="es-CO"/>
        </w:rPr>
        <w:t>Alcance general de esta función</w:t>
      </w:r>
    </w:p>
    <w:p w:rsidR="00F42FF6" w:rsidRDefault="00F42FF6" w:rsidP="00F42FF6">
      <w:pPr>
        <w:pStyle w:val="Prrafodelista"/>
        <w:numPr>
          <w:ilvl w:val="2"/>
          <w:numId w:val="2"/>
        </w:numPr>
        <w:rPr>
          <w:lang w:val="es-CO"/>
        </w:rPr>
      </w:pPr>
      <w:r>
        <w:rPr>
          <w:lang w:val="es-CO"/>
        </w:rPr>
        <w:t>Informe sobre el subsistema documental de la contabilidad</w:t>
      </w:r>
    </w:p>
    <w:p w:rsidR="00F42FF6" w:rsidRPr="00F42FF6" w:rsidRDefault="00F42FF6" w:rsidP="00F42FF6">
      <w:pPr>
        <w:pStyle w:val="Prrafodelista"/>
        <w:numPr>
          <w:ilvl w:val="2"/>
          <w:numId w:val="2"/>
        </w:numPr>
        <w:rPr>
          <w:lang w:val="es-CO"/>
        </w:rPr>
      </w:pPr>
      <w:r>
        <w:rPr>
          <w:lang w:val="es-CO"/>
        </w:rPr>
        <w:t>Relaciones con el dictamen sobre los estados financieros</w:t>
      </w:r>
    </w:p>
    <w:p w:rsidR="00E06561" w:rsidRDefault="00E40977" w:rsidP="00240578">
      <w:pPr>
        <w:pStyle w:val="Ttulo4"/>
        <w:numPr>
          <w:ilvl w:val="1"/>
          <w:numId w:val="2"/>
        </w:numPr>
        <w:rPr>
          <w:lang w:val="es-CO"/>
        </w:rPr>
      </w:pPr>
      <w:r>
        <w:rPr>
          <w:lang w:val="es-CO"/>
        </w:rPr>
        <w:t>La o</w:t>
      </w:r>
      <w:r w:rsidR="00CD2A23">
        <w:rPr>
          <w:lang w:val="es-CO"/>
        </w:rPr>
        <w:t>pinión sobre el control interno</w:t>
      </w:r>
    </w:p>
    <w:p w:rsidR="00E40977" w:rsidRDefault="00E40977">
      <w:pPr>
        <w:pStyle w:val="hbg0"/>
        <w:framePr w:hSpace="0" w:wrap="auto" w:vAnchor="margin" w:yAlign="inline"/>
        <w:numPr>
          <w:ilvl w:val="2"/>
          <w:numId w:val="2"/>
        </w:numPr>
        <w:rPr>
          <w:lang w:val="es-CO"/>
        </w:rPr>
      </w:pPr>
      <w:r>
        <w:rPr>
          <w:lang w:val="es-CO"/>
        </w:rPr>
        <w:t>Consecuencias en el informe de las diferencias entre la auditoría financiera y l</w:t>
      </w:r>
      <w:r w:rsidR="00CD2A23">
        <w:rPr>
          <w:lang w:val="es-CO"/>
        </w:rPr>
        <w:t>a auditoría del control interno</w:t>
      </w:r>
    </w:p>
    <w:p w:rsidR="00E40977" w:rsidRDefault="00E40977">
      <w:pPr>
        <w:pStyle w:val="hbg0"/>
        <w:framePr w:hSpace="0" w:wrap="auto" w:vAnchor="margin" w:yAlign="inline"/>
        <w:numPr>
          <w:ilvl w:val="2"/>
          <w:numId w:val="2"/>
        </w:numPr>
        <w:rPr>
          <w:lang w:val="es-CO"/>
        </w:rPr>
      </w:pPr>
      <w:r>
        <w:rPr>
          <w:lang w:val="es-CO"/>
        </w:rPr>
        <w:t>Contenido del informe sobre control interno. ¿Qué es lo “adecuado”?</w:t>
      </w:r>
      <w:r w:rsidR="00CD2A23" w:rsidRPr="00CD2A23">
        <w:rPr>
          <w:lang w:val="es-CO"/>
        </w:rPr>
        <w:t xml:space="preserve"> </w:t>
      </w:r>
      <w:r w:rsidR="00CD2A23">
        <w:rPr>
          <w:lang w:val="es-CO"/>
        </w:rPr>
        <w:t>Aplicación concreta de los conceptos de eficiencia y de error tolerable</w:t>
      </w:r>
    </w:p>
    <w:p w:rsidR="00E40977" w:rsidRDefault="00E40977">
      <w:pPr>
        <w:pStyle w:val="hbg0"/>
        <w:framePr w:hSpace="0" w:wrap="auto" w:vAnchor="margin" w:yAlign="inline"/>
        <w:numPr>
          <w:ilvl w:val="2"/>
          <w:numId w:val="2"/>
        </w:numPr>
        <w:rPr>
          <w:lang w:val="es-CO"/>
        </w:rPr>
      </w:pPr>
      <w:r>
        <w:rPr>
          <w:lang w:val="es-CO"/>
        </w:rPr>
        <w:t>Consecuencias de la falta de un reporte o aseveración por parte de los administr</w:t>
      </w:r>
      <w:r w:rsidR="00CD2A23">
        <w:rPr>
          <w:lang w:val="es-CO"/>
        </w:rPr>
        <w:t>adores sobre el control interno</w:t>
      </w:r>
    </w:p>
    <w:p w:rsidR="00B765F4" w:rsidRDefault="00B765F4">
      <w:pPr>
        <w:pStyle w:val="hbg0"/>
        <w:framePr w:hSpace="0" w:wrap="auto" w:vAnchor="margin" w:yAlign="inline"/>
        <w:numPr>
          <w:ilvl w:val="2"/>
          <w:numId w:val="2"/>
        </w:numPr>
        <w:rPr>
          <w:lang w:val="es-CO"/>
        </w:rPr>
      </w:pPr>
      <w:r>
        <w:rPr>
          <w:lang w:val="es-CO"/>
        </w:rPr>
        <w:t>Informes sobre el control interno en Estados Unidos de América</w:t>
      </w:r>
    </w:p>
    <w:p w:rsidR="00E40977" w:rsidRDefault="00E40977" w:rsidP="00240578">
      <w:pPr>
        <w:pStyle w:val="Ttulo4"/>
        <w:numPr>
          <w:ilvl w:val="1"/>
          <w:numId w:val="2"/>
        </w:numPr>
        <w:rPr>
          <w:lang w:val="es-CO"/>
        </w:rPr>
      </w:pPr>
      <w:r>
        <w:rPr>
          <w:lang w:val="es-CO"/>
        </w:rPr>
        <w:t>Posibilidad u obligación de referirse en los informes a asuntos distint</w:t>
      </w:r>
      <w:r w:rsidR="00F359AB">
        <w:rPr>
          <w:lang w:val="es-CO"/>
        </w:rPr>
        <w:t xml:space="preserve">os de los </w:t>
      </w:r>
      <w:r w:rsidR="00F359AB">
        <w:rPr>
          <w:lang w:val="es-CO"/>
        </w:rPr>
        <w:lastRenderedPageBreak/>
        <w:t>mencionados en la ley</w:t>
      </w:r>
    </w:p>
    <w:p w:rsidR="00E40977" w:rsidRDefault="00E40977" w:rsidP="00240578">
      <w:pPr>
        <w:pStyle w:val="Ttulo4"/>
        <w:numPr>
          <w:ilvl w:val="1"/>
          <w:numId w:val="2"/>
        </w:numPr>
        <w:rPr>
          <w:lang w:val="es-CO"/>
        </w:rPr>
      </w:pPr>
      <w:r w:rsidRPr="00240578">
        <w:rPr>
          <w:u w:val="single"/>
          <w:lang w:val="es-CO"/>
        </w:rPr>
        <w:t>Distinta fraseología de los dictámenes sobre estados financieros y los propios de otras auditorías:</w:t>
      </w:r>
      <w:r>
        <w:rPr>
          <w:lang w:val="es-CO"/>
        </w:rPr>
        <w:t xml:space="preserve"> Inconveniencia de</w:t>
      </w:r>
      <w:r w:rsidR="00F359AB">
        <w:rPr>
          <w:lang w:val="es-CO"/>
        </w:rPr>
        <w:t xml:space="preserve"> presentarlos en un solo cuerpo</w:t>
      </w:r>
    </w:p>
    <w:p w:rsidR="002E7785" w:rsidRPr="002E7785" w:rsidRDefault="00230967" w:rsidP="002E7785">
      <w:pPr>
        <w:pStyle w:val="Ttulo4"/>
        <w:numPr>
          <w:ilvl w:val="1"/>
          <w:numId w:val="2"/>
        </w:numPr>
        <w:rPr>
          <w:lang w:val="es-CO"/>
        </w:rPr>
      </w:pPr>
      <w:r>
        <w:rPr>
          <w:lang w:val="es-CO"/>
        </w:rPr>
        <w:t>Informes sobre la gestión de la revisoría. C</w:t>
      </w:r>
      <w:r w:rsidR="009C7D5E">
        <w:rPr>
          <w:lang w:val="es-CO"/>
        </w:rPr>
        <w:t>oncepto. Ventajas y desventajas</w:t>
      </w:r>
    </w:p>
    <w:p w:rsidR="00E40977" w:rsidRDefault="00E40977" w:rsidP="00BE68E5">
      <w:pPr>
        <w:pStyle w:val="Ttulo3"/>
        <w:numPr>
          <w:ilvl w:val="0"/>
          <w:numId w:val="2"/>
        </w:numPr>
        <w:rPr>
          <w:lang w:val="es-CO"/>
        </w:rPr>
      </w:pPr>
      <w:r>
        <w:rPr>
          <w:lang w:val="es-CO"/>
        </w:rPr>
        <w:t>DENUNCIA DE IRREGULARIDADES</w:t>
      </w:r>
    </w:p>
    <w:p w:rsidR="00E40977" w:rsidRDefault="00E40977" w:rsidP="00871AA6">
      <w:pPr>
        <w:pStyle w:val="Ttulo4"/>
        <w:numPr>
          <w:ilvl w:val="1"/>
          <w:numId w:val="2"/>
        </w:numPr>
        <w:rPr>
          <w:lang w:val="es-CO"/>
        </w:rPr>
      </w:pPr>
      <w:r>
        <w:rPr>
          <w:lang w:val="es-CO"/>
        </w:rPr>
        <w:t>El concepto de irregularidad</w:t>
      </w:r>
    </w:p>
    <w:p w:rsidR="00E06561" w:rsidRDefault="00E40977">
      <w:pPr>
        <w:pStyle w:val="hbg0"/>
        <w:framePr w:hSpace="0" w:wrap="auto" w:vAnchor="margin" w:yAlign="inline"/>
        <w:numPr>
          <w:ilvl w:val="2"/>
          <w:numId w:val="2"/>
        </w:numPr>
        <w:rPr>
          <w:lang w:val="es-CO"/>
        </w:rPr>
      </w:pPr>
      <w:r>
        <w:rPr>
          <w:lang w:val="es-CO"/>
        </w:rPr>
        <w:t>Diferencia del concepto legal con el concepto en au</w:t>
      </w:r>
      <w:r w:rsidR="00A4171C">
        <w:rPr>
          <w:lang w:val="es-CO"/>
        </w:rPr>
        <w:t>ditoría</w:t>
      </w:r>
    </w:p>
    <w:p w:rsidR="00E40977" w:rsidRDefault="00E40977">
      <w:pPr>
        <w:pStyle w:val="hbg0"/>
        <w:framePr w:hSpace="0" w:wrap="auto" w:vAnchor="margin" w:yAlign="inline"/>
        <w:numPr>
          <w:ilvl w:val="2"/>
          <w:numId w:val="2"/>
        </w:numPr>
        <w:rPr>
          <w:lang w:val="es-CO"/>
        </w:rPr>
      </w:pPr>
      <w:r>
        <w:rPr>
          <w:lang w:val="es-CO"/>
        </w:rPr>
        <w:t>Fraude u error (ISA 240)</w:t>
      </w:r>
    </w:p>
    <w:p w:rsidR="00E40977" w:rsidRPr="0089402A" w:rsidRDefault="00E40977" w:rsidP="0089402A">
      <w:pPr>
        <w:pStyle w:val="hbg0"/>
        <w:framePr w:hSpace="0" w:wrap="auto" w:vAnchor="margin" w:yAlign="inline"/>
        <w:numPr>
          <w:ilvl w:val="3"/>
          <w:numId w:val="2"/>
        </w:numPr>
        <w:rPr>
          <w:lang w:val="es-CO"/>
        </w:rPr>
      </w:pPr>
      <w:r w:rsidRPr="0089402A">
        <w:rPr>
          <w:lang w:val="es-CO"/>
        </w:rPr>
        <w:t>Error</w:t>
      </w:r>
    </w:p>
    <w:p w:rsidR="00E40977" w:rsidRDefault="00E40977">
      <w:pPr>
        <w:pStyle w:val="hbg0"/>
        <w:framePr w:hSpace="0" w:wrap="auto" w:vAnchor="margin" w:yAlign="inline"/>
        <w:numPr>
          <w:ilvl w:val="3"/>
          <w:numId w:val="2"/>
        </w:numPr>
        <w:rPr>
          <w:lang w:val="es-CO"/>
        </w:rPr>
      </w:pPr>
      <w:r>
        <w:rPr>
          <w:lang w:val="es-CO"/>
        </w:rPr>
        <w:t>Fraude</w:t>
      </w:r>
    </w:p>
    <w:p w:rsidR="00E40977" w:rsidRDefault="00E40977">
      <w:pPr>
        <w:pStyle w:val="hbg0"/>
        <w:framePr w:hSpace="0" w:wrap="auto" w:vAnchor="margin" w:yAlign="inline"/>
        <w:numPr>
          <w:ilvl w:val="2"/>
          <w:numId w:val="2"/>
        </w:numPr>
        <w:rPr>
          <w:lang w:val="es-CO"/>
        </w:rPr>
      </w:pPr>
      <w:r>
        <w:rPr>
          <w:lang w:val="es-CO"/>
        </w:rPr>
        <w:t>Acto ilegal</w:t>
      </w:r>
    </w:p>
    <w:p w:rsidR="00E06561" w:rsidRDefault="0089402A">
      <w:pPr>
        <w:pStyle w:val="hbg0"/>
        <w:framePr w:hSpace="0" w:wrap="auto" w:vAnchor="margin" w:yAlign="inline"/>
        <w:numPr>
          <w:ilvl w:val="2"/>
          <w:numId w:val="2"/>
        </w:numPr>
        <w:rPr>
          <w:lang w:val="es-CO"/>
        </w:rPr>
      </w:pPr>
      <w:r>
        <w:rPr>
          <w:lang w:val="es-CO"/>
        </w:rPr>
        <w:t>Deficiencia del control interno</w:t>
      </w:r>
    </w:p>
    <w:p w:rsidR="00E40977" w:rsidRDefault="0089402A">
      <w:pPr>
        <w:pStyle w:val="hbg0"/>
        <w:framePr w:hSpace="0" w:wrap="auto" w:vAnchor="margin" w:yAlign="inline"/>
        <w:numPr>
          <w:ilvl w:val="2"/>
          <w:numId w:val="2"/>
        </w:numPr>
        <w:rPr>
          <w:lang w:val="es-CO"/>
        </w:rPr>
      </w:pPr>
      <w:r>
        <w:rPr>
          <w:lang w:val="es-CO"/>
        </w:rPr>
        <w:t>Deficiencia significativa del control interno</w:t>
      </w:r>
    </w:p>
    <w:p w:rsidR="00E40977" w:rsidRDefault="00E40977" w:rsidP="00871AA6">
      <w:pPr>
        <w:pStyle w:val="Ttulo4"/>
        <w:numPr>
          <w:ilvl w:val="1"/>
          <w:numId w:val="2"/>
        </w:numPr>
        <w:rPr>
          <w:lang w:val="es-CO"/>
        </w:rPr>
      </w:pPr>
      <w:r>
        <w:rPr>
          <w:lang w:val="es-CO"/>
        </w:rPr>
        <w:t>Materialidad, error tolerable y denuncia</w:t>
      </w:r>
    </w:p>
    <w:p w:rsidR="00E06561" w:rsidRDefault="00E40977">
      <w:pPr>
        <w:pStyle w:val="hbg0"/>
        <w:framePr w:hSpace="0" w:wrap="auto" w:vAnchor="margin" w:yAlign="inline"/>
        <w:numPr>
          <w:ilvl w:val="2"/>
          <w:numId w:val="2"/>
        </w:numPr>
        <w:rPr>
          <w:lang w:val="es-CO"/>
        </w:rPr>
      </w:pPr>
      <w:r>
        <w:rPr>
          <w:lang w:val="es-CO"/>
        </w:rPr>
        <w:t xml:space="preserve">Pronunciamientos de </w:t>
      </w:r>
      <w:r w:rsidR="00A4171C">
        <w:rPr>
          <w:lang w:val="es-CO"/>
        </w:rPr>
        <w:t>las autoridades en esta materia</w:t>
      </w:r>
    </w:p>
    <w:p w:rsidR="00E40977" w:rsidRDefault="00E40977">
      <w:pPr>
        <w:pStyle w:val="hbg0"/>
        <w:framePr w:hSpace="0" w:wrap="auto" w:vAnchor="margin" w:yAlign="inline"/>
        <w:numPr>
          <w:ilvl w:val="2"/>
          <w:numId w:val="2"/>
        </w:numPr>
        <w:rPr>
          <w:lang w:val="es-CO"/>
        </w:rPr>
      </w:pPr>
      <w:r>
        <w:rPr>
          <w:lang w:val="es-CO"/>
        </w:rPr>
        <w:t xml:space="preserve">La diferencia </w:t>
      </w:r>
      <w:r w:rsidR="00EE5461">
        <w:rPr>
          <w:lang w:val="es-CO"/>
        </w:rPr>
        <w:t xml:space="preserve">en la evaluación de la materialidad </w:t>
      </w:r>
      <w:r>
        <w:rPr>
          <w:lang w:val="es-CO"/>
        </w:rPr>
        <w:t>entre los dictámenes o informes sobre conjuntos y los dictá</w:t>
      </w:r>
      <w:r w:rsidR="00A4171C">
        <w:rPr>
          <w:lang w:val="es-CO"/>
        </w:rPr>
        <w:t>menes e informes sobre partidas</w:t>
      </w:r>
    </w:p>
    <w:p w:rsidR="00E40977" w:rsidRDefault="00E40977">
      <w:pPr>
        <w:pStyle w:val="hbg0"/>
        <w:framePr w:hSpace="0" w:wrap="auto" w:vAnchor="margin" w:yAlign="inline"/>
        <w:numPr>
          <w:ilvl w:val="2"/>
          <w:numId w:val="2"/>
        </w:numPr>
        <w:rPr>
          <w:lang w:val="es-CO"/>
        </w:rPr>
      </w:pPr>
      <w:r>
        <w:rPr>
          <w:lang w:val="es-CO"/>
        </w:rPr>
        <w:t>El peligro de generar reacciones desproporcio</w:t>
      </w:r>
      <w:r w:rsidR="00A4171C">
        <w:rPr>
          <w:lang w:val="es-CO"/>
        </w:rPr>
        <w:t>nadas por parte de los usuarios</w:t>
      </w:r>
    </w:p>
    <w:p w:rsidR="00E40977" w:rsidRDefault="00E40977" w:rsidP="00871AA6">
      <w:pPr>
        <w:pStyle w:val="Ttulo4"/>
        <w:numPr>
          <w:ilvl w:val="1"/>
          <w:numId w:val="2"/>
        </w:numPr>
        <w:rPr>
          <w:lang w:val="es-CO"/>
        </w:rPr>
      </w:pPr>
      <w:r>
        <w:rPr>
          <w:u w:val="single"/>
          <w:lang w:val="es-CO"/>
        </w:rPr>
        <w:t>La forma escrita de la denuncia</w:t>
      </w:r>
      <w:r>
        <w:rPr>
          <w:lang w:val="es-CO"/>
        </w:rPr>
        <w:t>. Validez de las manifestaciones hechas oralmente en las reunion</w:t>
      </w:r>
      <w:r w:rsidR="00A4171C">
        <w:rPr>
          <w:lang w:val="es-CO"/>
        </w:rPr>
        <w:t>es de los órganos colegiados</w:t>
      </w:r>
      <w:r w:rsidR="00B110B6">
        <w:rPr>
          <w:lang w:val="es-CO"/>
        </w:rPr>
        <w:t xml:space="preserve">. </w:t>
      </w:r>
      <w:r w:rsidR="00B110B6" w:rsidRPr="00B110B6">
        <w:rPr>
          <w:lang w:val="es-CO"/>
        </w:rPr>
        <w:t>Comunicación de deficiencias del control interno a quienes están a cargo del gobierno y la administración de la entidad (ISA 265)</w:t>
      </w:r>
    </w:p>
    <w:p w:rsidR="00012E1F" w:rsidRDefault="00E40977" w:rsidP="00871AA6">
      <w:pPr>
        <w:pStyle w:val="Ttulo4"/>
        <w:numPr>
          <w:ilvl w:val="1"/>
          <w:numId w:val="2"/>
        </w:numPr>
        <w:rPr>
          <w:lang w:val="es-CO"/>
        </w:rPr>
      </w:pPr>
      <w:r>
        <w:rPr>
          <w:u w:val="single"/>
          <w:lang w:val="es-CO"/>
        </w:rPr>
        <w:t>Los destinatarios de la denuncia</w:t>
      </w:r>
      <w:r>
        <w:rPr>
          <w:lang w:val="es-CO"/>
        </w:rPr>
        <w:t>. Jerarquía</w:t>
      </w:r>
      <w:r w:rsidR="00A4171C">
        <w:rPr>
          <w:lang w:val="es-CO"/>
        </w:rPr>
        <w:t xml:space="preserve"> obvia de los destinatarios</w:t>
      </w:r>
    </w:p>
    <w:p w:rsidR="00E40977" w:rsidRPr="00C40972" w:rsidRDefault="00E40977" w:rsidP="00871AA6">
      <w:pPr>
        <w:pStyle w:val="Ttulo4"/>
        <w:numPr>
          <w:ilvl w:val="1"/>
          <w:numId w:val="2"/>
        </w:numPr>
        <w:rPr>
          <w:lang w:val="es-CO"/>
        </w:rPr>
      </w:pPr>
      <w:r w:rsidRPr="00C40972">
        <w:rPr>
          <w:lang w:val="es-CO"/>
        </w:rPr>
        <w:t>La oportunidad de la denuncia</w:t>
      </w:r>
    </w:p>
    <w:p w:rsidR="00E40977" w:rsidRDefault="00E40977">
      <w:pPr>
        <w:pStyle w:val="hbg0"/>
        <w:framePr w:hSpace="0" w:wrap="auto" w:vAnchor="margin" w:yAlign="inline"/>
        <w:numPr>
          <w:ilvl w:val="2"/>
          <w:numId w:val="2"/>
        </w:numPr>
        <w:rPr>
          <w:lang w:val="es-CO"/>
        </w:rPr>
      </w:pPr>
      <w:r>
        <w:rPr>
          <w:lang w:val="es-CO"/>
        </w:rPr>
        <w:t>El momento de ocurrencia de la irregularidad versus el momento de comprob</w:t>
      </w:r>
      <w:r w:rsidR="00A4171C">
        <w:rPr>
          <w:lang w:val="es-CO"/>
        </w:rPr>
        <w:t>ación de la misma</w:t>
      </w:r>
    </w:p>
    <w:p w:rsidR="00E06561" w:rsidRDefault="00E40977">
      <w:pPr>
        <w:pStyle w:val="hbg0"/>
        <w:framePr w:hSpace="0" w:wrap="auto" w:vAnchor="margin" w:yAlign="inline"/>
        <w:numPr>
          <w:ilvl w:val="2"/>
          <w:numId w:val="2"/>
        </w:numPr>
        <w:rPr>
          <w:lang w:val="es-CO"/>
        </w:rPr>
      </w:pPr>
      <w:r>
        <w:rPr>
          <w:lang w:val="es-CO"/>
        </w:rPr>
        <w:t xml:space="preserve">La auditoría no necesariamente examina las operaciones en </w:t>
      </w:r>
      <w:r w:rsidR="00A4171C">
        <w:rPr>
          <w:lang w:val="es-CO"/>
        </w:rPr>
        <w:t>el orden en el cual se producen</w:t>
      </w:r>
    </w:p>
    <w:p w:rsidR="00E06561" w:rsidRDefault="00E40977">
      <w:pPr>
        <w:pStyle w:val="hbg0"/>
        <w:framePr w:hSpace="0" w:wrap="auto" w:vAnchor="margin" w:yAlign="inline"/>
        <w:numPr>
          <w:ilvl w:val="2"/>
          <w:numId w:val="2"/>
        </w:numPr>
        <w:rPr>
          <w:lang w:val="es-CO"/>
        </w:rPr>
      </w:pPr>
      <w:r>
        <w:rPr>
          <w:lang w:val="es-CO"/>
        </w:rPr>
        <w:t>La dificultad creada por el deber de firmar las declaraciones tributarias y el de enviar inform</w:t>
      </w:r>
      <w:r w:rsidR="00A4171C">
        <w:rPr>
          <w:lang w:val="es-CO"/>
        </w:rPr>
        <w:t>es periódicos a las autoridades</w:t>
      </w:r>
    </w:p>
    <w:p w:rsidR="00E40977" w:rsidRDefault="00E40977" w:rsidP="00871AA6">
      <w:pPr>
        <w:pStyle w:val="Ttulo4"/>
        <w:numPr>
          <w:ilvl w:val="1"/>
          <w:numId w:val="2"/>
        </w:numPr>
        <w:rPr>
          <w:lang w:val="es-CO"/>
        </w:rPr>
      </w:pPr>
      <w:r>
        <w:rPr>
          <w:u w:val="single"/>
          <w:lang w:val="es-CO"/>
        </w:rPr>
        <w:t>Seguimiento de las irregularidades denunciadas</w:t>
      </w:r>
      <w:r>
        <w:rPr>
          <w:lang w:val="es-CO"/>
        </w:rPr>
        <w:t>. Efecto de la re</w:t>
      </w:r>
      <w:r w:rsidR="00A4171C">
        <w:rPr>
          <w:lang w:val="es-CO"/>
        </w:rPr>
        <w:t>nuencia o reticencia a corregir</w:t>
      </w:r>
    </w:p>
    <w:p w:rsidR="00E06561" w:rsidRDefault="00E40977" w:rsidP="00871AA6">
      <w:pPr>
        <w:pStyle w:val="Ttulo4"/>
        <w:numPr>
          <w:ilvl w:val="1"/>
          <w:numId w:val="2"/>
        </w:numPr>
        <w:rPr>
          <w:lang w:val="es-CO"/>
        </w:rPr>
      </w:pPr>
      <w:r w:rsidRPr="00871AA6">
        <w:rPr>
          <w:lang w:val="es-CO"/>
        </w:rPr>
        <w:t>La conveniencia o inconveniencia de incluir recomendacione</w:t>
      </w:r>
      <w:r w:rsidR="00A4171C">
        <w:rPr>
          <w:lang w:val="es-CO"/>
        </w:rPr>
        <w:t>s o sugerencias en los informes</w:t>
      </w:r>
    </w:p>
    <w:p w:rsidR="00E40977" w:rsidRPr="00871AA6" w:rsidRDefault="00E40977" w:rsidP="00871AA6">
      <w:pPr>
        <w:pStyle w:val="Ttulo4"/>
        <w:numPr>
          <w:ilvl w:val="1"/>
          <w:numId w:val="2"/>
        </w:numPr>
        <w:rPr>
          <w:lang w:val="es-CO"/>
        </w:rPr>
      </w:pPr>
      <w:r w:rsidRPr="00871AA6">
        <w:rPr>
          <w:lang w:val="es-CO"/>
        </w:rPr>
        <w:t>Los giros idiomáticos utilizados en los dictámenes o informes para remitir a carta</w:t>
      </w:r>
      <w:r w:rsidR="00A4171C">
        <w:rPr>
          <w:lang w:val="es-CO"/>
        </w:rPr>
        <w:t>s privadas</w:t>
      </w:r>
    </w:p>
    <w:p w:rsidR="00E40977" w:rsidRDefault="00E40977" w:rsidP="00BE68E5">
      <w:pPr>
        <w:pStyle w:val="Ttulo3"/>
        <w:numPr>
          <w:ilvl w:val="0"/>
          <w:numId w:val="2"/>
        </w:numPr>
        <w:rPr>
          <w:lang w:val="es-CO"/>
        </w:rPr>
      </w:pPr>
      <w:r>
        <w:rPr>
          <w:lang w:val="es-CO"/>
        </w:rPr>
        <w:t>COLABORACIÓN CON EL ESTADO</w:t>
      </w:r>
    </w:p>
    <w:p w:rsidR="00E40977" w:rsidRPr="00012E1F" w:rsidRDefault="00E40977" w:rsidP="00B91017">
      <w:pPr>
        <w:pStyle w:val="Ttulo4"/>
        <w:numPr>
          <w:ilvl w:val="1"/>
          <w:numId w:val="2"/>
        </w:numPr>
        <w:rPr>
          <w:lang w:val="es-CO"/>
        </w:rPr>
      </w:pPr>
      <w:r w:rsidRPr="00B91017">
        <w:rPr>
          <w:u w:val="single"/>
          <w:lang w:val="es-CO"/>
        </w:rPr>
        <w:lastRenderedPageBreak/>
        <w:t>Justificación</w:t>
      </w:r>
      <w:r w:rsidRPr="00012E1F">
        <w:rPr>
          <w:lang w:val="es-CO"/>
        </w:rPr>
        <w:t>. La importancia de esta función segú</w:t>
      </w:r>
      <w:r w:rsidR="00A4171C">
        <w:rPr>
          <w:lang w:val="es-CO"/>
        </w:rPr>
        <w:t>n las entidades gubernamentales</w:t>
      </w:r>
    </w:p>
    <w:p w:rsidR="00E40977" w:rsidRPr="00012E1F" w:rsidRDefault="00A4171C" w:rsidP="00B91017">
      <w:pPr>
        <w:pStyle w:val="Ttulo4"/>
        <w:numPr>
          <w:ilvl w:val="1"/>
          <w:numId w:val="2"/>
        </w:numPr>
        <w:rPr>
          <w:lang w:val="es-CO"/>
        </w:rPr>
      </w:pPr>
      <w:r>
        <w:rPr>
          <w:lang w:val="es-CO"/>
        </w:rPr>
        <w:t>Los informes "a que haya lugar"</w:t>
      </w:r>
    </w:p>
    <w:p w:rsidR="00E40977" w:rsidRPr="00012E1F" w:rsidRDefault="00E40977" w:rsidP="00B91017">
      <w:pPr>
        <w:pStyle w:val="Ttulo4"/>
        <w:numPr>
          <w:ilvl w:val="1"/>
          <w:numId w:val="2"/>
        </w:numPr>
        <w:rPr>
          <w:lang w:val="es-CO"/>
        </w:rPr>
      </w:pPr>
      <w:r w:rsidRPr="00012E1F">
        <w:rPr>
          <w:lang w:val="es-CO"/>
        </w:rPr>
        <w:t>Los conflictos con las entidades fiscalizadas con ocasión de la c</w:t>
      </w:r>
      <w:r w:rsidR="00A4171C">
        <w:rPr>
          <w:lang w:val="es-CO"/>
        </w:rPr>
        <w:t>olaboración con las autoridades</w:t>
      </w:r>
    </w:p>
    <w:p w:rsidR="00E40977" w:rsidRPr="00012E1F" w:rsidRDefault="00E40977" w:rsidP="00B91017">
      <w:pPr>
        <w:pStyle w:val="Ttulo4"/>
        <w:numPr>
          <w:ilvl w:val="1"/>
          <w:numId w:val="2"/>
        </w:numPr>
        <w:rPr>
          <w:lang w:val="es-CO"/>
        </w:rPr>
      </w:pPr>
      <w:r w:rsidRPr="00012E1F">
        <w:rPr>
          <w:lang w:val="es-CO"/>
        </w:rPr>
        <w:t>Impacto de la colaboración en la remuneraci</w:t>
      </w:r>
      <w:r w:rsidR="00A4171C">
        <w:rPr>
          <w:lang w:val="es-CO"/>
        </w:rPr>
        <w:t>ón y en el número de auxiliares</w:t>
      </w:r>
    </w:p>
    <w:p w:rsidR="00E40977" w:rsidRPr="00012E1F" w:rsidRDefault="00E40977" w:rsidP="00B91017">
      <w:pPr>
        <w:pStyle w:val="Ttulo4"/>
        <w:numPr>
          <w:ilvl w:val="1"/>
          <w:numId w:val="2"/>
        </w:numPr>
        <w:rPr>
          <w:lang w:val="es-CO"/>
        </w:rPr>
      </w:pPr>
      <w:r w:rsidRPr="00012E1F">
        <w:rPr>
          <w:lang w:val="es-CO"/>
        </w:rPr>
        <w:t>Desnaturalización de la revisoría fiscal como consecuencia de los</w:t>
      </w:r>
      <w:r w:rsidR="00A4171C">
        <w:rPr>
          <w:lang w:val="es-CO"/>
        </w:rPr>
        <w:t xml:space="preserve"> requerimientos de colaboración</w:t>
      </w:r>
    </w:p>
    <w:p w:rsidR="00E40977" w:rsidRPr="00012E1F" w:rsidRDefault="00E40977" w:rsidP="00B91017">
      <w:pPr>
        <w:pStyle w:val="Ttulo4"/>
        <w:numPr>
          <w:ilvl w:val="1"/>
          <w:numId w:val="2"/>
        </w:numPr>
        <w:rPr>
          <w:lang w:val="es-CO"/>
        </w:rPr>
      </w:pPr>
      <w:r w:rsidRPr="00B91017">
        <w:rPr>
          <w:u w:val="single"/>
          <w:lang w:val="es-CO"/>
        </w:rPr>
        <w:t>La colaboración del Estado para con el revisor</w:t>
      </w:r>
      <w:r w:rsidR="00A4171C">
        <w:rPr>
          <w:lang w:val="es-CO"/>
        </w:rPr>
        <w:t>. Debate sobre su procedencia</w:t>
      </w:r>
    </w:p>
    <w:p w:rsidR="00E40977" w:rsidRDefault="00E40977" w:rsidP="00B91017">
      <w:pPr>
        <w:pStyle w:val="Ttulo4"/>
        <w:numPr>
          <w:ilvl w:val="1"/>
          <w:numId w:val="2"/>
        </w:numPr>
        <w:rPr>
          <w:lang w:val="es-CO"/>
        </w:rPr>
      </w:pPr>
      <w:r w:rsidRPr="00012E1F">
        <w:rPr>
          <w:lang w:val="es-CO"/>
        </w:rPr>
        <w:t>Relaciones entre los supervisores bancarios y los auditores externos (IAPS 1004)</w:t>
      </w:r>
      <w:r w:rsidR="000652C6">
        <w:rPr>
          <w:lang w:val="es-CO"/>
        </w:rPr>
        <w:t>. La auditoría externa de los bancos según el Comité de Basilea</w:t>
      </w:r>
    </w:p>
    <w:p w:rsidR="00705B81" w:rsidRPr="002D4D4C" w:rsidRDefault="00705B81" w:rsidP="002D4D4C">
      <w:pPr>
        <w:pStyle w:val="Ttulo3"/>
      </w:pPr>
      <w:r w:rsidRPr="002D4D4C">
        <w:t>PARTE TERCERA</w:t>
      </w:r>
    </w:p>
    <w:p w:rsidR="00E40977" w:rsidRDefault="000034AC" w:rsidP="00BE68E5">
      <w:pPr>
        <w:pStyle w:val="Ttulo3"/>
        <w:numPr>
          <w:ilvl w:val="0"/>
          <w:numId w:val="2"/>
        </w:numPr>
        <w:rPr>
          <w:lang w:val="es-CO"/>
        </w:rPr>
      </w:pPr>
      <w:r>
        <w:rPr>
          <w:lang w:val="es-CO"/>
        </w:rPr>
        <w:t>INTRODUCCIÓN</w:t>
      </w:r>
      <w:r w:rsidR="00E40977">
        <w:rPr>
          <w:lang w:val="es-CO"/>
        </w:rPr>
        <w:t xml:space="preserve"> A LA RESPONSABILIDAD</w:t>
      </w:r>
    </w:p>
    <w:p w:rsidR="00E40977" w:rsidRPr="00012E1F" w:rsidRDefault="00A4171C" w:rsidP="00F56CFD">
      <w:pPr>
        <w:pStyle w:val="Ttulo4"/>
        <w:numPr>
          <w:ilvl w:val="1"/>
          <w:numId w:val="2"/>
        </w:numPr>
        <w:rPr>
          <w:lang w:val="es-CO"/>
        </w:rPr>
      </w:pPr>
      <w:r>
        <w:rPr>
          <w:lang w:val="es-CO"/>
        </w:rPr>
        <w:t>Concepto de responsabilidad</w:t>
      </w:r>
    </w:p>
    <w:p w:rsidR="00E40977" w:rsidRPr="00012E1F" w:rsidRDefault="00E40977" w:rsidP="00F56CFD">
      <w:pPr>
        <w:pStyle w:val="Ttulo4"/>
        <w:numPr>
          <w:ilvl w:val="1"/>
          <w:numId w:val="2"/>
        </w:numPr>
        <w:rPr>
          <w:lang w:val="es-CO"/>
        </w:rPr>
      </w:pPr>
      <w:r w:rsidRPr="00F56CFD">
        <w:rPr>
          <w:u w:val="single"/>
          <w:lang w:val="es-CO"/>
        </w:rPr>
        <w:t xml:space="preserve">Introducción a la responsabilidad civil, penal, </w:t>
      </w:r>
      <w:proofErr w:type="spellStart"/>
      <w:r w:rsidRPr="00F56CFD">
        <w:rPr>
          <w:u w:val="single"/>
          <w:lang w:val="es-CO"/>
        </w:rPr>
        <w:t>contravencional</w:t>
      </w:r>
      <w:proofErr w:type="spellEnd"/>
      <w:r w:rsidRPr="00F56CFD">
        <w:rPr>
          <w:u w:val="single"/>
          <w:lang w:val="es-CO"/>
        </w:rPr>
        <w:t xml:space="preserve">, </w:t>
      </w:r>
      <w:r w:rsidR="00BE06C6">
        <w:rPr>
          <w:u w:val="single"/>
          <w:lang w:val="es-CO"/>
        </w:rPr>
        <w:t xml:space="preserve">profesional, </w:t>
      </w:r>
      <w:r w:rsidRPr="00F56CFD">
        <w:rPr>
          <w:u w:val="single"/>
          <w:lang w:val="es-CO"/>
        </w:rPr>
        <w:t>disciplinaria, fiscal y social</w:t>
      </w:r>
      <w:r w:rsidR="00A4171C">
        <w:rPr>
          <w:lang w:val="es-CO"/>
        </w:rPr>
        <w:t>. Concepto de cada una</w:t>
      </w:r>
    </w:p>
    <w:p w:rsidR="00E06561" w:rsidRDefault="00E40977" w:rsidP="00F56CFD">
      <w:pPr>
        <w:pStyle w:val="Ttulo4"/>
        <w:numPr>
          <w:ilvl w:val="1"/>
          <w:numId w:val="2"/>
        </w:numPr>
        <w:rPr>
          <w:lang w:val="es-CO"/>
        </w:rPr>
      </w:pPr>
      <w:r w:rsidRPr="00F56CFD">
        <w:rPr>
          <w:u w:val="single"/>
          <w:lang w:val="es-CO"/>
        </w:rPr>
        <w:t>Naturaleza de las obligaciones del revisor fiscal</w:t>
      </w:r>
      <w:r w:rsidRPr="00012E1F">
        <w:rPr>
          <w:lang w:val="es-CO"/>
        </w:rPr>
        <w:t xml:space="preserve">. Diferencia entre las obligaciones de medio </w:t>
      </w:r>
      <w:r w:rsidR="00A4171C">
        <w:rPr>
          <w:lang w:val="es-CO"/>
        </w:rPr>
        <w:t>y las obligaciones de resultado</w:t>
      </w:r>
    </w:p>
    <w:p w:rsidR="00E40977" w:rsidRPr="00012E1F" w:rsidRDefault="00E40977" w:rsidP="00F56CFD">
      <w:pPr>
        <w:pStyle w:val="Ttulo4"/>
        <w:numPr>
          <w:ilvl w:val="1"/>
          <w:numId w:val="2"/>
        </w:numPr>
        <w:rPr>
          <w:lang w:val="es-CO"/>
        </w:rPr>
      </w:pPr>
      <w:r w:rsidRPr="00012E1F">
        <w:rPr>
          <w:lang w:val="es-CO"/>
        </w:rPr>
        <w:t>Diferencias entre la responsabilidad de los revisores fiscales y la</w:t>
      </w:r>
      <w:r w:rsidR="00A4171C">
        <w:rPr>
          <w:lang w:val="es-CO"/>
        </w:rPr>
        <w:t xml:space="preserve"> responsabilidad de l</w:t>
      </w:r>
      <w:r w:rsidR="00BE06C6">
        <w:rPr>
          <w:lang w:val="es-CO"/>
        </w:rPr>
        <w:t>os</w:t>
      </w:r>
      <w:r w:rsidR="00A4171C">
        <w:rPr>
          <w:lang w:val="es-CO"/>
        </w:rPr>
        <w:t xml:space="preserve"> </w:t>
      </w:r>
      <w:r w:rsidR="00D55A2F">
        <w:rPr>
          <w:lang w:val="es-CO"/>
        </w:rPr>
        <w:t>Administradores</w:t>
      </w:r>
    </w:p>
    <w:p w:rsidR="00E40977" w:rsidRPr="00012E1F" w:rsidRDefault="00E40977" w:rsidP="00F56CFD">
      <w:pPr>
        <w:pStyle w:val="Ttulo4"/>
        <w:numPr>
          <w:ilvl w:val="1"/>
          <w:numId w:val="2"/>
        </w:numPr>
        <w:rPr>
          <w:lang w:val="es-CO"/>
        </w:rPr>
      </w:pPr>
      <w:r w:rsidRPr="00F56CFD">
        <w:rPr>
          <w:u w:val="single"/>
          <w:lang w:val="es-CO"/>
        </w:rPr>
        <w:t>El problema de la “cascada” de responsabilidades</w:t>
      </w:r>
      <w:r w:rsidRPr="00012E1F">
        <w:rPr>
          <w:lang w:val="es-CO"/>
        </w:rPr>
        <w:t>. Consecuencias de la teoría jurisprudencial sobre la forma de aplicar</w:t>
      </w:r>
      <w:r w:rsidR="00A4171C">
        <w:rPr>
          <w:lang w:val="es-CO"/>
        </w:rPr>
        <w:t xml:space="preserve"> el principio “non bis in ídem”</w:t>
      </w:r>
    </w:p>
    <w:p w:rsidR="00E40977" w:rsidRPr="00012E1F" w:rsidRDefault="00E40977" w:rsidP="00F56CFD">
      <w:pPr>
        <w:pStyle w:val="Ttulo4"/>
        <w:numPr>
          <w:ilvl w:val="1"/>
          <w:numId w:val="2"/>
        </w:numPr>
        <w:rPr>
          <w:lang w:val="es-CO"/>
        </w:rPr>
      </w:pPr>
      <w:r w:rsidRPr="00012E1F">
        <w:rPr>
          <w:lang w:val="es-CO"/>
        </w:rPr>
        <w:t>El avance de las concepciones obje</w:t>
      </w:r>
      <w:r w:rsidR="00A4171C">
        <w:rPr>
          <w:lang w:val="es-CO"/>
        </w:rPr>
        <w:t>tivas sobre la</w:t>
      </w:r>
      <w:r w:rsidR="00B62E2B">
        <w:rPr>
          <w:lang w:val="es-CO"/>
        </w:rPr>
        <w:t xml:space="preserve"> </w:t>
      </w:r>
      <w:r w:rsidR="00A4171C">
        <w:rPr>
          <w:lang w:val="es-CO"/>
        </w:rPr>
        <w:t>responsabilidad</w:t>
      </w:r>
    </w:p>
    <w:p w:rsidR="00E40977" w:rsidRPr="00012E1F" w:rsidRDefault="00E40977" w:rsidP="00F56CFD">
      <w:pPr>
        <w:pStyle w:val="Ttulo4"/>
        <w:numPr>
          <w:ilvl w:val="1"/>
          <w:numId w:val="2"/>
        </w:numPr>
        <w:rPr>
          <w:lang w:val="es-CO"/>
        </w:rPr>
      </w:pPr>
      <w:r w:rsidRPr="00F56CFD">
        <w:rPr>
          <w:u w:val="single"/>
          <w:lang w:val="es-CO"/>
        </w:rPr>
        <w:t>Reacción de la profesión en frente de actos irresponsables</w:t>
      </w:r>
      <w:r w:rsidRPr="00012E1F">
        <w:rPr>
          <w:lang w:val="es-CO"/>
        </w:rPr>
        <w:t>: Adecuación perman</w:t>
      </w:r>
      <w:r w:rsidR="00A4171C">
        <w:rPr>
          <w:lang w:val="es-CO"/>
        </w:rPr>
        <w:t xml:space="preserve">ente de las normas de </w:t>
      </w:r>
      <w:r w:rsidR="00BE06C6">
        <w:rPr>
          <w:lang w:val="es-CO"/>
        </w:rPr>
        <w:t>aseguramiento</w:t>
      </w:r>
    </w:p>
    <w:p w:rsidR="00E40977" w:rsidRDefault="00E40977" w:rsidP="00BE68E5">
      <w:pPr>
        <w:pStyle w:val="Ttulo3"/>
        <w:numPr>
          <w:ilvl w:val="0"/>
          <w:numId w:val="2"/>
        </w:numPr>
        <w:rPr>
          <w:lang w:val="es-CO"/>
        </w:rPr>
      </w:pPr>
      <w:r>
        <w:rPr>
          <w:lang w:val="es-CO"/>
        </w:rPr>
        <w:t>RESPONSABILIDAD CIVIL</w:t>
      </w:r>
    </w:p>
    <w:p w:rsidR="00E40977" w:rsidRDefault="00E40977" w:rsidP="00BE1D9E">
      <w:pPr>
        <w:pStyle w:val="Ttulo4"/>
        <w:numPr>
          <w:ilvl w:val="1"/>
          <w:numId w:val="2"/>
        </w:numPr>
        <w:rPr>
          <w:lang w:val="es-CO"/>
        </w:rPr>
      </w:pPr>
      <w:r>
        <w:rPr>
          <w:lang w:val="es-CO"/>
        </w:rPr>
        <w:t>Elementos de la responsabilidad</w:t>
      </w:r>
    </w:p>
    <w:p w:rsidR="00E40977" w:rsidRDefault="00A4171C">
      <w:pPr>
        <w:pStyle w:val="hbg0"/>
        <w:framePr w:hSpace="0" w:wrap="auto" w:vAnchor="margin" w:yAlign="inline"/>
        <w:numPr>
          <w:ilvl w:val="2"/>
          <w:numId w:val="2"/>
        </w:numPr>
        <w:rPr>
          <w:lang w:val="es-CO"/>
        </w:rPr>
      </w:pPr>
      <w:r>
        <w:rPr>
          <w:lang w:val="es-CO"/>
        </w:rPr>
        <w:t>El daño</w:t>
      </w:r>
    </w:p>
    <w:p w:rsidR="00E06561" w:rsidRDefault="00A4171C">
      <w:pPr>
        <w:pStyle w:val="hbg0"/>
        <w:framePr w:hSpace="0" w:wrap="auto" w:vAnchor="margin" w:yAlign="inline"/>
        <w:numPr>
          <w:ilvl w:val="2"/>
          <w:numId w:val="2"/>
        </w:numPr>
        <w:rPr>
          <w:lang w:val="es-CO"/>
        </w:rPr>
      </w:pPr>
      <w:r>
        <w:rPr>
          <w:lang w:val="es-CO"/>
        </w:rPr>
        <w:t>La acción</w:t>
      </w:r>
    </w:p>
    <w:p w:rsidR="00E40977" w:rsidRDefault="00A4171C">
      <w:pPr>
        <w:pStyle w:val="hbg0"/>
        <w:framePr w:hSpace="0" w:wrap="auto" w:vAnchor="margin" w:yAlign="inline"/>
        <w:numPr>
          <w:ilvl w:val="2"/>
          <w:numId w:val="2"/>
        </w:numPr>
        <w:rPr>
          <w:lang w:val="es-CO"/>
        </w:rPr>
      </w:pPr>
      <w:r>
        <w:rPr>
          <w:lang w:val="es-CO"/>
        </w:rPr>
        <w:t>Relación de causalidad</w:t>
      </w:r>
    </w:p>
    <w:p w:rsidR="00E40977" w:rsidRDefault="00E40977" w:rsidP="00BE1D9E">
      <w:pPr>
        <w:pStyle w:val="Ttulo4"/>
        <w:numPr>
          <w:ilvl w:val="1"/>
          <w:numId w:val="2"/>
        </w:numPr>
        <w:rPr>
          <w:lang w:val="es-CO"/>
        </w:rPr>
      </w:pPr>
      <w:r>
        <w:rPr>
          <w:lang w:val="es-CO"/>
        </w:rPr>
        <w:t>Responsabilidad contractual y extr</w:t>
      </w:r>
      <w:r w:rsidR="00A4171C">
        <w:rPr>
          <w:lang w:val="es-CO"/>
        </w:rPr>
        <w:t>acontractual del revisor fiscal</w:t>
      </w:r>
    </w:p>
    <w:p w:rsidR="00E06561" w:rsidRDefault="00E40977" w:rsidP="00BE1D9E">
      <w:pPr>
        <w:pStyle w:val="Ttulo4"/>
        <w:numPr>
          <w:ilvl w:val="1"/>
          <w:numId w:val="2"/>
        </w:numPr>
        <w:rPr>
          <w:lang w:val="es-CO"/>
        </w:rPr>
      </w:pPr>
      <w:r w:rsidRPr="00BE1D9E">
        <w:rPr>
          <w:lang w:val="es-CO"/>
        </w:rPr>
        <w:t>El problema de los límites de la responsabilidad</w:t>
      </w:r>
    </w:p>
    <w:p w:rsidR="00E06561" w:rsidRDefault="00E40977" w:rsidP="00012E1F">
      <w:pPr>
        <w:pStyle w:val="hbg0"/>
        <w:framePr w:hSpace="0" w:wrap="auto" w:vAnchor="margin" w:yAlign="inline"/>
        <w:numPr>
          <w:ilvl w:val="2"/>
          <w:numId w:val="2"/>
        </w:numPr>
        <w:rPr>
          <w:lang w:val="es-CO"/>
        </w:rPr>
      </w:pPr>
      <w:r>
        <w:rPr>
          <w:lang w:val="es-CO"/>
        </w:rPr>
        <w:t>Posibilidad de incluir en los contratos “cláusulas lim</w:t>
      </w:r>
      <w:r w:rsidR="00A4171C">
        <w:rPr>
          <w:lang w:val="es-CO"/>
        </w:rPr>
        <w:t>itativas de la responsabilidad”</w:t>
      </w:r>
    </w:p>
    <w:p w:rsidR="00E06561" w:rsidRDefault="00E40977" w:rsidP="00012E1F">
      <w:pPr>
        <w:pStyle w:val="hbg0"/>
        <w:framePr w:hSpace="0" w:wrap="auto" w:vAnchor="margin" w:yAlign="inline"/>
        <w:numPr>
          <w:ilvl w:val="2"/>
          <w:numId w:val="2"/>
        </w:numPr>
        <w:rPr>
          <w:lang w:val="es-CO"/>
        </w:rPr>
      </w:pPr>
      <w:r>
        <w:rPr>
          <w:lang w:val="es-CO"/>
        </w:rPr>
        <w:t>Las cauciones o s</w:t>
      </w:r>
      <w:r w:rsidR="00A4171C">
        <w:rPr>
          <w:lang w:val="es-CO"/>
        </w:rPr>
        <w:t>eguros de práctica obligatorios</w:t>
      </w:r>
    </w:p>
    <w:p w:rsidR="00E06561" w:rsidRDefault="00A4171C" w:rsidP="00012E1F">
      <w:pPr>
        <w:pStyle w:val="hbg0"/>
        <w:framePr w:hSpace="0" w:wrap="auto" w:vAnchor="margin" w:yAlign="inline"/>
        <w:numPr>
          <w:ilvl w:val="2"/>
          <w:numId w:val="2"/>
        </w:numPr>
        <w:rPr>
          <w:lang w:val="es-CO"/>
        </w:rPr>
      </w:pPr>
      <w:r>
        <w:rPr>
          <w:lang w:val="es-CO"/>
        </w:rPr>
        <w:t>Pronunciamientos de la IFAC</w:t>
      </w:r>
    </w:p>
    <w:p w:rsidR="00E40977" w:rsidRDefault="00E20FF4" w:rsidP="00012E1F">
      <w:pPr>
        <w:pStyle w:val="hbg0"/>
        <w:framePr w:hSpace="0" w:wrap="auto" w:vAnchor="margin" w:yAlign="inline"/>
        <w:numPr>
          <w:ilvl w:val="2"/>
          <w:numId w:val="2"/>
        </w:numPr>
        <w:rPr>
          <w:lang w:val="es-CO"/>
        </w:rPr>
      </w:pPr>
      <w:r>
        <w:rPr>
          <w:lang w:val="es-CO"/>
        </w:rPr>
        <w:t>Pronunciamientos</w:t>
      </w:r>
      <w:r w:rsidR="00A4171C">
        <w:rPr>
          <w:lang w:val="es-CO"/>
        </w:rPr>
        <w:t xml:space="preserve"> en la Unión Europea</w:t>
      </w:r>
    </w:p>
    <w:p w:rsidR="00E40977" w:rsidRDefault="00E40977" w:rsidP="00BE1D9E">
      <w:pPr>
        <w:pStyle w:val="Ttulo4"/>
        <w:numPr>
          <w:ilvl w:val="1"/>
          <w:numId w:val="2"/>
        </w:numPr>
        <w:rPr>
          <w:lang w:val="es-CO"/>
        </w:rPr>
      </w:pPr>
      <w:r>
        <w:rPr>
          <w:lang w:val="es-CO"/>
        </w:rPr>
        <w:t>Responsabilidad de las sociedades de contadores, de los encargados y de lo</w:t>
      </w:r>
      <w:r w:rsidR="00A4171C">
        <w:rPr>
          <w:lang w:val="es-CO"/>
        </w:rPr>
        <w:t xml:space="preserve">s auxiliares del </w:t>
      </w:r>
      <w:r w:rsidR="00A4171C">
        <w:rPr>
          <w:lang w:val="es-CO"/>
        </w:rPr>
        <w:lastRenderedPageBreak/>
        <w:t>revisor fiscal</w:t>
      </w:r>
    </w:p>
    <w:p w:rsidR="00E40977" w:rsidRDefault="00E40977" w:rsidP="00BE68E5">
      <w:pPr>
        <w:pStyle w:val="Ttulo3"/>
        <w:numPr>
          <w:ilvl w:val="0"/>
          <w:numId w:val="2"/>
        </w:numPr>
        <w:rPr>
          <w:lang w:val="es-CO"/>
        </w:rPr>
      </w:pPr>
      <w:r>
        <w:rPr>
          <w:lang w:val="es-CO"/>
        </w:rPr>
        <w:t>RESPONSABILIDAD PENAL</w:t>
      </w:r>
    </w:p>
    <w:p w:rsidR="00E06561" w:rsidRDefault="00E40977" w:rsidP="00DD0B03">
      <w:pPr>
        <w:pStyle w:val="Ttulo4"/>
        <w:numPr>
          <w:ilvl w:val="1"/>
          <w:numId w:val="2"/>
        </w:numPr>
        <w:rPr>
          <w:lang w:val="es-CO"/>
        </w:rPr>
      </w:pPr>
      <w:r>
        <w:rPr>
          <w:lang w:val="es-CO"/>
        </w:rPr>
        <w:t>Elementos de la conducta punible</w:t>
      </w:r>
    </w:p>
    <w:p w:rsidR="00E40977" w:rsidRDefault="00E40977">
      <w:pPr>
        <w:pStyle w:val="hbg0"/>
        <w:framePr w:hSpace="0" w:wrap="auto" w:vAnchor="margin" w:yAlign="inline"/>
        <w:numPr>
          <w:ilvl w:val="2"/>
          <w:numId w:val="2"/>
        </w:numPr>
        <w:rPr>
          <w:lang w:val="es-CO"/>
        </w:rPr>
      </w:pPr>
      <w:r>
        <w:rPr>
          <w:lang w:val="es-CO"/>
        </w:rPr>
        <w:t>Tipicidad</w:t>
      </w:r>
    </w:p>
    <w:p w:rsidR="00E06561" w:rsidRDefault="00E40977">
      <w:pPr>
        <w:pStyle w:val="hbg0"/>
        <w:framePr w:hSpace="0" w:wrap="auto" w:vAnchor="margin" w:yAlign="inline"/>
        <w:numPr>
          <w:ilvl w:val="2"/>
          <w:numId w:val="2"/>
        </w:numPr>
        <w:rPr>
          <w:lang w:val="es-CO"/>
        </w:rPr>
      </w:pPr>
      <w:r>
        <w:rPr>
          <w:lang w:val="es-CO"/>
        </w:rPr>
        <w:t>Antijuridicidad</w:t>
      </w:r>
    </w:p>
    <w:p w:rsidR="00E40977" w:rsidRDefault="00A4171C">
      <w:pPr>
        <w:pStyle w:val="hbg0"/>
        <w:framePr w:hSpace="0" w:wrap="auto" w:vAnchor="margin" w:yAlign="inline"/>
        <w:numPr>
          <w:ilvl w:val="2"/>
          <w:numId w:val="2"/>
        </w:numPr>
        <w:rPr>
          <w:lang w:val="es-CO"/>
        </w:rPr>
      </w:pPr>
      <w:r>
        <w:rPr>
          <w:lang w:val="es-CO"/>
        </w:rPr>
        <w:t>Culpabilidad</w:t>
      </w:r>
    </w:p>
    <w:p w:rsidR="005915C3" w:rsidRDefault="001704F3" w:rsidP="00DD0B03">
      <w:pPr>
        <w:pStyle w:val="Ttulo4"/>
        <w:numPr>
          <w:ilvl w:val="1"/>
          <w:numId w:val="2"/>
        </w:numPr>
        <w:rPr>
          <w:lang w:val="es-CO"/>
        </w:rPr>
      </w:pPr>
      <w:r>
        <w:rPr>
          <w:lang w:val="es-CO"/>
        </w:rPr>
        <w:t>Reflexiones sobre l</w:t>
      </w:r>
      <w:r w:rsidR="005915C3">
        <w:rPr>
          <w:lang w:val="es-CO"/>
        </w:rPr>
        <w:t>os sujetos</w:t>
      </w:r>
    </w:p>
    <w:p w:rsidR="008E351B" w:rsidRPr="002E3B82" w:rsidRDefault="008E351B" w:rsidP="002E3B82">
      <w:pPr>
        <w:pStyle w:val="Prrafodelista"/>
        <w:numPr>
          <w:ilvl w:val="2"/>
          <w:numId w:val="2"/>
        </w:numPr>
      </w:pPr>
      <w:r w:rsidRPr="002E3B82">
        <w:t>Los autores</w:t>
      </w:r>
    </w:p>
    <w:p w:rsidR="00012E1F" w:rsidRPr="002E3B82" w:rsidRDefault="00A4171C" w:rsidP="002E3B82">
      <w:pPr>
        <w:pStyle w:val="Prrafodelista"/>
        <w:numPr>
          <w:ilvl w:val="2"/>
          <w:numId w:val="2"/>
        </w:numPr>
      </w:pPr>
      <w:r w:rsidRPr="002E3B82">
        <w:t>Los partícipes</w:t>
      </w:r>
    </w:p>
    <w:p w:rsidR="00E40977" w:rsidRPr="002E3B82" w:rsidRDefault="00E40977" w:rsidP="002E3B82">
      <w:pPr>
        <w:pStyle w:val="Prrafodelista"/>
        <w:numPr>
          <w:ilvl w:val="2"/>
          <w:numId w:val="2"/>
        </w:numPr>
      </w:pPr>
      <w:r w:rsidRPr="002E3B82">
        <w:t>El encubrimiento: Favorecimiento. Receptación</w:t>
      </w:r>
    </w:p>
    <w:p w:rsidR="00E40977" w:rsidRPr="002E3B82" w:rsidRDefault="00E40977" w:rsidP="002E3B82">
      <w:pPr>
        <w:pStyle w:val="Prrafodelista"/>
        <w:numPr>
          <w:ilvl w:val="2"/>
          <w:numId w:val="2"/>
        </w:numPr>
      </w:pPr>
      <w:r w:rsidRPr="002E3B82">
        <w:t>La responsabilidad penal de las personas jurídicas (sociedades de contadores)</w:t>
      </w:r>
    </w:p>
    <w:p w:rsidR="005915C3" w:rsidRDefault="005915C3" w:rsidP="00DD0B03">
      <w:pPr>
        <w:pStyle w:val="Ttulo4"/>
        <w:numPr>
          <w:ilvl w:val="1"/>
          <w:numId w:val="2"/>
        </w:numPr>
        <w:rPr>
          <w:lang w:val="es-CO"/>
        </w:rPr>
      </w:pPr>
      <w:r>
        <w:rPr>
          <w:lang w:val="es-CO"/>
        </w:rPr>
        <w:t>Estudio de algunos delitos</w:t>
      </w:r>
    </w:p>
    <w:p w:rsidR="00E40977" w:rsidRPr="002E3B82" w:rsidRDefault="00E40977" w:rsidP="002E3B82">
      <w:pPr>
        <w:pStyle w:val="Prrafodelista"/>
        <w:numPr>
          <w:ilvl w:val="2"/>
          <w:numId w:val="2"/>
        </w:numPr>
      </w:pPr>
      <w:r w:rsidRPr="002E3B82">
        <w:t>Falsedad</w:t>
      </w:r>
    </w:p>
    <w:p w:rsidR="00E06561" w:rsidRPr="002E3B82" w:rsidRDefault="00A4171C" w:rsidP="002E3B82">
      <w:pPr>
        <w:pStyle w:val="Prrafodelista"/>
        <w:numPr>
          <w:ilvl w:val="3"/>
          <w:numId w:val="2"/>
        </w:numPr>
      </w:pPr>
      <w:r w:rsidRPr="002E3B82">
        <w:t>Falsedad en documento privado</w:t>
      </w:r>
    </w:p>
    <w:p w:rsidR="00E06561" w:rsidRPr="002E3B82" w:rsidRDefault="00A4171C" w:rsidP="002E3B82">
      <w:pPr>
        <w:pStyle w:val="Prrafodelista"/>
        <w:numPr>
          <w:ilvl w:val="3"/>
          <w:numId w:val="2"/>
        </w:numPr>
      </w:pPr>
      <w:r w:rsidRPr="002E3B82">
        <w:t>Uso de documento falso</w:t>
      </w:r>
    </w:p>
    <w:p w:rsidR="00E06561" w:rsidRPr="002E3B82" w:rsidRDefault="00E40977" w:rsidP="002E3B82">
      <w:pPr>
        <w:pStyle w:val="Prrafodelista"/>
        <w:numPr>
          <w:ilvl w:val="3"/>
          <w:numId w:val="2"/>
        </w:numPr>
      </w:pPr>
      <w:r w:rsidRPr="002E3B82">
        <w:t>Destrucción, supresión y oc</w:t>
      </w:r>
      <w:r w:rsidR="00A4171C" w:rsidRPr="002E3B82">
        <w:t>ultamiento de documento privado</w:t>
      </w:r>
    </w:p>
    <w:p w:rsidR="00E40977" w:rsidRPr="002E3B82" w:rsidRDefault="00E40977" w:rsidP="002E3B82">
      <w:pPr>
        <w:pStyle w:val="Prrafodelista"/>
        <w:numPr>
          <w:ilvl w:val="3"/>
          <w:numId w:val="2"/>
        </w:numPr>
      </w:pPr>
      <w:r w:rsidRPr="002E3B82">
        <w:t>Falsedad para ob</w:t>
      </w:r>
      <w:r w:rsidR="00A4171C" w:rsidRPr="002E3B82">
        <w:t>tener prueba de hecho verdadero</w:t>
      </w:r>
    </w:p>
    <w:p w:rsidR="00E40977" w:rsidRPr="002E3B82" w:rsidRDefault="00E40977" w:rsidP="002E3B82">
      <w:pPr>
        <w:pStyle w:val="Prrafodelista"/>
        <w:numPr>
          <w:ilvl w:val="2"/>
          <w:numId w:val="2"/>
        </w:numPr>
      </w:pPr>
      <w:r w:rsidRPr="002E3B82">
        <w:t>Uso indebido de la información privilegia</w:t>
      </w:r>
      <w:r w:rsidR="00A4171C" w:rsidRPr="002E3B82">
        <w:t>da</w:t>
      </w:r>
    </w:p>
    <w:p w:rsidR="00E40977" w:rsidRPr="002E3B82" w:rsidRDefault="00E40977" w:rsidP="002E3B82">
      <w:pPr>
        <w:pStyle w:val="Prrafodelista"/>
        <w:numPr>
          <w:ilvl w:val="2"/>
          <w:numId w:val="2"/>
        </w:numPr>
      </w:pPr>
      <w:r w:rsidRPr="002E3B82">
        <w:t>Violación de</w:t>
      </w:r>
      <w:r w:rsidR="00A4171C" w:rsidRPr="002E3B82">
        <w:t xml:space="preserve"> reserva industrial o comercial</w:t>
      </w:r>
    </w:p>
    <w:p w:rsidR="00E06561" w:rsidRPr="002E3B82" w:rsidRDefault="00A4171C" w:rsidP="002E3B82">
      <w:pPr>
        <w:pStyle w:val="Prrafodelista"/>
        <w:numPr>
          <w:ilvl w:val="2"/>
          <w:numId w:val="2"/>
        </w:numPr>
      </w:pPr>
      <w:r w:rsidRPr="002E3B82">
        <w:t>Lavado de activos</w:t>
      </w:r>
    </w:p>
    <w:p w:rsidR="00E40977" w:rsidRPr="002E3B82" w:rsidRDefault="00A4171C" w:rsidP="002E3B82">
      <w:pPr>
        <w:pStyle w:val="Prrafodelista"/>
        <w:numPr>
          <w:ilvl w:val="2"/>
          <w:numId w:val="2"/>
        </w:numPr>
      </w:pPr>
      <w:r w:rsidRPr="002E3B82">
        <w:t>Omisión de control</w:t>
      </w:r>
    </w:p>
    <w:p w:rsidR="00B765F4" w:rsidRPr="002E3B82" w:rsidRDefault="00B765F4" w:rsidP="002E3B82">
      <w:pPr>
        <w:pStyle w:val="Prrafodelista"/>
        <w:numPr>
          <w:ilvl w:val="2"/>
          <w:numId w:val="2"/>
        </w:numPr>
      </w:pPr>
      <w:r w:rsidRPr="002E3B82">
        <w:t>De los atentados contra la confidencialidad, la integridad y la disponibilidad de los datos y de los sistemas informáticos</w:t>
      </w:r>
    </w:p>
    <w:p w:rsidR="00B765F4" w:rsidRPr="002E3B82" w:rsidRDefault="00B765F4" w:rsidP="002E3B82">
      <w:pPr>
        <w:pStyle w:val="Prrafodelista"/>
        <w:numPr>
          <w:ilvl w:val="2"/>
          <w:numId w:val="2"/>
        </w:numPr>
      </w:pPr>
      <w:r w:rsidRPr="002E3B82">
        <w:t>Delitos contra el sistema financiero</w:t>
      </w:r>
    </w:p>
    <w:p w:rsidR="00997982" w:rsidRPr="002E3B82" w:rsidRDefault="008E351B" w:rsidP="002E3B82">
      <w:pPr>
        <w:pStyle w:val="Prrafodelista"/>
        <w:numPr>
          <w:ilvl w:val="2"/>
          <w:numId w:val="2"/>
        </w:numPr>
      </w:pPr>
      <w:r w:rsidRPr="002E3B82">
        <w:t>De la omisión de denuncia de particular</w:t>
      </w:r>
      <w:r w:rsidR="005915C3" w:rsidRPr="002E3B82">
        <w:t>. Omisión de denuncia por parte de un revisor fiscal</w:t>
      </w:r>
    </w:p>
    <w:p w:rsidR="005915C3" w:rsidRPr="005915C3" w:rsidRDefault="005915C3" w:rsidP="00062584">
      <w:pPr>
        <w:pStyle w:val="Ttulo4"/>
        <w:numPr>
          <w:ilvl w:val="1"/>
          <w:numId w:val="2"/>
        </w:numPr>
        <w:rPr>
          <w:lang w:val="es-CO"/>
        </w:rPr>
      </w:pPr>
      <w:r>
        <w:rPr>
          <w:lang w:val="es-CO"/>
        </w:rPr>
        <w:t>Algunas reflexiones sobre las penas</w:t>
      </w:r>
    </w:p>
    <w:p w:rsidR="00E06561" w:rsidRPr="00BA656B" w:rsidRDefault="00E40977" w:rsidP="00BA656B">
      <w:pPr>
        <w:pStyle w:val="Prrafodelista"/>
        <w:numPr>
          <w:ilvl w:val="2"/>
          <w:numId w:val="2"/>
        </w:numPr>
      </w:pPr>
      <w:r w:rsidRPr="00BA656B">
        <w:t>Circunstancia de mayor punibilidad: La posición distinguida que el sentenciado ocupe en la sociedad, por su cargo, posición económica, ilustración, poder, oficio o min</w:t>
      </w:r>
      <w:r w:rsidR="00A4171C" w:rsidRPr="00BA656B">
        <w:t>isterio</w:t>
      </w:r>
    </w:p>
    <w:p w:rsidR="00E40977" w:rsidRPr="00BA656B" w:rsidRDefault="00E40977" w:rsidP="00BA656B">
      <w:pPr>
        <w:pStyle w:val="Prrafodelista"/>
        <w:numPr>
          <w:ilvl w:val="2"/>
          <w:numId w:val="2"/>
        </w:numPr>
      </w:pPr>
      <w:r w:rsidRPr="00BA656B">
        <w:t>Inhabilitación para el ejercicio de profesión, arte, oficio, industria o comercio</w:t>
      </w:r>
    </w:p>
    <w:p w:rsidR="00E40977" w:rsidRDefault="00E40977" w:rsidP="00BE68E5">
      <w:pPr>
        <w:pStyle w:val="Ttulo3"/>
        <w:numPr>
          <w:ilvl w:val="0"/>
          <w:numId w:val="2"/>
        </w:numPr>
        <w:rPr>
          <w:lang w:val="es-CO"/>
        </w:rPr>
      </w:pPr>
      <w:r>
        <w:rPr>
          <w:lang w:val="es-CO"/>
        </w:rPr>
        <w:t>RESPONSABILIDAD CONTRAVENCIONAL</w:t>
      </w:r>
    </w:p>
    <w:p w:rsidR="00E40977" w:rsidRPr="00012E1F" w:rsidRDefault="00A4171C" w:rsidP="00DD0B03">
      <w:pPr>
        <w:pStyle w:val="Ttulo4"/>
        <w:numPr>
          <w:ilvl w:val="1"/>
          <w:numId w:val="2"/>
        </w:numPr>
        <w:rPr>
          <w:lang w:val="es-CO"/>
        </w:rPr>
      </w:pPr>
      <w:r>
        <w:rPr>
          <w:lang w:val="es-CO"/>
        </w:rPr>
        <w:t>Normas</w:t>
      </w:r>
      <w:r w:rsidR="00E40977" w:rsidRPr="00012E1F">
        <w:rPr>
          <w:lang w:val="es-CO"/>
        </w:rPr>
        <w:t xml:space="preserve"> legales</w:t>
      </w:r>
      <w:r w:rsidR="008A21F1">
        <w:rPr>
          <w:lang w:val="es-CO"/>
        </w:rPr>
        <w:t>, generales y especiales,</w:t>
      </w:r>
      <w:r w:rsidR="00E40977" w:rsidRPr="00012E1F">
        <w:rPr>
          <w:lang w:val="es-CO"/>
        </w:rPr>
        <w:t xml:space="preserve"> que consagran la </w:t>
      </w:r>
      <w:r>
        <w:rPr>
          <w:lang w:val="es-CO"/>
        </w:rPr>
        <w:t xml:space="preserve">responsabilidad </w:t>
      </w:r>
      <w:proofErr w:type="spellStart"/>
      <w:r>
        <w:rPr>
          <w:lang w:val="es-CO"/>
        </w:rPr>
        <w:t>contravencional</w:t>
      </w:r>
      <w:proofErr w:type="spellEnd"/>
    </w:p>
    <w:p w:rsidR="00E40977" w:rsidRPr="00012E1F" w:rsidRDefault="00E40977" w:rsidP="00DD0B03">
      <w:pPr>
        <w:pStyle w:val="Ttulo4"/>
        <w:numPr>
          <w:ilvl w:val="1"/>
          <w:numId w:val="2"/>
        </w:numPr>
        <w:rPr>
          <w:lang w:val="es-CO"/>
        </w:rPr>
      </w:pPr>
      <w:r w:rsidRPr="00012E1F">
        <w:rPr>
          <w:lang w:val="es-CO"/>
        </w:rPr>
        <w:t>Responsabilidad obj</w:t>
      </w:r>
      <w:r w:rsidR="00A4171C">
        <w:rPr>
          <w:lang w:val="es-CO"/>
        </w:rPr>
        <w:t>etiva y negligencia profesional</w:t>
      </w:r>
    </w:p>
    <w:p w:rsidR="00E40977" w:rsidRPr="00012E1F" w:rsidRDefault="00E40977" w:rsidP="00DD0B03">
      <w:pPr>
        <w:pStyle w:val="Ttulo4"/>
        <w:numPr>
          <w:ilvl w:val="1"/>
          <w:numId w:val="2"/>
        </w:numPr>
        <w:rPr>
          <w:lang w:val="es-CO"/>
        </w:rPr>
      </w:pPr>
      <w:r w:rsidRPr="00012E1F">
        <w:rPr>
          <w:lang w:val="es-CO"/>
        </w:rPr>
        <w:t xml:space="preserve">Responsabilidad </w:t>
      </w:r>
      <w:r w:rsidR="00A4171C">
        <w:rPr>
          <w:lang w:val="es-CO"/>
        </w:rPr>
        <w:t xml:space="preserve">por la conducta </w:t>
      </w:r>
      <w:proofErr w:type="spellStart"/>
      <w:r w:rsidR="00A4171C">
        <w:rPr>
          <w:lang w:val="es-CO"/>
        </w:rPr>
        <w:t>omisiva</w:t>
      </w:r>
      <w:proofErr w:type="spellEnd"/>
    </w:p>
    <w:p w:rsidR="00E40977" w:rsidRPr="00012E1F" w:rsidRDefault="00E40977" w:rsidP="00DD0B03">
      <w:pPr>
        <w:pStyle w:val="Ttulo4"/>
        <w:numPr>
          <w:ilvl w:val="1"/>
          <w:numId w:val="2"/>
        </w:numPr>
        <w:rPr>
          <w:lang w:val="es-CO"/>
        </w:rPr>
      </w:pPr>
      <w:r w:rsidRPr="00012E1F">
        <w:rPr>
          <w:lang w:val="es-CO"/>
        </w:rPr>
        <w:t>Incomuni</w:t>
      </w:r>
      <w:r w:rsidR="00A4171C">
        <w:rPr>
          <w:lang w:val="es-CO"/>
        </w:rPr>
        <w:t>cabilidad de la responsabilidad</w:t>
      </w:r>
    </w:p>
    <w:p w:rsidR="00E40977" w:rsidRDefault="00E40977" w:rsidP="00DD0B03">
      <w:pPr>
        <w:pStyle w:val="Ttulo4"/>
        <w:numPr>
          <w:ilvl w:val="1"/>
          <w:numId w:val="2"/>
        </w:numPr>
        <w:rPr>
          <w:lang w:val="es-CO"/>
        </w:rPr>
      </w:pPr>
      <w:r>
        <w:rPr>
          <w:lang w:val="es-CO"/>
        </w:rPr>
        <w:t>El debido proceso</w:t>
      </w:r>
    </w:p>
    <w:p w:rsidR="00D872BE" w:rsidRDefault="00D872BE">
      <w:pPr>
        <w:pStyle w:val="hbg0"/>
        <w:framePr w:hSpace="0" w:wrap="auto" w:vAnchor="margin" w:yAlign="inline"/>
        <w:numPr>
          <w:ilvl w:val="2"/>
          <w:numId w:val="2"/>
        </w:numPr>
        <w:rPr>
          <w:lang w:val="es-CO"/>
        </w:rPr>
      </w:pPr>
      <w:r>
        <w:rPr>
          <w:lang w:val="es-CO"/>
        </w:rPr>
        <w:t>El régimen sancionatorio en el nuevo Código Contencioso Administrativo</w:t>
      </w:r>
    </w:p>
    <w:p w:rsidR="00E40977" w:rsidRDefault="00A4171C">
      <w:pPr>
        <w:pStyle w:val="hbg0"/>
        <w:framePr w:hSpace="0" w:wrap="auto" w:vAnchor="margin" w:yAlign="inline"/>
        <w:numPr>
          <w:ilvl w:val="2"/>
          <w:numId w:val="2"/>
        </w:numPr>
        <w:rPr>
          <w:lang w:val="es-CO"/>
        </w:rPr>
      </w:pPr>
      <w:r>
        <w:rPr>
          <w:lang w:val="es-CO"/>
        </w:rPr>
        <w:t>Descripción</w:t>
      </w:r>
      <w:r w:rsidR="00E40977">
        <w:rPr>
          <w:lang w:val="es-CO"/>
        </w:rPr>
        <w:t xml:space="preserve"> </w:t>
      </w:r>
      <w:r w:rsidR="00D872BE">
        <w:rPr>
          <w:lang w:val="es-CO"/>
        </w:rPr>
        <w:t>del debido proceso</w:t>
      </w:r>
    </w:p>
    <w:p w:rsidR="00E40977" w:rsidRDefault="00A4171C">
      <w:pPr>
        <w:pStyle w:val="hbg0"/>
        <w:framePr w:hSpace="0" w:wrap="auto" w:vAnchor="margin" w:yAlign="inline"/>
        <w:numPr>
          <w:ilvl w:val="2"/>
          <w:numId w:val="2"/>
        </w:numPr>
        <w:rPr>
          <w:lang w:val="es-CO"/>
        </w:rPr>
      </w:pPr>
      <w:r>
        <w:rPr>
          <w:lang w:val="es-CO"/>
        </w:rPr>
        <w:t>Componentes</w:t>
      </w:r>
      <w:r w:rsidR="00E40977">
        <w:rPr>
          <w:lang w:val="es-CO"/>
        </w:rPr>
        <w:t xml:space="preserve"> </w:t>
      </w:r>
      <w:r w:rsidR="00D872BE">
        <w:rPr>
          <w:lang w:val="es-CO"/>
        </w:rPr>
        <w:t>del debido proceso</w:t>
      </w:r>
    </w:p>
    <w:p w:rsidR="00E06561" w:rsidRDefault="00A4171C">
      <w:pPr>
        <w:pStyle w:val="hbg0"/>
        <w:framePr w:hSpace="0" w:wrap="auto" w:vAnchor="margin" w:yAlign="inline"/>
        <w:numPr>
          <w:ilvl w:val="2"/>
          <w:numId w:val="2"/>
        </w:numPr>
        <w:rPr>
          <w:lang w:val="es-CO"/>
        </w:rPr>
      </w:pPr>
      <w:r>
        <w:rPr>
          <w:lang w:val="es-CO"/>
        </w:rPr>
        <w:t>Derecho de defensa</w:t>
      </w:r>
    </w:p>
    <w:p w:rsidR="00E40977" w:rsidRDefault="00E40977">
      <w:pPr>
        <w:pStyle w:val="hbg0"/>
        <w:framePr w:hSpace="0" w:wrap="auto" w:vAnchor="margin" w:yAlign="inline"/>
        <w:numPr>
          <w:ilvl w:val="2"/>
          <w:numId w:val="2"/>
        </w:numPr>
        <w:rPr>
          <w:lang w:val="es-CO"/>
        </w:rPr>
      </w:pPr>
      <w:r>
        <w:rPr>
          <w:lang w:val="es-CO"/>
        </w:rPr>
        <w:t xml:space="preserve">Normas </w:t>
      </w:r>
      <w:r w:rsidR="006727CD">
        <w:rPr>
          <w:lang w:val="es-CO"/>
        </w:rPr>
        <w:t xml:space="preserve">procesales </w:t>
      </w:r>
      <w:r>
        <w:rPr>
          <w:lang w:val="es-CO"/>
        </w:rPr>
        <w:t xml:space="preserve">especiales (por ejemplo las emitidas por la Superintendencia </w:t>
      </w:r>
      <w:r w:rsidR="00A4171C">
        <w:rPr>
          <w:lang w:val="es-CO"/>
        </w:rPr>
        <w:t>Financiera</w:t>
      </w:r>
      <w:r w:rsidR="00E20FF4">
        <w:rPr>
          <w:lang w:val="es-CO"/>
        </w:rPr>
        <w:t xml:space="preserve"> de Colombia</w:t>
      </w:r>
      <w:r w:rsidR="00A4171C">
        <w:rPr>
          <w:lang w:val="es-CO"/>
        </w:rPr>
        <w:t>)</w:t>
      </w:r>
    </w:p>
    <w:p w:rsidR="00E06561" w:rsidRDefault="00E40977">
      <w:pPr>
        <w:pStyle w:val="hbg0"/>
        <w:framePr w:hSpace="0" w:wrap="auto" w:vAnchor="margin" w:yAlign="inline"/>
        <w:numPr>
          <w:ilvl w:val="2"/>
          <w:numId w:val="2"/>
        </w:numPr>
        <w:rPr>
          <w:lang w:val="es-CO"/>
        </w:rPr>
      </w:pPr>
      <w:r>
        <w:rPr>
          <w:lang w:val="es-CO"/>
        </w:rPr>
        <w:lastRenderedPageBreak/>
        <w:t>Principales sanciones: Multa, suspensión y remoción</w:t>
      </w:r>
    </w:p>
    <w:p w:rsidR="00E40977" w:rsidRDefault="00E40977">
      <w:pPr>
        <w:pStyle w:val="hbg0"/>
        <w:framePr w:hSpace="0" w:wrap="auto" w:vAnchor="margin" w:yAlign="inline"/>
        <w:numPr>
          <w:ilvl w:val="2"/>
          <w:numId w:val="2"/>
        </w:numPr>
        <w:rPr>
          <w:lang w:val="es-CO"/>
        </w:rPr>
      </w:pPr>
      <w:r>
        <w:rPr>
          <w:lang w:val="es-CO"/>
        </w:rPr>
        <w:t xml:space="preserve">Gravedad de la conducta y cuantificación de la pena. De </w:t>
      </w:r>
      <w:r w:rsidR="006727CD">
        <w:rPr>
          <w:lang w:val="es-CO"/>
        </w:rPr>
        <w:t>cómo</w:t>
      </w:r>
      <w:r>
        <w:rPr>
          <w:lang w:val="es-CO"/>
        </w:rPr>
        <w:t xml:space="preserve"> la ideología de los funcionarios d</w:t>
      </w:r>
      <w:r w:rsidR="00A4171C">
        <w:rPr>
          <w:lang w:val="es-CO"/>
        </w:rPr>
        <w:t>etermina la magnitud de la pena</w:t>
      </w:r>
    </w:p>
    <w:p w:rsidR="00E40977" w:rsidRDefault="00E40977">
      <w:pPr>
        <w:pStyle w:val="hbg0"/>
        <w:framePr w:hSpace="0" w:wrap="auto" w:vAnchor="margin" w:yAlign="inline"/>
        <w:numPr>
          <w:ilvl w:val="2"/>
          <w:numId w:val="2"/>
        </w:numPr>
        <w:rPr>
          <w:lang w:val="es-CO"/>
        </w:rPr>
      </w:pPr>
      <w:r>
        <w:rPr>
          <w:lang w:val="es-CO"/>
        </w:rPr>
        <w:t>Recursos. Ineficacia</w:t>
      </w:r>
      <w:r w:rsidR="00A4171C">
        <w:rPr>
          <w:lang w:val="es-CO"/>
        </w:rPr>
        <w:t xml:space="preserve"> real del recurso de reposición</w:t>
      </w:r>
    </w:p>
    <w:p w:rsidR="00E40977" w:rsidRDefault="00E40977" w:rsidP="00DD0B03">
      <w:pPr>
        <w:pStyle w:val="Ttulo4"/>
        <w:numPr>
          <w:ilvl w:val="1"/>
          <w:numId w:val="2"/>
        </w:numPr>
        <w:rPr>
          <w:lang w:val="es-CO"/>
        </w:rPr>
      </w:pPr>
      <w:r>
        <w:rPr>
          <w:lang w:val="es-CO"/>
        </w:rPr>
        <w:t>Los papeles de trabajo como instrumento de defensa</w:t>
      </w:r>
    </w:p>
    <w:p w:rsidR="00E40977" w:rsidRDefault="00E40977">
      <w:pPr>
        <w:pStyle w:val="hbg0"/>
        <w:framePr w:hSpace="0" w:wrap="auto" w:vAnchor="margin" w:yAlign="inline"/>
        <w:numPr>
          <w:ilvl w:val="2"/>
          <w:numId w:val="2"/>
        </w:numPr>
        <w:rPr>
          <w:lang w:val="es-CO"/>
        </w:rPr>
      </w:pPr>
      <w:r>
        <w:rPr>
          <w:lang w:val="es-CO"/>
        </w:rPr>
        <w:t>Regulación le</w:t>
      </w:r>
      <w:r w:rsidR="00A4171C">
        <w:rPr>
          <w:lang w:val="es-CO"/>
        </w:rPr>
        <w:t>gal de los papeles de trabajo</w:t>
      </w:r>
    </w:p>
    <w:p w:rsidR="00E06561" w:rsidRDefault="00A4171C">
      <w:pPr>
        <w:pStyle w:val="hbg0"/>
        <w:framePr w:hSpace="0" w:wrap="auto" w:vAnchor="margin" w:yAlign="inline"/>
        <w:numPr>
          <w:ilvl w:val="2"/>
          <w:numId w:val="2"/>
        </w:numPr>
        <w:rPr>
          <w:lang w:val="es-CO"/>
        </w:rPr>
      </w:pPr>
      <w:r>
        <w:rPr>
          <w:lang w:val="es-CO"/>
        </w:rPr>
        <w:t>Documentación (ISA 230)</w:t>
      </w:r>
    </w:p>
    <w:p w:rsidR="00E40977" w:rsidRDefault="00E40977">
      <w:pPr>
        <w:pStyle w:val="hbg0"/>
        <w:framePr w:hSpace="0" w:wrap="auto" w:vAnchor="margin" w:yAlign="inline"/>
        <w:numPr>
          <w:ilvl w:val="2"/>
          <w:numId w:val="2"/>
        </w:numPr>
        <w:rPr>
          <w:lang w:val="es-CO"/>
        </w:rPr>
      </w:pPr>
      <w:r>
        <w:rPr>
          <w:lang w:val="es-CO"/>
        </w:rPr>
        <w:t>El problema del inspector o perito que no es contador o no está suficientemente entrenado</w:t>
      </w:r>
      <w:r w:rsidR="004C534D">
        <w:rPr>
          <w:lang w:val="es-CO"/>
        </w:rPr>
        <w:t xml:space="preserve"> para revisar papeles de trabajo</w:t>
      </w:r>
      <w:r>
        <w:rPr>
          <w:lang w:val="es-CO"/>
        </w:rPr>
        <w:t>. Falta de preparación del juez contencioso-administrativo fre</w:t>
      </w:r>
      <w:r w:rsidR="00A4171C">
        <w:rPr>
          <w:lang w:val="es-CO"/>
        </w:rPr>
        <w:t>nte a las disciplinas contables</w:t>
      </w:r>
    </w:p>
    <w:p w:rsidR="006727CD" w:rsidRDefault="006727CD">
      <w:pPr>
        <w:pStyle w:val="hbg0"/>
        <w:framePr w:hSpace="0" w:wrap="auto" w:vAnchor="margin" w:yAlign="inline"/>
        <w:numPr>
          <w:ilvl w:val="2"/>
          <w:numId w:val="2"/>
        </w:numPr>
        <w:rPr>
          <w:lang w:val="es-CO"/>
        </w:rPr>
      </w:pPr>
      <w:r>
        <w:rPr>
          <w:lang w:val="es-CO"/>
        </w:rPr>
        <w:t>Inspección y reproducción de los papeles de trabajo por solicitud de una autoridad. Problemas de confidencialidad y otras consideraciones jurídicas</w:t>
      </w:r>
    </w:p>
    <w:p w:rsidR="00E40977" w:rsidRDefault="00E40977" w:rsidP="00DD0B03">
      <w:pPr>
        <w:pStyle w:val="Ttulo4"/>
        <w:numPr>
          <w:ilvl w:val="1"/>
          <w:numId w:val="2"/>
        </w:numPr>
        <w:rPr>
          <w:lang w:val="es-CO"/>
        </w:rPr>
      </w:pPr>
      <w:r>
        <w:rPr>
          <w:lang w:val="es-CO"/>
        </w:rPr>
        <w:t>Las contravenciones en materia de derecho tributario</w:t>
      </w:r>
    </w:p>
    <w:p w:rsidR="00E40977" w:rsidRDefault="00E40977">
      <w:pPr>
        <w:pStyle w:val="hbg0"/>
        <w:framePr w:hSpace="0" w:wrap="auto" w:vAnchor="margin" w:yAlign="inline"/>
        <w:numPr>
          <w:ilvl w:val="2"/>
          <w:numId w:val="2"/>
        </w:numPr>
        <w:rPr>
          <w:lang w:val="es-CO"/>
        </w:rPr>
      </w:pPr>
      <w:r>
        <w:rPr>
          <w:lang w:val="es-CO"/>
        </w:rPr>
        <w:t xml:space="preserve">Diferencias de tipo y procedimiento respecto del régimen </w:t>
      </w:r>
      <w:r w:rsidR="00A4171C">
        <w:rPr>
          <w:lang w:val="es-CO"/>
        </w:rPr>
        <w:t>general de las contravenciones</w:t>
      </w:r>
    </w:p>
    <w:p w:rsidR="00E40977" w:rsidRDefault="00E40977">
      <w:pPr>
        <w:pStyle w:val="hbg0"/>
        <w:framePr w:hSpace="0" w:wrap="auto" w:vAnchor="margin" w:yAlign="inline"/>
        <w:numPr>
          <w:ilvl w:val="2"/>
          <w:numId w:val="2"/>
        </w:numPr>
        <w:rPr>
          <w:lang w:val="es-CO"/>
        </w:rPr>
      </w:pPr>
      <w:r>
        <w:rPr>
          <w:lang w:val="es-CO"/>
        </w:rPr>
        <w:t>Las presunciones de respons</w:t>
      </w:r>
      <w:r w:rsidR="00A4171C">
        <w:rPr>
          <w:lang w:val="es-CO"/>
        </w:rPr>
        <w:t>abilidad en materia tributaria</w:t>
      </w:r>
    </w:p>
    <w:p w:rsidR="00997982" w:rsidRDefault="00E40977">
      <w:pPr>
        <w:pStyle w:val="hbg0"/>
        <w:framePr w:hSpace="0" w:wrap="auto" w:vAnchor="margin" w:yAlign="inline"/>
        <w:numPr>
          <w:ilvl w:val="2"/>
          <w:numId w:val="2"/>
        </w:numPr>
        <w:rPr>
          <w:lang w:val="es-CO"/>
        </w:rPr>
      </w:pPr>
      <w:r>
        <w:rPr>
          <w:lang w:val="es-CO"/>
        </w:rPr>
        <w:t xml:space="preserve">La supervisión de calidad (ISA 220) </w:t>
      </w:r>
      <w:r w:rsidR="00B80ADF">
        <w:rPr>
          <w:lang w:val="es-CO"/>
        </w:rPr>
        <w:t>(</w:t>
      </w:r>
      <w:proofErr w:type="spellStart"/>
      <w:r w:rsidR="00B80ADF">
        <w:rPr>
          <w:lang w:val="es-CO"/>
        </w:rPr>
        <w:t>ISQCs</w:t>
      </w:r>
      <w:proofErr w:type="spellEnd"/>
      <w:r w:rsidR="00B80ADF">
        <w:rPr>
          <w:lang w:val="es-CO"/>
        </w:rPr>
        <w:t xml:space="preserve"> 1)</w:t>
      </w:r>
      <w:r w:rsidR="00CB2319">
        <w:rPr>
          <w:lang w:val="es-CO"/>
        </w:rPr>
        <w:t>. Consagración tributaria</w:t>
      </w:r>
    </w:p>
    <w:p w:rsidR="00E40977" w:rsidRDefault="00E40977">
      <w:pPr>
        <w:pStyle w:val="hbg0"/>
        <w:framePr w:hSpace="0" w:wrap="auto" w:vAnchor="margin" w:yAlign="inline"/>
        <w:numPr>
          <w:ilvl w:val="2"/>
          <w:numId w:val="2"/>
        </w:numPr>
        <w:rPr>
          <w:lang w:val="es-CO"/>
        </w:rPr>
      </w:pPr>
      <w:r>
        <w:rPr>
          <w:lang w:val="es-CO"/>
        </w:rPr>
        <w:t>Los límites de mat</w:t>
      </w:r>
      <w:r w:rsidR="00A4171C">
        <w:rPr>
          <w:lang w:val="es-CO"/>
        </w:rPr>
        <w:t>erialidad en materia tributaria</w:t>
      </w:r>
    </w:p>
    <w:p w:rsidR="00E40977" w:rsidRDefault="00E40977" w:rsidP="00BE68E5">
      <w:pPr>
        <w:pStyle w:val="Ttulo3"/>
        <w:numPr>
          <w:ilvl w:val="0"/>
          <w:numId w:val="2"/>
        </w:numPr>
        <w:rPr>
          <w:lang w:val="es-CO"/>
        </w:rPr>
      </w:pPr>
      <w:r>
        <w:rPr>
          <w:lang w:val="es-CO"/>
        </w:rPr>
        <w:t xml:space="preserve">RESPONSABILIDAD </w:t>
      </w:r>
      <w:r w:rsidR="00877ABD">
        <w:rPr>
          <w:lang w:val="es-CO"/>
        </w:rPr>
        <w:t>PROFESIONAL</w:t>
      </w:r>
    </w:p>
    <w:p w:rsidR="00E40977" w:rsidRPr="00012E1F" w:rsidRDefault="00E40977" w:rsidP="00DD0B03">
      <w:pPr>
        <w:pStyle w:val="Ttulo4"/>
        <w:numPr>
          <w:ilvl w:val="1"/>
          <w:numId w:val="2"/>
        </w:numPr>
        <w:rPr>
          <w:lang w:val="es-CO"/>
        </w:rPr>
      </w:pPr>
      <w:r w:rsidRPr="00DD0B03">
        <w:rPr>
          <w:u w:val="single"/>
          <w:lang w:val="es-CO"/>
        </w:rPr>
        <w:t>El derecho profesional</w:t>
      </w:r>
      <w:r w:rsidR="00A4171C">
        <w:rPr>
          <w:lang w:val="es-CO"/>
        </w:rPr>
        <w:t>. Objetivos e instrumentos</w:t>
      </w:r>
    </w:p>
    <w:p w:rsidR="00E40977" w:rsidRPr="00012E1F" w:rsidRDefault="00E40977" w:rsidP="00DD0B03">
      <w:pPr>
        <w:pStyle w:val="Ttulo4"/>
        <w:numPr>
          <w:ilvl w:val="1"/>
          <w:numId w:val="2"/>
        </w:numPr>
        <w:rPr>
          <w:lang w:val="es-CO"/>
        </w:rPr>
      </w:pPr>
      <w:r w:rsidRPr="00012E1F">
        <w:rPr>
          <w:lang w:val="es-CO"/>
        </w:rPr>
        <w:t>Los principios éticos y la</w:t>
      </w:r>
      <w:r w:rsidR="00A4171C">
        <w:rPr>
          <w:lang w:val="es-CO"/>
        </w:rPr>
        <w:t xml:space="preserve"> función social de la profesión</w:t>
      </w:r>
    </w:p>
    <w:p w:rsidR="00E40977" w:rsidRDefault="00E40977" w:rsidP="00DD0B03">
      <w:pPr>
        <w:pStyle w:val="Ttulo4"/>
        <w:numPr>
          <w:ilvl w:val="1"/>
          <w:numId w:val="2"/>
        </w:numPr>
        <w:rPr>
          <w:lang w:val="es-CO"/>
        </w:rPr>
      </w:pPr>
      <w:r w:rsidRPr="00DD0B03">
        <w:rPr>
          <w:u w:val="single"/>
          <w:lang w:val="es-CO"/>
        </w:rPr>
        <w:t>Conductas contrarias a la ética</w:t>
      </w:r>
      <w:r w:rsidRPr="00012E1F">
        <w:rPr>
          <w:lang w:val="es-CO"/>
        </w:rPr>
        <w:t>.</w:t>
      </w:r>
      <w:r>
        <w:rPr>
          <w:lang w:val="es-CO"/>
        </w:rPr>
        <w:t xml:space="preserve"> Tipos abstractos y tipos concretos contem</w:t>
      </w:r>
      <w:r w:rsidR="00A4171C">
        <w:rPr>
          <w:lang w:val="es-CO"/>
        </w:rPr>
        <w:t>plados en la Ley 43 de 1990</w:t>
      </w:r>
    </w:p>
    <w:p w:rsidR="00E40977" w:rsidRDefault="00E40977" w:rsidP="00DD0B03">
      <w:pPr>
        <w:pStyle w:val="Ttulo4"/>
        <w:numPr>
          <w:ilvl w:val="1"/>
          <w:numId w:val="2"/>
        </w:numPr>
        <w:rPr>
          <w:lang w:val="es-CO"/>
        </w:rPr>
      </w:pPr>
      <w:r>
        <w:rPr>
          <w:lang w:val="es-CO"/>
        </w:rPr>
        <w:t>El “juez”</w:t>
      </w:r>
    </w:p>
    <w:p w:rsidR="00E06561" w:rsidRDefault="00E40977">
      <w:pPr>
        <w:pStyle w:val="hbg0"/>
        <w:framePr w:hSpace="0" w:wrap="auto" w:vAnchor="margin" w:yAlign="inline"/>
        <w:numPr>
          <w:ilvl w:val="2"/>
          <w:numId w:val="2"/>
        </w:numPr>
        <w:rPr>
          <w:lang w:val="es-CO"/>
        </w:rPr>
      </w:pPr>
      <w:r>
        <w:rPr>
          <w:lang w:val="es-CO"/>
        </w:rPr>
        <w:t>Composición de la Junta Central</w:t>
      </w:r>
      <w:r w:rsidR="00A4171C">
        <w:rPr>
          <w:lang w:val="es-CO"/>
        </w:rPr>
        <w:t xml:space="preserve"> de Contadores</w:t>
      </w:r>
    </w:p>
    <w:p w:rsidR="00E40977" w:rsidRDefault="00E40977">
      <w:pPr>
        <w:pStyle w:val="hbg0"/>
        <w:framePr w:hSpace="0" w:wrap="auto" w:vAnchor="margin" w:yAlign="inline"/>
        <w:numPr>
          <w:ilvl w:val="2"/>
          <w:numId w:val="2"/>
        </w:numPr>
        <w:rPr>
          <w:lang w:val="es-CO"/>
        </w:rPr>
      </w:pPr>
      <w:r>
        <w:rPr>
          <w:lang w:val="es-CO"/>
        </w:rPr>
        <w:t xml:space="preserve">Necesidad de su capacitación y exclusividad. Problemas derivados por la procedencia o </w:t>
      </w:r>
      <w:r w:rsidR="00A4171C">
        <w:rPr>
          <w:lang w:val="es-CO"/>
        </w:rPr>
        <w:t>actitud gremial de sus miembros</w:t>
      </w:r>
    </w:p>
    <w:p w:rsidR="00E40977" w:rsidRDefault="00A4171C">
      <w:pPr>
        <w:pStyle w:val="hbg0"/>
        <w:framePr w:hSpace="0" w:wrap="auto" w:vAnchor="margin" w:yAlign="inline"/>
        <w:numPr>
          <w:ilvl w:val="2"/>
          <w:numId w:val="2"/>
        </w:numPr>
        <w:rPr>
          <w:lang w:val="es-CO"/>
        </w:rPr>
      </w:pPr>
      <w:r>
        <w:rPr>
          <w:lang w:val="es-CO"/>
        </w:rPr>
        <w:t>Su reglamento</w:t>
      </w:r>
    </w:p>
    <w:p w:rsidR="00E40977" w:rsidRDefault="00E40977" w:rsidP="00DD0B03">
      <w:pPr>
        <w:pStyle w:val="Ttulo4"/>
        <w:numPr>
          <w:ilvl w:val="1"/>
          <w:numId w:val="2"/>
        </w:numPr>
        <w:rPr>
          <w:lang w:val="es-CO"/>
        </w:rPr>
      </w:pPr>
      <w:r>
        <w:rPr>
          <w:lang w:val="es-CO"/>
        </w:rPr>
        <w:t>Procedimiento de juzgamiento</w:t>
      </w:r>
    </w:p>
    <w:p w:rsidR="00E40977" w:rsidRDefault="006E2B0F">
      <w:pPr>
        <w:pStyle w:val="hbg0"/>
        <w:framePr w:hSpace="0" w:wrap="auto" w:vAnchor="margin" w:yAlign="inline"/>
        <w:numPr>
          <w:ilvl w:val="2"/>
          <w:numId w:val="2"/>
        </w:numPr>
        <w:rPr>
          <w:lang w:val="es-CO"/>
        </w:rPr>
      </w:pPr>
      <w:r>
        <w:rPr>
          <w:lang w:val="es-CO"/>
        </w:rPr>
        <w:t>El reg</w:t>
      </w:r>
      <w:r w:rsidR="00E40977">
        <w:rPr>
          <w:lang w:val="es-CO"/>
        </w:rPr>
        <w:t>lamento interno de la Junta</w:t>
      </w:r>
      <w:r>
        <w:rPr>
          <w:lang w:val="es-CO"/>
        </w:rPr>
        <w:t xml:space="preserve"> y la guía disciplinaria</w:t>
      </w:r>
    </w:p>
    <w:p w:rsidR="00CB2319" w:rsidRDefault="00CB2319">
      <w:pPr>
        <w:pStyle w:val="hbg0"/>
        <w:framePr w:hSpace="0" w:wrap="auto" w:vAnchor="margin" w:yAlign="inline"/>
        <w:numPr>
          <w:ilvl w:val="2"/>
          <w:numId w:val="2"/>
        </w:numPr>
        <w:rPr>
          <w:lang w:val="es-CO"/>
        </w:rPr>
      </w:pPr>
      <w:r>
        <w:rPr>
          <w:lang w:val="es-CO"/>
        </w:rPr>
        <w:t>Aplicación del Código Contencioso Administrativo</w:t>
      </w:r>
    </w:p>
    <w:p w:rsidR="00E40977" w:rsidRDefault="00E40977">
      <w:pPr>
        <w:pStyle w:val="hbg0"/>
        <w:framePr w:hSpace="0" w:wrap="auto" w:vAnchor="margin" w:yAlign="inline"/>
        <w:numPr>
          <w:ilvl w:val="2"/>
          <w:numId w:val="2"/>
        </w:numPr>
        <w:rPr>
          <w:lang w:val="es-CO"/>
        </w:rPr>
      </w:pPr>
      <w:r>
        <w:rPr>
          <w:lang w:val="es-CO"/>
        </w:rPr>
        <w:t>Aplicación del código disciplinario de los funcionarios p</w:t>
      </w:r>
      <w:r w:rsidR="00A4171C">
        <w:rPr>
          <w:lang w:val="es-CO"/>
        </w:rPr>
        <w:t>úblicos. Ventajas y desaciertos</w:t>
      </w:r>
    </w:p>
    <w:p w:rsidR="00E40977" w:rsidRDefault="00E40977">
      <w:pPr>
        <w:pStyle w:val="hbg0"/>
        <w:framePr w:hSpace="0" w:wrap="auto" w:vAnchor="margin" w:yAlign="inline"/>
        <w:numPr>
          <w:ilvl w:val="2"/>
          <w:numId w:val="2"/>
        </w:numPr>
        <w:rPr>
          <w:lang w:val="es-CO"/>
        </w:rPr>
      </w:pPr>
      <w:r>
        <w:rPr>
          <w:lang w:val="es-CO"/>
        </w:rPr>
        <w:t xml:space="preserve">Diferencia entre las diligencias previas y la </w:t>
      </w:r>
      <w:r w:rsidR="00A4171C">
        <w:rPr>
          <w:lang w:val="es-CO"/>
        </w:rPr>
        <w:t>investigación propiamente dicha</w:t>
      </w:r>
    </w:p>
    <w:p w:rsidR="00E40977" w:rsidRDefault="00A4171C">
      <w:pPr>
        <w:pStyle w:val="hbg0"/>
        <w:framePr w:hSpace="0" w:wrap="auto" w:vAnchor="margin" w:yAlign="inline"/>
        <w:numPr>
          <w:ilvl w:val="2"/>
          <w:numId w:val="2"/>
        </w:numPr>
        <w:rPr>
          <w:lang w:val="es-CO"/>
        </w:rPr>
      </w:pPr>
      <w:r>
        <w:rPr>
          <w:lang w:val="es-CO"/>
        </w:rPr>
        <w:t>Aplicación del debido proceso</w:t>
      </w:r>
    </w:p>
    <w:p w:rsidR="00E40977" w:rsidRDefault="00E40977" w:rsidP="00DD0B03">
      <w:pPr>
        <w:pStyle w:val="Ttulo4"/>
        <w:numPr>
          <w:ilvl w:val="1"/>
          <w:numId w:val="2"/>
        </w:numPr>
        <w:rPr>
          <w:lang w:val="es-CO"/>
        </w:rPr>
      </w:pPr>
      <w:r>
        <w:rPr>
          <w:u w:val="single"/>
          <w:lang w:val="es-CO"/>
        </w:rPr>
        <w:lastRenderedPageBreak/>
        <w:t>Las sanciones</w:t>
      </w:r>
      <w:r>
        <w:rPr>
          <w:lang w:val="es-CO"/>
        </w:rPr>
        <w:t>: amonestación, multa, suspensió</w:t>
      </w:r>
      <w:r w:rsidR="00A4171C">
        <w:rPr>
          <w:lang w:val="es-CO"/>
        </w:rPr>
        <w:t>n y cancelación de la matrícula</w:t>
      </w:r>
    </w:p>
    <w:p w:rsidR="00E40977" w:rsidRPr="00012E1F" w:rsidRDefault="00E40977" w:rsidP="00DD0B03">
      <w:pPr>
        <w:pStyle w:val="Ttulo4"/>
        <w:numPr>
          <w:ilvl w:val="1"/>
          <w:numId w:val="2"/>
        </w:numPr>
        <w:rPr>
          <w:u w:val="single"/>
          <w:lang w:val="es-CO"/>
        </w:rPr>
      </w:pPr>
      <w:r w:rsidRPr="00DD0B03">
        <w:rPr>
          <w:lang w:val="es-CO"/>
        </w:rPr>
        <w:t>Punibilidad disciplinaria de las personas jurídicas</w:t>
      </w:r>
    </w:p>
    <w:p w:rsidR="00877ABD" w:rsidRDefault="00877ABD" w:rsidP="00DD0B03">
      <w:pPr>
        <w:pStyle w:val="Ttulo4"/>
        <w:numPr>
          <w:ilvl w:val="1"/>
          <w:numId w:val="2"/>
        </w:numPr>
        <w:rPr>
          <w:lang w:val="es-CO"/>
        </w:rPr>
      </w:pPr>
      <w:r>
        <w:rPr>
          <w:lang w:val="es-CO"/>
        </w:rPr>
        <w:t>¿Tiene el Procurador de la Nación la capacidad de desplazar a la Junta Central de Contadores en materia de los procesos disciplinarios que recaigan sobre contadores públicos?</w:t>
      </w:r>
    </w:p>
    <w:p w:rsidR="00E40977" w:rsidRPr="00DD0B03" w:rsidRDefault="00E40977" w:rsidP="00DD0B03">
      <w:pPr>
        <w:pStyle w:val="Ttulo4"/>
        <w:numPr>
          <w:ilvl w:val="1"/>
          <w:numId w:val="2"/>
        </w:numPr>
        <w:rPr>
          <w:lang w:val="es-CO"/>
        </w:rPr>
      </w:pPr>
      <w:r w:rsidRPr="00DD0B03">
        <w:rPr>
          <w:lang w:val="es-CO"/>
        </w:rPr>
        <w:t>Los conflictos con la Procuraduría General de la Nación respecto de los contadore</w:t>
      </w:r>
      <w:r w:rsidR="00A4171C">
        <w:rPr>
          <w:lang w:val="es-CO"/>
        </w:rPr>
        <w:t>s que son funcionarios públicos</w:t>
      </w:r>
    </w:p>
    <w:p w:rsidR="00E40977" w:rsidRDefault="00E40977" w:rsidP="00DD0B03">
      <w:pPr>
        <w:pStyle w:val="Ttulo4"/>
        <w:numPr>
          <w:ilvl w:val="1"/>
          <w:numId w:val="2"/>
        </w:numPr>
        <w:rPr>
          <w:u w:val="single"/>
          <w:lang w:val="es-CO"/>
        </w:rPr>
      </w:pPr>
      <w:r w:rsidRPr="00DD0B03">
        <w:rPr>
          <w:lang w:val="es-CO"/>
        </w:rPr>
        <w:t>Propuesta del borrador de proyecto de ley preparado por el Gobierno Nacional</w:t>
      </w:r>
      <w:r w:rsidR="00877ABD">
        <w:rPr>
          <w:lang w:val="es-CO"/>
        </w:rPr>
        <w:t xml:space="preserve"> (2003)</w:t>
      </w:r>
    </w:p>
    <w:p w:rsidR="00D03838" w:rsidRPr="00D03838" w:rsidRDefault="00D03838" w:rsidP="00D03838">
      <w:pPr>
        <w:pStyle w:val="Ttulo4"/>
        <w:numPr>
          <w:ilvl w:val="1"/>
          <w:numId w:val="2"/>
        </w:numPr>
        <w:rPr>
          <w:lang w:val="es-CO"/>
        </w:rPr>
      </w:pPr>
      <w:r w:rsidRPr="00D03838">
        <w:rPr>
          <w:u w:val="single"/>
          <w:lang w:val="es-CO"/>
        </w:rPr>
        <w:t>El traslado de la Junta Central de Contadores al Ministerio de Comercio</w:t>
      </w:r>
      <w:r>
        <w:rPr>
          <w:lang w:val="es-CO"/>
        </w:rPr>
        <w:t>. Causas y consecuencias</w:t>
      </w:r>
    </w:p>
    <w:p w:rsidR="000E76D7" w:rsidRPr="00DD0B03" w:rsidRDefault="000E76D7" w:rsidP="00DD0B03">
      <w:pPr>
        <w:pStyle w:val="Ttulo4"/>
        <w:numPr>
          <w:ilvl w:val="1"/>
          <w:numId w:val="2"/>
        </w:numPr>
        <w:rPr>
          <w:lang w:val="es-CO"/>
        </w:rPr>
      </w:pPr>
      <w:r w:rsidRPr="00DD0B03">
        <w:rPr>
          <w:lang w:val="es-CO"/>
        </w:rPr>
        <w:t xml:space="preserve">El PCAOB en Estados Unidos de América y el PIOB en </w:t>
      </w:r>
      <w:r w:rsidR="006E2B0F" w:rsidRPr="00DD0B03">
        <w:rPr>
          <w:lang w:val="es-CO"/>
        </w:rPr>
        <w:t>IFAC</w:t>
      </w:r>
    </w:p>
    <w:p w:rsidR="00877ABD" w:rsidRDefault="00877ABD" w:rsidP="00BE68E5">
      <w:pPr>
        <w:pStyle w:val="Ttulo3"/>
        <w:numPr>
          <w:ilvl w:val="0"/>
          <w:numId w:val="2"/>
        </w:numPr>
        <w:rPr>
          <w:lang w:val="es-CO"/>
        </w:rPr>
      </w:pPr>
      <w:r>
        <w:rPr>
          <w:lang w:val="es-CO"/>
        </w:rPr>
        <w:t>RESPONSABILIDAD DISCIPLINARIA</w:t>
      </w:r>
    </w:p>
    <w:p w:rsidR="00C63663" w:rsidRDefault="00C63663" w:rsidP="00C63663">
      <w:pPr>
        <w:pStyle w:val="Ttulo4"/>
        <w:numPr>
          <w:ilvl w:val="1"/>
          <w:numId w:val="2"/>
        </w:numPr>
        <w:rPr>
          <w:lang w:val="es-CO"/>
        </w:rPr>
      </w:pPr>
      <w:r>
        <w:rPr>
          <w:lang w:val="es-CO"/>
        </w:rPr>
        <w:t>El poder disciplinario de las corporaciones</w:t>
      </w:r>
    </w:p>
    <w:p w:rsidR="00C63663" w:rsidRPr="00C63663" w:rsidRDefault="00C63663" w:rsidP="00C63663">
      <w:pPr>
        <w:pStyle w:val="Prrafodelista"/>
        <w:numPr>
          <w:ilvl w:val="2"/>
          <w:numId w:val="2"/>
        </w:numPr>
        <w:rPr>
          <w:lang w:val="es-CO"/>
        </w:rPr>
      </w:pPr>
      <w:r>
        <w:rPr>
          <w:lang w:val="es-CO"/>
        </w:rPr>
        <w:t>Régimen general</w:t>
      </w:r>
    </w:p>
    <w:p w:rsidR="00C63663" w:rsidRPr="00C63663" w:rsidRDefault="00C63663" w:rsidP="00C63663">
      <w:pPr>
        <w:pStyle w:val="Prrafodelista"/>
        <w:numPr>
          <w:ilvl w:val="2"/>
          <w:numId w:val="2"/>
        </w:numPr>
        <w:rPr>
          <w:lang w:val="es-CO"/>
        </w:rPr>
      </w:pPr>
      <w:r w:rsidRPr="00C63663">
        <w:rPr>
          <w:lang w:val="es-CO"/>
        </w:rPr>
        <w:t>Las reglas de conducta al interior de las firmas de contadores</w:t>
      </w:r>
    </w:p>
    <w:p w:rsidR="00877ABD" w:rsidRDefault="00877ABD" w:rsidP="00877ABD">
      <w:pPr>
        <w:pStyle w:val="Ttulo4"/>
        <w:numPr>
          <w:ilvl w:val="1"/>
          <w:numId w:val="2"/>
        </w:numPr>
        <w:rPr>
          <w:lang w:val="es-CO"/>
        </w:rPr>
      </w:pPr>
      <w:r>
        <w:rPr>
          <w:lang w:val="es-CO"/>
        </w:rPr>
        <w:t>Los códigos éticos de las agremiaciones profesionales</w:t>
      </w:r>
    </w:p>
    <w:p w:rsidR="00E40977" w:rsidRDefault="00E40977" w:rsidP="00BE68E5">
      <w:pPr>
        <w:pStyle w:val="Ttulo3"/>
        <w:numPr>
          <w:ilvl w:val="0"/>
          <w:numId w:val="2"/>
        </w:numPr>
        <w:rPr>
          <w:lang w:val="es-CO"/>
        </w:rPr>
      </w:pPr>
      <w:r>
        <w:rPr>
          <w:lang w:val="es-CO"/>
        </w:rPr>
        <w:t>RESPONSABILIDAD POR LA GESTIÓN FISCAL</w:t>
      </w:r>
    </w:p>
    <w:p w:rsidR="00E40977" w:rsidRDefault="00E40977" w:rsidP="00DD0B03">
      <w:pPr>
        <w:pStyle w:val="Ttulo4"/>
        <w:numPr>
          <w:ilvl w:val="1"/>
          <w:numId w:val="2"/>
        </w:numPr>
        <w:rPr>
          <w:lang w:val="es-CO"/>
        </w:rPr>
      </w:pPr>
      <w:r w:rsidRPr="00012E1F">
        <w:rPr>
          <w:lang w:val="es-CO"/>
        </w:rPr>
        <w:t>Responsabilidad por l</w:t>
      </w:r>
      <w:r w:rsidR="00A4171C">
        <w:rPr>
          <w:lang w:val="es-CO"/>
        </w:rPr>
        <w:t>a gestión fiscal: régimen legal</w:t>
      </w:r>
    </w:p>
    <w:p w:rsidR="008A21F1" w:rsidRDefault="008A21F1" w:rsidP="008A21F1">
      <w:pPr>
        <w:numPr>
          <w:ilvl w:val="2"/>
          <w:numId w:val="2"/>
        </w:numPr>
        <w:rPr>
          <w:lang w:val="es-CO"/>
        </w:rPr>
      </w:pPr>
      <w:r>
        <w:rPr>
          <w:lang w:val="es-CO"/>
        </w:rPr>
        <w:t>Definición de responsabilidad fiscal</w:t>
      </w:r>
    </w:p>
    <w:p w:rsidR="008A21F1" w:rsidRDefault="008A21F1" w:rsidP="008A21F1">
      <w:pPr>
        <w:numPr>
          <w:ilvl w:val="2"/>
          <w:numId w:val="2"/>
        </w:numPr>
        <w:rPr>
          <w:lang w:val="es-CO"/>
        </w:rPr>
      </w:pPr>
      <w:r>
        <w:rPr>
          <w:lang w:val="es-CO"/>
        </w:rPr>
        <w:t>Elementos de la responsabilidad fiscal</w:t>
      </w:r>
    </w:p>
    <w:p w:rsidR="008A21F1" w:rsidRDefault="008A21F1" w:rsidP="008A21F1">
      <w:pPr>
        <w:numPr>
          <w:ilvl w:val="2"/>
          <w:numId w:val="2"/>
        </w:numPr>
        <w:rPr>
          <w:lang w:val="es-CO"/>
        </w:rPr>
      </w:pPr>
      <w:r>
        <w:rPr>
          <w:lang w:val="es-CO"/>
        </w:rPr>
        <w:t>Trámite del proceso</w:t>
      </w:r>
    </w:p>
    <w:p w:rsidR="008A21F1" w:rsidRPr="008A21F1" w:rsidRDefault="008A21F1" w:rsidP="008A21F1">
      <w:pPr>
        <w:numPr>
          <w:ilvl w:val="2"/>
          <w:numId w:val="2"/>
        </w:numPr>
        <w:rPr>
          <w:lang w:val="es-CO"/>
        </w:rPr>
      </w:pPr>
      <w:r w:rsidRPr="008A21F1">
        <w:rPr>
          <w:lang w:val="es-CO"/>
        </w:rPr>
        <w:t>Consecuencias de la declaración de responsabilidad fiscal</w:t>
      </w:r>
    </w:p>
    <w:p w:rsidR="00E40977" w:rsidRDefault="00E40977" w:rsidP="00DD0B03">
      <w:pPr>
        <w:pStyle w:val="Ttulo4"/>
        <w:numPr>
          <w:ilvl w:val="1"/>
          <w:numId w:val="2"/>
        </w:numPr>
        <w:rPr>
          <w:lang w:val="es-CO"/>
        </w:rPr>
      </w:pPr>
      <w:r w:rsidRPr="00012E1F">
        <w:rPr>
          <w:lang w:val="es-CO"/>
        </w:rPr>
        <w:t>Responsabilidad del revisor fisca</w:t>
      </w:r>
      <w:r w:rsidR="00A4171C">
        <w:rPr>
          <w:lang w:val="es-CO"/>
        </w:rPr>
        <w:t>l respecto de la gestión fiscal</w:t>
      </w:r>
    </w:p>
    <w:p w:rsidR="008A21F1" w:rsidRDefault="008A21F1" w:rsidP="008A21F1">
      <w:pPr>
        <w:numPr>
          <w:ilvl w:val="2"/>
          <w:numId w:val="2"/>
        </w:numPr>
        <w:rPr>
          <w:lang w:val="es-CO"/>
        </w:rPr>
      </w:pPr>
      <w:r>
        <w:rPr>
          <w:lang w:val="es-CO"/>
        </w:rPr>
        <w:t>Daño causado por el revisor fiscal</w:t>
      </w:r>
    </w:p>
    <w:p w:rsidR="008A21F1" w:rsidRPr="008A21F1" w:rsidRDefault="008A21F1" w:rsidP="008A21F1">
      <w:pPr>
        <w:numPr>
          <w:ilvl w:val="2"/>
          <w:numId w:val="2"/>
        </w:numPr>
        <w:rPr>
          <w:lang w:val="es-CO"/>
        </w:rPr>
      </w:pPr>
      <w:r>
        <w:rPr>
          <w:lang w:val="es-CO"/>
        </w:rPr>
        <w:t>Actuaciones de la Contraloría General de la República frente a la revisoría fiscal</w:t>
      </w:r>
    </w:p>
    <w:p w:rsidR="00E40977" w:rsidRDefault="00E40977" w:rsidP="00BE68E5">
      <w:pPr>
        <w:pStyle w:val="Ttulo3"/>
        <w:numPr>
          <w:ilvl w:val="0"/>
          <w:numId w:val="2"/>
        </w:numPr>
        <w:rPr>
          <w:lang w:val="es-CO"/>
        </w:rPr>
      </w:pPr>
      <w:r>
        <w:rPr>
          <w:lang w:val="es-CO"/>
        </w:rPr>
        <w:t>RESPONSABILIDAD SOCIAL</w:t>
      </w:r>
    </w:p>
    <w:p w:rsidR="00353BBE" w:rsidRDefault="00353BBE" w:rsidP="00DD0B03">
      <w:pPr>
        <w:pStyle w:val="Ttulo4"/>
        <w:numPr>
          <w:ilvl w:val="1"/>
          <w:numId w:val="2"/>
        </w:numPr>
        <w:rPr>
          <w:lang w:val="es-CO"/>
        </w:rPr>
      </w:pPr>
      <w:r w:rsidRPr="00353BBE">
        <w:rPr>
          <w:u w:val="single"/>
          <w:lang w:val="es-CO"/>
        </w:rPr>
        <w:t>Teoría general de la responsabilidad social</w:t>
      </w:r>
      <w:r>
        <w:rPr>
          <w:lang w:val="es-CO"/>
        </w:rPr>
        <w:t xml:space="preserve">: </w:t>
      </w:r>
      <w:r w:rsidR="007D512B">
        <w:rPr>
          <w:lang w:val="es-CO"/>
        </w:rPr>
        <w:t>la norma ISO 26000</w:t>
      </w:r>
    </w:p>
    <w:p w:rsidR="00E40977" w:rsidRPr="00012E1F" w:rsidRDefault="00E40977" w:rsidP="00DD0B03">
      <w:pPr>
        <w:pStyle w:val="Ttulo4"/>
        <w:numPr>
          <w:ilvl w:val="1"/>
          <w:numId w:val="2"/>
        </w:numPr>
        <w:rPr>
          <w:lang w:val="es-CO"/>
        </w:rPr>
      </w:pPr>
      <w:r w:rsidRPr="00012E1F">
        <w:rPr>
          <w:lang w:val="es-CO"/>
        </w:rPr>
        <w:t>El compromiso de los auditores con el interés pú</w:t>
      </w:r>
      <w:r w:rsidR="00A4171C">
        <w:rPr>
          <w:lang w:val="es-CO"/>
        </w:rPr>
        <w:t>blico</w:t>
      </w:r>
    </w:p>
    <w:p w:rsidR="00E40977" w:rsidRPr="00012E1F" w:rsidRDefault="00E40977" w:rsidP="00DD0B03">
      <w:pPr>
        <w:pStyle w:val="Ttulo4"/>
        <w:numPr>
          <w:ilvl w:val="1"/>
          <w:numId w:val="2"/>
        </w:numPr>
        <w:rPr>
          <w:lang w:val="es-CO"/>
        </w:rPr>
      </w:pPr>
      <w:r w:rsidRPr="00012E1F">
        <w:rPr>
          <w:lang w:val="es-CO"/>
        </w:rPr>
        <w:t>Creciente consideración de los “</w:t>
      </w:r>
      <w:proofErr w:type="spellStart"/>
      <w:r w:rsidRPr="00012E1F">
        <w:rPr>
          <w:lang w:val="es-CO"/>
        </w:rPr>
        <w:t>stakeholders</w:t>
      </w:r>
      <w:proofErr w:type="spellEnd"/>
      <w:r w:rsidRPr="00012E1F">
        <w:rPr>
          <w:lang w:val="es-CO"/>
        </w:rPr>
        <w:t>”</w:t>
      </w:r>
    </w:p>
    <w:p w:rsidR="00E40977" w:rsidRPr="00012E1F" w:rsidRDefault="00E40977" w:rsidP="00DD0B03">
      <w:pPr>
        <w:pStyle w:val="Ttulo4"/>
        <w:numPr>
          <w:ilvl w:val="1"/>
          <w:numId w:val="2"/>
        </w:numPr>
        <w:rPr>
          <w:lang w:val="es-CO"/>
        </w:rPr>
      </w:pPr>
      <w:r w:rsidRPr="00012E1F">
        <w:rPr>
          <w:lang w:val="es-CO"/>
        </w:rPr>
        <w:t>La confianza pública fundada en la actividad de los auditores</w:t>
      </w:r>
    </w:p>
    <w:p w:rsidR="00E40977" w:rsidRPr="00012E1F" w:rsidRDefault="00E40977" w:rsidP="00DD0B03">
      <w:pPr>
        <w:pStyle w:val="Ttulo4"/>
        <w:numPr>
          <w:ilvl w:val="1"/>
          <w:numId w:val="2"/>
        </w:numPr>
        <w:rPr>
          <w:lang w:val="es-CO"/>
        </w:rPr>
      </w:pPr>
      <w:r w:rsidRPr="00012E1F">
        <w:rPr>
          <w:lang w:val="es-CO"/>
        </w:rPr>
        <w:t>Los riesgos profesionales o de asociación</w:t>
      </w:r>
    </w:p>
    <w:p w:rsidR="00E40977" w:rsidRPr="00012E1F" w:rsidRDefault="00E40977" w:rsidP="00DD0B03">
      <w:pPr>
        <w:pStyle w:val="Ttulo4"/>
        <w:numPr>
          <w:ilvl w:val="1"/>
          <w:numId w:val="2"/>
        </w:numPr>
        <w:rPr>
          <w:lang w:val="es-CO"/>
        </w:rPr>
      </w:pPr>
      <w:r w:rsidRPr="00012E1F">
        <w:rPr>
          <w:lang w:val="es-CO"/>
        </w:rPr>
        <w:t>Consecuencias de defraudar la confianza pública</w:t>
      </w:r>
    </w:p>
    <w:p w:rsidR="00E40977" w:rsidRDefault="00E40977" w:rsidP="00BE68E5">
      <w:pPr>
        <w:pStyle w:val="Ttulo3"/>
        <w:numPr>
          <w:ilvl w:val="0"/>
          <w:numId w:val="2"/>
        </w:numPr>
        <w:rPr>
          <w:lang w:val="es-CO"/>
        </w:rPr>
      </w:pPr>
      <w:r>
        <w:rPr>
          <w:lang w:val="es-CO"/>
        </w:rPr>
        <w:t>CONCLUSIONES</w:t>
      </w:r>
    </w:p>
    <w:p w:rsidR="00E40977" w:rsidRPr="00012E1F" w:rsidRDefault="00E40977" w:rsidP="00DD0B03">
      <w:pPr>
        <w:pStyle w:val="Ttulo4"/>
        <w:numPr>
          <w:ilvl w:val="1"/>
          <w:numId w:val="2"/>
        </w:numPr>
        <w:rPr>
          <w:lang w:val="es-CO"/>
        </w:rPr>
      </w:pPr>
      <w:r w:rsidRPr="00012E1F">
        <w:rPr>
          <w:lang w:val="es-CO"/>
        </w:rPr>
        <w:lastRenderedPageBreak/>
        <w:t>Res</w:t>
      </w:r>
      <w:r w:rsidR="00A4171C">
        <w:rPr>
          <w:lang w:val="es-CO"/>
        </w:rPr>
        <w:t>umen de los conceptos expuestos</w:t>
      </w:r>
    </w:p>
    <w:p w:rsidR="00E40977" w:rsidRPr="00012E1F" w:rsidRDefault="00E40977" w:rsidP="00DD0B03">
      <w:pPr>
        <w:pStyle w:val="Ttulo4"/>
        <w:numPr>
          <w:ilvl w:val="1"/>
          <w:numId w:val="2"/>
        </w:numPr>
        <w:rPr>
          <w:lang w:val="es-CO"/>
        </w:rPr>
      </w:pPr>
      <w:r w:rsidRPr="00012E1F">
        <w:rPr>
          <w:lang w:val="es-CO"/>
        </w:rPr>
        <w:t xml:space="preserve">Juicio </w:t>
      </w:r>
      <w:r w:rsidR="00A4171C">
        <w:rPr>
          <w:lang w:val="es-CO"/>
        </w:rPr>
        <w:t>crítico sobre el sistema actual</w:t>
      </w:r>
    </w:p>
    <w:p w:rsidR="00E40977" w:rsidRPr="00012E1F" w:rsidRDefault="00E40977" w:rsidP="00DD0B03">
      <w:pPr>
        <w:pStyle w:val="Ttulo4"/>
        <w:numPr>
          <w:ilvl w:val="1"/>
          <w:numId w:val="2"/>
        </w:numPr>
        <w:rPr>
          <w:lang w:val="es-CO"/>
        </w:rPr>
      </w:pPr>
      <w:r w:rsidRPr="00012E1F">
        <w:rPr>
          <w:lang w:val="es-CO"/>
        </w:rPr>
        <w:t>E</w:t>
      </w:r>
      <w:r w:rsidR="00A4171C">
        <w:rPr>
          <w:lang w:val="es-CO"/>
        </w:rPr>
        <w:t>l deber ser frente al poder ser</w:t>
      </w:r>
    </w:p>
    <w:p w:rsidR="00E40977" w:rsidRPr="00012E1F" w:rsidRDefault="00E40977" w:rsidP="00DD0B03">
      <w:pPr>
        <w:pStyle w:val="Ttulo4"/>
        <w:numPr>
          <w:ilvl w:val="1"/>
          <w:numId w:val="2"/>
        </w:numPr>
        <w:rPr>
          <w:lang w:val="es-CO"/>
        </w:rPr>
      </w:pPr>
      <w:r w:rsidRPr="00012E1F">
        <w:rPr>
          <w:lang w:val="es-CO"/>
        </w:rPr>
        <w:t xml:space="preserve">El papel de </w:t>
      </w:r>
      <w:r w:rsidR="00A4171C">
        <w:rPr>
          <w:lang w:val="es-CO"/>
        </w:rPr>
        <w:t>las agremiaciones profesionales</w:t>
      </w:r>
    </w:p>
    <w:p w:rsidR="00E40977" w:rsidRPr="00012E1F" w:rsidRDefault="00A4171C" w:rsidP="00DD0B03">
      <w:pPr>
        <w:pStyle w:val="Ttulo4"/>
        <w:numPr>
          <w:ilvl w:val="1"/>
          <w:numId w:val="2"/>
        </w:numPr>
        <w:rPr>
          <w:lang w:val="es-CO"/>
        </w:rPr>
      </w:pPr>
      <w:r>
        <w:rPr>
          <w:lang w:val="es-CO"/>
        </w:rPr>
        <w:t>El papel de las universidades</w:t>
      </w:r>
    </w:p>
    <w:p w:rsidR="00E40977" w:rsidRPr="00012E1F" w:rsidRDefault="00E40977">
      <w:pPr>
        <w:pStyle w:val="hbg0"/>
        <w:framePr w:hSpace="0" w:wrap="auto" w:vAnchor="margin" w:yAlign="inline"/>
        <w:rPr>
          <w:u w:val="single"/>
          <w:lang w:val="es-CO"/>
        </w:rPr>
      </w:pPr>
    </w:p>
    <w:p w:rsidR="00E40977" w:rsidRDefault="00E40977" w:rsidP="00CA0EBD">
      <w:pPr>
        <w:pStyle w:val="Ttulo2"/>
        <w:rPr>
          <w:lang w:val="es-CO"/>
        </w:rPr>
      </w:pPr>
      <w:r>
        <w:rPr>
          <w:lang w:val="es-CO"/>
        </w:rPr>
        <w:t>LECTURAS OBLIGATORIAS</w:t>
      </w:r>
    </w:p>
    <w:p w:rsidR="00E40977" w:rsidRDefault="00E40977">
      <w:pPr>
        <w:pStyle w:val="hbg0"/>
        <w:framePr w:hSpace="0" w:wrap="auto" w:vAnchor="margin" w:yAlign="inline"/>
        <w:rPr>
          <w:b/>
          <w:bCs/>
          <w:lang w:val="es-CO"/>
        </w:rPr>
      </w:pPr>
    </w:p>
    <w:tbl>
      <w:tblPr>
        <w:tblW w:w="0" w:type="auto"/>
        <w:tblLayout w:type="fixed"/>
        <w:tblCellMar>
          <w:left w:w="0" w:type="dxa"/>
          <w:right w:w="0" w:type="dxa"/>
        </w:tblCellMar>
        <w:tblLook w:val="0000" w:firstRow="0" w:lastRow="0" w:firstColumn="0" w:lastColumn="0" w:noHBand="0" w:noVBand="0"/>
      </w:tblPr>
      <w:tblGrid>
        <w:gridCol w:w="5958"/>
        <w:gridCol w:w="2892"/>
      </w:tblGrid>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b/>
                <w:bCs/>
                <w:lang w:val="es-CO"/>
              </w:rPr>
            </w:pPr>
          </w:p>
          <w:p w:rsidR="00E40977" w:rsidRDefault="00E40977">
            <w:pPr>
              <w:pStyle w:val="hbg0"/>
              <w:framePr w:wrap="notBeside"/>
              <w:rPr>
                <w:rFonts w:eastAsia="Arial Unicode MS"/>
                <w:b/>
                <w:bCs/>
                <w:lang w:val="es-CO"/>
              </w:rPr>
            </w:pPr>
            <w:r>
              <w:rPr>
                <w:b/>
                <w:bCs/>
                <w:lang w:val="es-CO"/>
              </w:rPr>
              <w:t>Título</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b/>
                <w:bCs/>
                <w:lang w:val="es-CO"/>
              </w:rPr>
            </w:pPr>
            <w:r>
              <w:rPr>
                <w:b/>
                <w:bCs/>
                <w:lang w:val="es-CO"/>
              </w:rPr>
              <w:t>Autor</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3" w:history="1">
              <w:r w:rsidR="00E40977" w:rsidRPr="00291EC9">
                <w:rPr>
                  <w:rStyle w:val="Hipervnculo"/>
                  <w:lang w:val="es-CO"/>
                </w:rPr>
                <w:t>Filosofía y principios de auditoría</w:t>
              </w:r>
            </w:hyperlink>
            <w:r w:rsidR="00E40977">
              <w:rPr>
                <w:lang w:val="es-CO"/>
              </w:rPr>
              <w:t xml:space="preserve"> (apartes)</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David Flint</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4" w:history="1">
              <w:r w:rsidR="00E40977" w:rsidRPr="00900B74">
                <w:rPr>
                  <w:rStyle w:val="Hipervnculo"/>
                  <w:lang w:val="es-CO"/>
                </w:rPr>
                <w:t>Revisoría fiscal marco conceptual</w:t>
              </w:r>
            </w:hyperlink>
            <w:r w:rsidR="00E40977">
              <w:rPr>
                <w:lang w:val="es-CO"/>
              </w:rPr>
              <w:t xml:space="preserve"> </w:t>
            </w:r>
            <w:r w:rsidR="00371CF2">
              <w:rPr>
                <w:lang w:val="es-CO"/>
              </w:rPr>
              <w:t>–</w:t>
            </w:r>
            <w:r w:rsidR="00E40977">
              <w:rPr>
                <w:lang w:val="es-CO"/>
              </w:rPr>
              <w:t xml:space="preserve"> esquema</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5" w:history="1">
              <w:r w:rsidR="00E40977" w:rsidRPr="00900B74">
                <w:rPr>
                  <w:rStyle w:val="Hipervnculo"/>
                  <w:lang w:val="es-CO"/>
                </w:rPr>
                <w:t>Derecho contable</w:t>
              </w:r>
            </w:hyperlink>
            <w:r w:rsidR="00E40977">
              <w:rPr>
                <w:lang w:val="es-CO"/>
              </w:rPr>
              <w:t xml:space="preserve"> (</w:t>
            </w:r>
            <w:r w:rsidR="00E40977">
              <w:rPr>
                <w:u w:val="single"/>
                <w:lang w:val="es-CO"/>
              </w:rPr>
              <w:t>657.09861 S45(203524.1)</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6" w:history="1">
              <w:r w:rsidR="00E40977" w:rsidRPr="00900B74">
                <w:rPr>
                  <w:rStyle w:val="Hipervnculo"/>
                  <w:lang w:val="es-CO"/>
                </w:rPr>
                <w:t>Esbozo de la auditoría estatutaria y el control interno en las organizaciones privadas</w:t>
              </w:r>
            </w:hyperlink>
            <w:r w:rsidR="00E40977">
              <w:rPr>
                <w:lang w:val="es-CO"/>
              </w:rPr>
              <w:t xml:space="preserve"> (</w:t>
            </w:r>
            <w:r w:rsidR="00E40977">
              <w:rPr>
                <w:u w:val="single"/>
                <w:lang w:val="es-CO"/>
              </w:rPr>
              <w:t>657.45 B37E</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7" w:history="1">
              <w:r w:rsidR="00E40977" w:rsidRPr="00900B74">
                <w:rPr>
                  <w:rStyle w:val="Hipervnculo"/>
                  <w:lang w:val="es-CO"/>
                </w:rPr>
                <w:t>Marco conceptual de la revisoría fiscal</w:t>
              </w:r>
            </w:hyperlink>
            <w:r w:rsidR="00E40977">
              <w:rPr>
                <w:lang w:val="es-CO"/>
              </w:rPr>
              <w:t xml:space="preserve"> (</w:t>
            </w:r>
            <w:r w:rsidR="00E40977">
              <w:rPr>
                <w:u w:val="single"/>
                <w:lang w:val="es-CO"/>
              </w:rPr>
              <w:t>657.09861 S45(203520.1)</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18" w:history="1">
              <w:r w:rsidR="00E40977" w:rsidRPr="00900B74">
                <w:rPr>
                  <w:rStyle w:val="Hipervnculo"/>
                  <w:lang w:val="es-CO"/>
                </w:rPr>
                <w:t>Apuntes sobre la revisoría fiscal, el revisor fiscal y sus suplentes</w:t>
              </w:r>
            </w:hyperlink>
            <w:r w:rsidR="00E40977">
              <w:rPr>
                <w:lang w:val="es-CO"/>
              </w:rPr>
              <w:t xml:space="preserve"> (</w:t>
            </w:r>
            <w:r w:rsidR="00E40977">
              <w:rPr>
                <w:u w:val="single"/>
                <w:lang w:val="es-CO"/>
              </w:rPr>
              <w:t>657.45 B37</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CF2017" w:rsidRDefault="007E4DB3" w:rsidP="00CF2017">
            <w:pPr>
              <w:pStyle w:val="hbg0"/>
              <w:framePr w:wrap="notBeside"/>
              <w:rPr>
                <w:rFonts w:eastAsia="Arial Unicode MS"/>
                <w:lang w:val="es-CO"/>
              </w:rPr>
            </w:pPr>
            <w:hyperlink r:id="rId19" w:history="1">
              <w:r w:rsidR="00E40977" w:rsidRPr="00900B74">
                <w:rPr>
                  <w:rStyle w:val="Hipervnculo"/>
                  <w:lang w:val="es-CO"/>
                </w:rPr>
                <w:t>Una visión profesional de la revisoría fiscal</w:t>
              </w:r>
            </w:hyperlink>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20" w:history="1">
              <w:proofErr w:type="spellStart"/>
              <w:r w:rsidR="00E40977" w:rsidRPr="00900B74">
                <w:rPr>
                  <w:rStyle w:val="Hipervnculo"/>
                  <w:lang w:val="es-CO"/>
                </w:rPr>
                <w:t>Engagement</w:t>
              </w:r>
              <w:proofErr w:type="spellEnd"/>
              <w:r w:rsidR="00E40977" w:rsidRPr="00900B74">
                <w:rPr>
                  <w:rStyle w:val="Hipervnculo"/>
                  <w:lang w:val="es-CO"/>
                </w:rPr>
                <w:t xml:space="preserve"> </w:t>
              </w:r>
              <w:proofErr w:type="spellStart"/>
              <w:r w:rsidR="00E40977" w:rsidRPr="00900B74">
                <w:rPr>
                  <w:rStyle w:val="Hipervnculo"/>
                  <w:lang w:val="es-CO"/>
                </w:rPr>
                <w:t>letters</w:t>
              </w:r>
              <w:proofErr w:type="spellEnd"/>
            </w:hyperlink>
          </w:p>
        </w:tc>
        <w:tc>
          <w:tcPr>
            <w:tcW w:w="2892" w:type="dxa"/>
            <w:tcBorders>
              <w:top w:val="nil"/>
              <w:left w:val="nil"/>
              <w:bottom w:val="nil"/>
              <w:right w:val="nil"/>
            </w:tcBorders>
            <w:noWrap/>
            <w:tcMar>
              <w:top w:w="12" w:type="dxa"/>
              <w:left w:w="12" w:type="dxa"/>
              <w:bottom w:w="0" w:type="dxa"/>
              <w:right w:w="12" w:type="dxa"/>
            </w:tcMar>
            <w:vAlign w:val="bottom"/>
          </w:tcPr>
          <w:p w:rsidR="00CF2017" w:rsidRDefault="00E40977" w:rsidP="00CF2017">
            <w:pPr>
              <w:pStyle w:val="hbg0"/>
              <w:framePr w:wrap="notBeside"/>
              <w:rPr>
                <w:rFonts w:eastAsia="Arial Unicode MS"/>
                <w:lang w:val="es-CO"/>
              </w:rPr>
            </w:pPr>
            <w:r>
              <w:rPr>
                <w:lang w:val="es-CO"/>
              </w:rPr>
              <w:t>Hernando Bermúdez Gómez</w:t>
            </w:r>
          </w:p>
        </w:tc>
      </w:tr>
      <w:tr w:rsidR="00CF201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CF2017" w:rsidRDefault="007E4DB3">
            <w:pPr>
              <w:pStyle w:val="hbg0"/>
              <w:framePr w:wrap="notBeside"/>
            </w:pPr>
            <w:hyperlink r:id="rId21" w:history="1">
              <w:r w:rsidR="00CF2017">
                <w:rPr>
                  <w:rStyle w:val="Hipervnculo"/>
                </w:rPr>
                <w:t>Ideas para la modernización de los derechos de los revisores fiscales</w:t>
              </w:r>
            </w:hyperlink>
          </w:p>
        </w:tc>
        <w:tc>
          <w:tcPr>
            <w:tcW w:w="2892" w:type="dxa"/>
            <w:tcBorders>
              <w:top w:val="nil"/>
              <w:left w:val="nil"/>
              <w:bottom w:val="nil"/>
              <w:right w:val="nil"/>
            </w:tcBorders>
            <w:noWrap/>
            <w:tcMar>
              <w:top w:w="12" w:type="dxa"/>
              <w:left w:w="12" w:type="dxa"/>
              <w:bottom w:w="0" w:type="dxa"/>
              <w:right w:w="12" w:type="dxa"/>
            </w:tcMar>
            <w:vAlign w:val="bottom"/>
          </w:tcPr>
          <w:p w:rsidR="00CF2017" w:rsidRDefault="00CF2017">
            <w:pPr>
              <w:pStyle w:val="hbg0"/>
              <w:framePr w:wrap="notBeside"/>
              <w:rPr>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22" w:history="1">
              <w:r w:rsidR="00E40977" w:rsidRPr="00900B74">
                <w:rPr>
                  <w:rStyle w:val="Hipervnculo"/>
                  <w:lang w:val="es-CO"/>
                </w:rPr>
                <w:t>Evidencia en auditoría</w:t>
              </w:r>
            </w:hyperlink>
            <w:r w:rsidR="00E40977">
              <w:rPr>
                <w:lang w:val="es-CO"/>
              </w:rPr>
              <w:t xml:space="preserve"> (</w:t>
            </w:r>
            <w:r w:rsidR="00E40977">
              <w:rPr>
                <w:u w:val="single"/>
              </w:rPr>
              <w:t>657.45 B37V</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F64630"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F64630" w:rsidRDefault="007E4DB3" w:rsidP="00987385">
            <w:pPr>
              <w:pStyle w:val="hbg0"/>
              <w:framePr w:wrap="notBeside"/>
              <w:rPr>
                <w:lang w:val="es-CO"/>
              </w:rPr>
            </w:pPr>
            <w:hyperlink r:id="rId23" w:history="1">
              <w:r w:rsidR="00F64630" w:rsidRPr="00900B74">
                <w:rPr>
                  <w:rStyle w:val="Hipervnculo"/>
                  <w:lang w:val="es-CO"/>
                </w:rPr>
                <w:t>Subsistema documental de la contabilidad</w:t>
              </w:r>
            </w:hyperlink>
          </w:p>
        </w:tc>
        <w:tc>
          <w:tcPr>
            <w:tcW w:w="2892" w:type="dxa"/>
            <w:tcBorders>
              <w:top w:val="nil"/>
              <w:left w:val="nil"/>
              <w:bottom w:val="nil"/>
              <w:right w:val="nil"/>
            </w:tcBorders>
            <w:noWrap/>
            <w:tcMar>
              <w:top w:w="12" w:type="dxa"/>
              <w:left w:w="12" w:type="dxa"/>
              <w:bottom w:w="0" w:type="dxa"/>
              <w:right w:w="12" w:type="dxa"/>
            </w:tcMar>
            <w:vAlign w:val="bottom"/>
          </w:tcPr>
          <w:p w:rsidR="00F64630" w:rsidRDefault="00F64630">
            <w:pPr>
              <w:pStyle w:val="hbg0"/>
              <w:framePr w:wrap="notBeside"/>
              <w:rPr>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24" w:history="1">
              <w:r w:rsidR="00E40977" w:rsidRPr="00900B74">
                <w:rPr>
                  <w:rStyle w:val="Hipervnculo"/>
                  <w:lang w:val="es-CO"/>
                </w:rPr>
                <w:t>Estados financieros</w:t>
              </w:r>
            </w:hyperlink>
            <w:r w:rsidR="00E40977">
              <w:rPr>
                <w:lang w:val="es-CO"/>
              </w:rPr>
              <w:t xml:space="preserve"> (</w:t>
            </w:r>
            <w:r w:rsidR="00E40977">
              <w:rPr>
                <w:u w:val="single"/>
                <w:lang w:val="es-CO"/>
              </w:rPr>
              <w:t>347.986 C15</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25" w:history="1">
              <w:r w:rsidR="00E40977" w:rsidRPr="00900B74">
                <w:rPr>
                  <w:rStyle w:val="Hipervnculo"/>
                  <w:lang w:val="es-CO"/>
                </w:rPr>
                <w:t>Sistema de ajustes integrales por inflación</w:t>
              </w:r>
            </w:hyperlink>
            <w:r w:rsidR="00E40977">
              <w:rPr>
                <w:lang w:val="es-CO"/>
              </w:rPr>
              <w:t xml:space="preserve"> (</w:t>
            </w:r>
            <w:r w:rsidR="00E40977">
              <w:rPr>
                <w:u w:val="single"/>
                <w:lang w:val="es-CO"/>
              </w:rPr>
              <w:t>658 - Carta De Gerencia Separata (Nov. 1991) -</w:t>
            </w:r>
            <w:r w:rsidR="00E40977">
              <w:rPr>
                <w:lang w:val="es-CO"/>
              </w:rPr>
              <w:t xml:space="preserve"> )</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rFonts w:eastAsia="Arial Unicode MS"/>
                <w:lang w:val="es-CO"/>
              </w:rPr>
            </w:pPr>
            <w:hyperlink r:id="rId26" w:history="1">
              <w:r w:rsidR="00E40977" w:rsidRPr="00900B74">
                <w:rPr>
                  <w:rStyle w:val="Hipervnculo"/>
                  <w:lang w:val="es-CO"/>
                </w:rPr>
                <w:t>La fe pública contable</w:t>
              </w:r>
            </w:hyperlink>
            <w:r w:rsidR="00E40977">
              <w:rPr>
                <w:lang w:val="es-CO"/>
              </w:rPr>
              <w:t xml:space="preserve"> (</w:t>
            </w:r>
            <w:r w:rsidR="00E40977">
              <w:rPr>
                <w:u w:val="single"/>
                <w:lang w:val="es-CO"/>
              </w:rPr>
              <w:t>330 -</w:t>
            </w:r>
            <w:r w:rsidR="00B62E2B">
              <w:rPr>
                <w:u w:val="single"/>
                <w:lang w:val="es-CO"/>
              </w:rPr>
              <w:t xml:space="preserve"> </w:t>
            </w:r>
            <w:proofErr w:type="spellStart"/>
            <w:r w:rsidR="00E40977">
              <w:rPr>
                <w:u w:val="single"/>
                <w:lang w:val="es-CO"/>
              </w:rPr>
              <w:t>Universitas</w:t>
            </w:r>
            <w:proofErr w:type="spellEnd"/>
            <w:r w:rsidR="00E40977">
              <w:rPr>
                <w:u w:val="single"/>
                <w:lang w:val="es-CO"/>
              </w:rPr>
              <w:t xml:space="preserve"> Económica Vol. 6, no. 5 (Dic. 1990)</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Profesores de la Carrera de Contaduría Pública - PUJ</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Pr="006E2574" w:rsidRDefault="007E4DB3">
            <w:pPr>
              <w:pStyle w:val="hbg0"/>
              <w:framePr w:wrap="notBeside"/>
              <w:rPr>
                <w:rFonts w:eastAsia="Arial Unicode MS"/>
                <w:lang w:val="es-CO"/>
              </w:rPr>
            </w:pPr>
            <w:hyperlink r:id="rId27" w:history="1">
              <w:r w:rsidR="00E40977" w:rsidRPr="00900B74">
                <w:rPr>
                  <w:rStyle w:val="Hipervnculo"/>
                  <w:lang w:val="es-CO"/>
                </w:rPr>
                <w:t>Comunicaciones del auditor estatutario</w:t>
              </w:r>
            </w:hyperlink>
            <w:r w:rsidR="006E2574">
              <w:rPr>
                <w:lang w:val="es-CO"/>
              </w:rPr>
              <w:t xml:space="preserve"> (</w:t>
            </w:r>
            <w:r w:rsidR="006E2574" w:rsidRPr="006E2574">
              <w:rPr>
                <w:lang w:val="es-CO"/>
              </w:rPr>
              <w:t>657.45 B37C</w:t>
            </w:r>
            <w:r w:rsidR="006E2574">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tr w:rsidR="00277D39"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277D39" w:rsidRPr="00277D39" w:rsidRDefault="007E4DB3">
            <w:pPr>
              <w:pStyle w:val="hbg0"/>
              <w:framePr w:wrap="notBeside"/>
              <w:rPr>
                <w:lang w:val="es-CO"/>
              </w:rPr>
            </w:pPr>
            <w:hyperlink r:id="rId28" w:history="1">
              <w:r w:rsidR="00277D39" w:rsidRPr="00900B74">
                <w:rPr>
                  <w:rStyle w:val="Hipervnculo"/>
                  <w:lang w:val="es-CO"/>
                </w:rPr>
                <w:t>Responsabilidad de los administradores de las sociedades</w:t>
              </w:r>
            </w:hyperlink>
            <w:r w:rsidR="00277D39">
              <w:rPr>
                <w:lang w:val="es-CO"/>
              </w:rPr>
              <w:t xml:space="preserve"> (</w:t>
            </w:r>
            <w:r w:rsidR="00277D39">
              <w:t xml:space="preserve"> </w:t>
            </w:r>
            <w:r w:rsidR="00277D39" w:rsidRPr="00277D39">
              <w:rPr>
                <w:lang w:val="es-CO"/>
              </w:rPr>
              <w:t>R 347.51 R37</w:t>
            </w:r>
            <w:r w:rsidR="00277D39">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277D39" w:rsidRDefault="00277D39">
            <w:pPr>
              <w:pStyle w:val="hbg0"/>
              <w:framePr w:wrap="notBeside"/>
              <w:rPr>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lang w:val="es-CO"/>
              </w:rPr>
            </w:pPr>
            <w:hyperlink r:id="rId29" w:history="1">
              <w:r w:rsidR="00E40977" w:rsidRPr="00900B74">
                <w:rPr>
                  <w:rStyle w:val="Hipervnculo"/>
                  <w:lang w:val="es-CO"/>
                </w:rPr>
                <w:t>Responsabilidad ante la Ley colombiana del Contador en asuntos tributarios</w:t>
              </w:r>
            </w:hyperlink>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rFonts w:eastAsia="Arial Unicode MS"/>
                <w:lang w:val="es-CO"/>
              </w:rPr>
            </w:pPr>
            <w:r>
              <w:rPr>
                <w:lang w:val="es-CO"/>
              </w:rPr>
              <w:t>Hernando Bermúdez Gómez</w:t>
            </w:r>
          </w:p>
        </w:tc>
      </w:tr>
      <w:bookmarkStart w:id="1" w:name="_Toc6568662"/>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616CFF">
            <w:pPr>
              <w:pStyle w:val="hbg0"/>
              <w:framePr w:wrap="notBeside"/>
              <w:rPr>
                <w:lang w:val="es-CO"/>
              </w:rPr>
            </w:pPr>
            <w:r>
              <w:rPr>
                <w:lang w:val="es-CO"/>
              </w:rPr>
              <w:fldChar w:fldCharType="begin"/>
            </w:r>
            <w:r>
              <w:rPr>
                <w:lang w:val="es-CO"/>
              </w:rPr>
              <w:instrText xml:space="preserve"> HYPERLINK "http://www.javeriana.edu.co/personales/hbermude/ensayos/CriEtLegCP.doc" </w:instrText>
            </w:r>
            <w:r>
              <w:rPr>
                <w:lang w:val="es-CO"/>
              </w:rPr>
              <w:fldChar w:fldCharType="separate"/>
            </w:r>
            <w:r w:rsidR="00E40977" w:rsidRPr="00616CFF">
              <w:rPr>
                <w:rStyle w:val="Hipervnculo"/>
                <w:lang w:val="es-CO"/>
              </w:rPr>
              <w:t>Crítica del sistema ético – legal de la contaduría pública colombiana</w:t>
            </w:r>
            <w:bookmarkEnd w:id="1"/>
            <w:r>
              <w:rPr>
                <w:lang w:val="es-CO"/>
              </w:rPr>
              <w:fldChar w:fldCharType="end"/>
            </w:r>
            <w:r w:rsidR="00E40977">
              <w:rPr>
                <w:lang w:val="es-CO"/>
              </w:rPr>
              <w:t xml:space="preserve"> ( </w:t>
            </w:r>
            <w:r w:rsidR="00E40977">
              <w:rPr>
                <w:u w:val="single"/>
                <w:lang w:val="es-CO"/>
              </w:rPr>
              <w:t>657 F67E</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lang w:val="es-CO"/>
              </w:rPr>
            </w:pPr>
            <w:r>
              <w:rPr>
                <w:lang w:val="es-CO"/>
              </w:rPr>
              <w:t>Hernando Bermúdez Gómez</w:t>
            </w:r>
          </w:p>
        </w:tc>
      </w:tr>
      <w:tr w:rsidR="00E40977"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40977" w:rsidRDefault="007E4DB3">
            <w:pPr>
              <w:pStyle w:val="hbg0"/>
              <w:framePr w:wrap="notBeside"/>
              <w:rPr>
                <w:lang w:val="es-CO"/>
              </w:rPr>
            </w:pPr>
            <w:hyperlink r:id="rId30" w:history="1">
              <w:r w:rsidR="00E40977" w:rsidRPr="00616CFF">
                <w:rPr>
                  <w:rStyle w:val="Hipervnculo"/>
                  <w:lang w:val="es-CO"/>
                </w:rPr>
                <w:t>Reparando la confianza pública. Comentarios sobre un esfuerzo legal</w:t>
              </w:r>
            </w:hyperlink>
            <w:r w:rsidR="00E40977">
              <w:rPr>
                <w:lang w:val="es-CO"/>
              </w:rPr>
              <w:t xml:space="preserve"> ( </w:t>
            </w:r>
            <w:r w:rsidR="00E40977">
              <w:rPr>
                <w:u w:val="single"/>
                <w:lang w:val="es-CO"/>
              </w:rPr>
              <w:t>657 -</w:t>
            </w:r>
            <w:r w:rsidR="00B62E2B">
              <w:rPr>
                <w:u w:val="single"/>
                <w:lang w:val="es-CO"/>
              </w:rPr>
              <w:t xml:space="preserve"> </w:t>
            </w:r>
            <w:r w:rsidR="00E40977">
              <w:rPr>
                <w:u w:val="single"/>
                <w:lang w:val="es-CO"/>
              </w:rPr>
              <w:t xml:space="preserve">Revista Internacional </w:t>
            </w:r>
            <w:proofErr w:type="spellStart"/>
            <w:r w:rsidR="00E40977">
              <w:rPr>
                <w:u w:val="single"/>
                <w:lang w:val="es-CO"/>
              </w:rPr>
              <w:t>Legis</w:t>
            </w:r>
            <w:proofErr w:type="spellEnd"/>
            <w:r w:rsidR="00E40977">
              <w:rPr>
                <w:u w:val="single"/>
                <w:lang w:val="es-CO"/>
              </w:rPr>
              <w:t xml:space="preserve"> de Contabilidad &amp; Auditoría Número 12</w:t>
            </w:r>
            <w:r w:rsidR="00E40977">
              <w:rPr>
                <w:lang w:val="es-CO"/>
              </w:rPr>
              <w:t>)</w:t>
            </w:r>
          </w:p>
        </w:tc>
        <w:tc>
          <w:tcPr>
            <w:tcW w:w="2892" w:type="dxa"/>
            <w:tcBorders>
              <w:top w:val="nil"/>
              <w:left w:val="nil"/>
              <w:bottom w:val="nil"/>
              <w:right w:val="nil"/>
            </w:tcBorders>
            <w:noWrap/>
            <w:tcMar>
              <w:top w:w="12" w:type="dxa"/>
              <w:left w:w="12" w:type="dxa"/>
              <w:bottom w:w="0" w:type="dxa"/>
              <w:right w:w="12" w:type="dxa"/>
            </w:tcMar>
            <w:vAlign w:val="bottom"/>
          </w:tcPr>
          <w:p w:rsidR="00E40977" w:rsidRDefault="00E40977">
            <w:pPr>
              <w:pStyle w:val="hbg0"/>
              <w:framePr w:wrap="notBeside"/>
              <w:rPr>
                <w:lang w:val="es-CO"/>
              </w:rPr>
            </w:pPr>
            <w:r>
              <w:rPr>
                <w:lang w:val="es-CO"/>
              </w:rPr>
              <w:t>Hernando Bermúdez Gómez</w:t>
            </w:r>
          </w:p>
        </w:tc>
      </w:tr>
      <w:tr w:rsidR="00EE3153" w:rsidTr="00277D39">
        <w:trPr>
          <w:trHeight w:val="255"/>
        </w:trPr>
        <w:tc>
          <w:tcPr>
            <w:tcW w:w="5958" w:type="dxa"/>
            <w:tcBorders>
              <w:top w:val="nil"/>
              <w:left w:val="nil"/>
              <w:bottom w:val="nil"/>
              <w:right w:val="nil"/>
            </w:tcBorders>
            <w:noWrap/>
            <w:tcMar>
              <w:top w:w="12" w:type="dxa"/>
              <w:left w:w="12" w:type="dxa"/>
              <w:bottom w:w="0" w:type="dxa"/>
              <w:right w:w="12" w:type="dxa"/>
            </w:tcMar>
            <w:vAlign w:val="bottom"/>
          </w:tcPr>
          <w:p w:rsidR="00EE3153" w:rsidRPr="00EE3153" w:rsidRDefault="007E4DB3">
            <w:pPr>
              <w:pStyle w:val="hbg0"/>
              <w:framePr w:wrap="notBeside"/>
              <w:rPr>
                <w:lang w:val="es-CO"/>
              </w:rPr>
            </w:pPr>
            <w:hyperlink r:id="rId31" w:history="1">
              <w:r w:rsidR="00EE3153" w:rsidRPr="00616CFF">
                <w:rPr>
                  <w:rStyle w:val="Hipervnculo"/>
                  <w:lang w:val="es-CO"/>
                </w:rPr>
                <w:t>La responsabilidad social del Contador Público en el contexto de la contabilidad pública</w:t>
              </w:r>
            </w:hyperlink>
          </w:p>
        </w:tc>
        <w:tc>
          <w:tcPr>
            <w:tcW w:w="2892" w:type="dxa"/>
            <w:tcBorders>
              <w:top w:val="nil"/>
              <w:left w:val="nil"/>
              <w:bottom w:val="nil"/>
              <w:right w:val="nil"/>
            </w:tcBorders>
            <w:noWrap/>
            <w:tcMar>
              <w:top w:w="12" w:type="dxa"/>
              <w:left w:w="12" w:type="dxa"/>
              <w:bottom w:w="0" w:type="dxa"/>
              <w:right w:w="12" w:type="dxa"/>
            </w:tcMar>
            <w:vAlign w:val="bottom"/>
          </w:tcPr>
          <w:p w:rsidR="00EE3153" w:rsidRDefault="00EE3153">
            <w:pPr>
              <w:pStyle w:val="hbg0"/>
              <w:framePr w:wrap="notBeside"/>
              <w:rPr>
                <w:lang w:val="es-CO"/>
              </w:rPr>
            </w:pPr>
            <w:r>
              <w:rPr>
                <w:lang w:val="es-CO"/>
              </w:rPr>
              <w:t>Hernando Bermúdez Gómez</w:t>
            </w:r>
          </w:p>
        </w:tc>
      </w:tr>
    </w:tbl>
    <w:p w:rsidR="00E40977" w:rsidRDefault="00E40977">
      <w:pPr>
        <w:pStyle w:val="hbg0"/>
        <w:framePr w:hSpace="0" w:wrap="auto" w:vAnchor="margin" w:yAlign="inline"/>
        <w:rPr>
          <w:lang w:val="es-CO"/>
        </w:rPr>
      </w:pPr>
    </w:p>
    <w:p w:rsidR="00E40977" w:rsidRDefault="00E40977">
      <w:pPr>
        <w:pStyle w:val="Ttulo2"/>
        <w:rPr>
          <w:lang w:val="es-CO"/>
        </w:rPr>
      </w:pPr>
      <w:r>
        <w:rPr>
          <w:lang w:val="es-CO"/>
        </w:rPr>
        <w:t>DOCUMENTOS DE ESTUDIO OBLIGATORIO</w:t>
      </w:r>
    </w:p>
    <w:p w:rsidR="00E40977" w:rsidRDefault="00E40977">
      <w:pPr>
        <w:pStyle w:val="inv0"/>
        <w:rPr>
          <w:lang w:val="es-CO"/>
        </w:rPr>
      </w:pPr>
      <w:r>
        <w:rPr>
          <w:lang w:val="es-CO"/>
        </w:rPr>
        <w:t>(</w:t>
      </w:r>
      <w:r w:rsidR="00DA77C1">
        <w:rPr>
          <w:lang w:val="es-CO"/>
        </w:rPr>
        <w:t>Véase</w:t>
      </w:r>
      <w:r w:rsidR="00851B3A">
        <w:rPr>
          <w:lang w:val="es-CO"/>
        </w:rPr>
        <w:t>:</w:t>
      </w:r>
      <w:r>
        <w:rPr>
          <w:lang w:val="es-CO"/>
        </w:rPr>
        <w:t xml:space="preserve"> </w:t>
      </w:r>
      <w:r>
        <w:rPr>
          <w:b/>
          <w:i/>
          <w:lang w:val="es-CO"/>
        </w:rPr>
        <w:t>Régimen Contable Colombiano</w:t>
      </w:r>
      <w:r>
        <w:rPr>
          <w:b/>
          <w:lang w:val="es-CO"/>
        </w:rPr>
        <w:t xml:space="preserve">. </w:t>
      </w:r>
      <w:proofErr w:type="spellStart"/>
      <w:r>
        <w:rPr>
          <w:lang w:val="es-CO"/>
        </w:rPr>
        <w:t>Legis</w:t>
      </w:r>
      <w:proofErr w:type="spellEnd"/>
      <w:r>
        <w:rPr>
          <w:lang w:val="es-CO"/>
        </w:rPr>
        <w:t xml:space="preserve"> Editores, Bogotá)</w:t>
      </w:r>
    </w:p>
    <w:p w:rsidR="00E40977" w:rsidRDefault="00E40977">
      <w:pPr>
        <w:pStyle w:val="hbg0"/>
        <w:framePr w:hSpace="0" w:wrap="auto" w:vAnchor="margin" w:yAlign="inline"/>
        <w:rPr>
          <w:lang w:val="es-CO"/>
        </w:rPr>
      </w:pPr>
    </w:p>
    <w:p w:rsidR="00E40977" w:rsidRDefault="00E40977">
      <w:pPr>
        <w:pStyle w:val="hbg0"/>
        <w:framePr w:hSpace="0" w:wrap="auto" w:vAnchor="margin" w:yAlign="inline"/>
        <w:rPr>
          <w:lang w:val="es-CO"/>
        </w:rPr>
      </w:pPr>
      <w:r>
        <w:rPr>
          <w:lang w:val="es-CO"/>
        </w:rPr>
        <w:t>Código de Comercio</w:t>
      </w:r>
    </w:p>
    <w:p w:rsidR="00E0004C" w:rsidRDefault="00E0004C" w:rsidP="00E0004C">
      <w:pPr>
        <w:pStyle w:val="hbg0"/>
        <w:framePr w:hSpace="0" w:wrap="auto" w:vAnchor="margin" w:yAlign="inline"/>
        <w:rPr>
          <w:lang w:val="es-CO"/>
        </w:rPr>
      </w:pPr>
      <w:r>
        <w:rPr>
          <w:lang w:val="es-CO"/>
        </w:rPr>
        <w:t>Ley 43 de 1990</w:t>
      </w:r>
      <w:r w:rsidR="00B62E2B">
        <w:rPr>
          <w:lang w:val="es-CO"/>
        </w:rPr>
        <w:t xml:space="preserve"> </w:t>
      </w:r>
      <w:r>
        <w:rPr>
          <w:lang w:val="es-CO"/>
        </w:rPr>
        <w:t>y normas concordantes</w:t>
      </w:r>
    </w:p>
    <w:p w:rsidR="00E0004C" w:rsidRDefault="00E0004C" w:rsidP="00E0004C">
      <w:pPr>
        <w:pStyle w:val="hbg0"/>
        <w:framePr w:hSpace="0" w:wrap="auto" w:vAnchor="margin" w:yAlign="inline"/>
        <w:rPr>
          <w:lang w:val="es-CO"/>
        </w:rPr>
      </w:pPr>
      <w:r>
        <w:rPr>
          <w:lang w:val="es-CO"/>
        </w:rPr>
        <w:lastRenderedPageBreak/>
        <w:t>Decreto 2649 de 1993 y normas concordantes</w:t>
      </w:r>
    </w:p>
    <w:p w:rsidR="006E2574" w:rsidRDefault="006E2574" w:rsidP="00E0004C">
      <w:pPr>
        <w:pStyle w:val="hbg0"/>
        <w:framePr w:hSpace="0" w:wrap="auto" w:vAnchor="margin" w:yAlign="inline"/>
        <w:rPr>
          <w:lang w:val="es-CO"/>
        </w:rPr>
      </w:pPr>
      <w:r>
        <w:rPr>
          <w:lang w:val="es-CO"/>
        </w:rPr>
        <w:t>Ley 222 de 1995 y normas concordantes</w:t>
      </w:r>
    </w:p>
    <w:p w:rsidR="00211F68" w:rsidRDefault="00211F68" w:rsidP="00E0004C">
      <w:pPr>
        <w:pStyle w:val="hbg0"/>
        <w:framePr w:hSpace="0" w:wrap="auto" w:vAnchor="margin" w:yAlign="inline"/>
        <w:rPr>
          <w:lang w:val="es-CO"/>
        </w:rPr>
      </w:pPr>
      <w:r>
        <w:rPr>
          <w:lang w:val="es-CO"/>
        </w:rPr>
        <w:t>Ley 1314 de 2009</w:t>
      </w:r>
    </w:p>
    <w:p w:rsidR="00B41CBF" w:rsidRDefault="00B41CBF" w:rsidP="00E0004C">
      <w:pPr>
        <w:pStyle w:val="hbg0"/>
        <w:framePr w:hSpace="0" w:wrap="auto" w:vAnchor="margin" w:yAlign="inline"/>
        <w:rPr>
          <w:lang w:val="es-CO"/>
        </w:rPr>
      </w:pPr>
      <w:r>
        <w:rPr>
          <w:lang w:val="es-CO"/>
        </w:rPr>
        <w:t>D</w:t>
      </w:r>
      <w:r w:rsidRPr="006E3ABB">
        <w:rPr>
          <w:lang w:val="es-CO"/>
        </w:rPr>
        <w:t>ecreto 2706 del 27 de diciembre de 2012</w:t>
      </w:r>
    </w:p>
    <w:p w:rsidR="00B41CBF" w:rsidRDefault="00B41CBF" w:rsidP="00E0004C">
      <w:pPr>
        <w:pStyle w:val="hbg0"/>
        <w:framePr w:hSpace="0" w:wrap="auto" w:vAnchor="margin" w:yAlign="inline"/>
        <w:rPr>
          <w:lang w:val="es-CO"/>
        </w:rPr>
      </w:pPr>
      <w:r w:rsidRPr="00B41CBF">
        <w:rPr>
          <w:lang w:val="es-CO"/>
        </w:rPr>
        <w:t>Decreto 2784</w:t>
      </w:r>
      <w:r>
        <w:rPr>
          <w:lang w:val="es-CO"/>
        </w:rPr>
        <w:t xml:space="preserve"> del </w:t>
      </w:r>
      <w:r w:rsidR="005F4B05">
        <w:rPr>
          <w:lang w:val="es-CO"/>
        </w:rPr>
        <w:t>28 de diciembre de 2012</w:t>
      </w:r>
    </w:p>
    <w:p w:rsidR="00FD029C" w:rsidRDefault="00FD029C" w:rsidP="00E0004C">
      <w:pPr>
        <w:pStyle w:val="hbg0"/>
        <w:framePr w:hSpace="0" w:wrap="auto" w:vAnchor="margin" w:yAlign="inline"/>
        <w:rPr>
          <w:lang w:val="es-CO"/>
        </w:rPr>
      </w:pPr>
      <w:r w:rsidRPr="00FD029C">
        <w:rPr>
          <w:lang w:val="es-CO"/>
        </w:rPr>
        <w:t>Decreto 1851 de 2013</w:t>
      </w:r>
    </w:p>
    <w:p w:rsidR="00FD029C" w:rsidRDefault="00FD029C" w:rsidP="00E0004C">
      <w:pPr>
        <w:pStyle w:val="hbg0"/>
        <w:framePr w:hSpace="0" w:wrap="auto" w:vAnchor="margin" w:yAlign="inline"/>
        <w:rPr>
          <w:lang w:val="es-CO"/>
        </w:rPr>
      </w:pPr>
      <w:r w:rsidRPr="00FD029C">
        <w:rPr>
          <w:lang w:val="es-CO"/>
        </w:rPr>
        <w:t>Decreto 3019 de 2013</w:t>
      </w:r>
    </w:p>
    <w:p w:rsidR="00FD029C" w:rsidRDefault="00FD029C" w:rsidP="00E0004C">
      <w:pPr>
        <w:pStyle w:val="hbg0"/>
        <w:framePr w:hSpace="0" w:wrap="auto" w:vAnchor="margin" w:yAlign="inline"/>
        <w:rPr>
          <w:lang w:val="es-CO"/>
        </w:rPr>
      </w:pPr>
      <w:r w:rsidRPr="00FD029C">
        <w:rPr>
          <w:lang w:val="es-CO"/>
        </w:rPr>
        <w:t>Decreto 3022 de 2013</w:t>
      </w:r>
    </w:p>
    <w:p w:rsidR="00FD029C" w:rsidRDefault="00FD029C" w:rsidP="00E0004C">
      <w:pPr>
        <w:pStyle w:val="hbg0"/>
        <w:framePr w:hSpace="0" w:wrap="auto" w:vAnchor="margin" w:yAlign="inline"/>
        <w:rPr>
          <w:lang w:val="es-CO"/>
        </w:rPr>
      </w:pPr>
      <w:r w:rsidRPr="00FD029C">
        <w:rPr>
          <w:lang w:val="es-CO"/>
        </w:rPr>
        <w:t>Decreto 3023 de 2013</w:t>
      </w:r>
    </w:p>
    <w:p w:rsidR="00635BBA" w:rsidRDefault="00635BBA" w:rsidP="00E0004C">
      <w:pPr>
        <w:pStyle w:val="hbg0"/>
        <w:framePr w:hSpace="0" w:wrap="auto" w:vAnchor="margin" w:yAlign="inline"/>
        <w:rPr>
          <w:lang w:val="es-CO"/>
        </w:rPr>
      </w:pPr>
      <w:r w:rsidRPr="00635BBA">
        <w:rPr>
          <w:lang w:val="es-CO"/>
        </w:rPr>
        <w:t>Decreto 3024 de 2013</w:t>
      </w:r>
    </w:p>
    <w:p w:rsidR="0059664E" w:rsidRDefault="0059664E" w:rsidP="00E0004C">
      <w:pPr>
        <w:pStyle w:val="hbg0"/>
        <w:framePr w:hSpace="0" w:wrap="auto" w:vAnchor="margin" w:yAlign="inline"/>
        <w:rPr>
          <w:lang w:val="es-CO"/>
        </w:rPr>
      </w:pPr>
      <w:r>
        <w:rPr>
          <w:lang w:val="es-CO"/>
        </w:rPr>
        <w:t xml:space="preserve">Consejo Técnico de la Contaduría Pública – </w:t>
      </w:r>
      <w:hyperlink r:id="rId32" w:history="1">
        <w:r w:rsidRPr="0059664E">
          <w:rPr>
            <w:rStyle w:val="Hipervnculo"/>
            <w:lang w:val="es-CO"/>
          </w:rPr>
          <w:t>Orientación Profesional – Ejercicio profesional de la Revisoría Fiscal</w:t>
        </w:r>
      </w:hyperlink>
      <w:r>
        <w:rPr>
          <w:lang w:val="es-CO"/>
        </w:rPr>
        <w:t xml:space="preserve"> – 21 de junio de 2008</w:t>
      </w:r>
    </w:p>
    <w:p w:rsidR="0059664E" w:rsidRDefault="0059664E" w:rsidP="00E0004C">
      <w:pPr>
        <w:pStyle w:val="hbg0"/>
        <w:framePr w:hSpace="0" w:wrap="auto" w:vAnchor="margin" w:yAlign="inline"/>
        <w:rPr>
          <w:lang w:val="es-CO"/>
        </w:rPr>
      </w:pPr>
      <w:r>
        <w:rPr>
          <w:lang w:val="es-CO"/>
        </w:rPr>
        <w:t xml:space="preserve">Superintendencia Financiera - </w:t>
      </w:r>
      <w:hyperlink r:id="rId33" w:history="1">
        <w:r w:rsidRPr="0059664E">
          <w:rPr>
            <w:rStyle w:val="Hipervnculo"/>
            <w:lang w:val="es-CO"/>
          </w:rPr>
          <w:t>Circular externa 054 de 2008</w:t>
        </w:r>
      </w:hyperlink>
      <w:r>
        <w:rPr>
          <w:lang w:val="es-CO"/>
        </w:rPr>
        <w:t xml:space="preserve"> - </w:t>
      </w:r>
      <w:r w:rsidRPr="0059664E">
        <w:rPr>
          <w:lang w:val="es-CO"/>
        </w:rPr>
        <w:t>Racionalización de las funciones de los revisores fiscales de las entidades vigiladas o controladas</w:t>
      </w:r>
      <w:r>
        <w:rPr>
          <w:lang w:val="es-CO"/>
        </w:rPr>
        <w:t xml:space="preserve"> – 21 de octubre de 2008</w:t>
      </w:r>
      <w:r w:rsidR="00587563">
        <w:rPr>
          <w:lang w:val="es-CO"/>
        </w:rPr>
        <w:t xml:space="preserve"> </w:t>
      </w:r>
      <w:r w:rsidR="00587563">
        <w:rPr>
          <w:rFonts w:ascii="Calibri" w:hAnsi="Calibri"/>
          <w:lang w:val="es-CO"/>
        </w:rPr>
        <w:t>—</w:t>
      </w:r>
      <w:r w:rsidR="00587563">
        <w:rPr>
          <w:lang w:val="es-CO"/>
        </w:rPr>
        <w:t xml:space="preserve"> </w:t>
      </w:r>
      <w:hyperlink r:id="rId34" w:history="1">
        <w:r w:rsidR="00587563" w:rsidRPr="00587563">
          <w:rPr>
            <w:rStyle w:val="Hipervnculo"/>
            <w:lang w:val="es-CO"/>
          </w:rPr>
          <w:t>Anexos</w:t>
        </w:r>
      </w:hyperlink>
    </w:p>
    <w:p w:rsidR="00E06561" w:rsidRDefault="008E37A5" w:rsidP="008E37A5">
      <w:pPr>
        <w:pStyle w:val="hbg0"/>
        <w:framePr w:hSpace="0" w:wrap="auto" w:vAnchor="margin" w:yAlign="inline"/>
      </w:pPr>
      <w:r w:rsidRPr="001734D1">
        <w:t xml:space="preserve">Superintendencia de la Economía Solidaria – </w:t>
      </w:r>
      <w:hyperlink r:id="rId35" w:history="1">
        <w:r w:rsidRPr="00F106EB">
          <w:rPr>
            <w:rStyle w:val="Hipervnculo"/>
          </w:rPr>
          <w:t>Circular externa 7 de 2008</w:t>
        </w:r>
      </w:hyperlink>
      <w:r w:rsidRPr="001734D1">
        <w:t xml:space="preserve"> – 21 de octubre de 2008</w:t>
      </w:r>
      <w:r w:rsidR="001734D1" w:rsidRPr="001734D1">
        <w:t xml:space="preserve"> — </w:t>
      </w:r>
      <w:hyperlink r:id="rId36" w:tgtFrame="_blank" w:tooltip="blocked::http://galileo/data/DOCUMENTO_TECNICO_CIRCULAR_BASICA_CONTABLE_Y_FINANCIERA.doc" w:history="1">
        <w:r w:rsidR="001734D1" w:rsidRPr="001734D1">
          <w:rPr>
            <w:rStyle w:val="Hipervnculo"/>
          </w:rPr>
          <w:t>Documento técnico Circular Básica Jurídica</w:t>
        </w:r>
      </w:hyperlink>
    </w:p>
    <w:p w:rsidR="0059664E" w:rsidRDefault="0059664E" w:rsidP="00E0004C">
      <w:pPr>
        <w:pStyle w:val="hbg0"/>
        <w:framePr w:hSpace="0" w:wrap="auto" w:vAnchor="margin" w:yAlign="inline"/>
      </w:pPr>
      <w:r w:rsidRPr="0059664E">
        <w:rPr>
          <w:lang w:val="es-CO"/>
        </w:rPr>
        <w:t>Superintendencia de Sociedades</w:t>
      </w:r>
      <w:r w:rsidR="000D327B">
        <w:rPr>
          <w:lang w:val="es-CO"/>
        </w:rPr>
        <w:t xml:space="preserve"> </w:t>
      </w:r>
      <w:hyperlink r:id="rId37" w:history="1">
        <w:r w:rsidR="000D327B" w:rsidRPr="000D327B">
          <w:rPr>
            <w:rStyle w:val="Hipervnculo"/>
          </w:rPr>
          <w:t xml:space="preserve">Circular Externa 011 de 2008 </w:t>
        </w:r>
      </w:hyperlink>
      <w:r w:rsidRPr="0059664E">
        <w:rPr>
          <w:lang w:val="es-CO"/>
        </w:rPr>
        <w:t xml:space="preserve"> </w:t>
      </w:r>
      <w:r w:rsidRPr="0059664E">
        <w:t>Revisoría Fiscal</w:t>
      </w:r>
      <w:r>
        <w:t xml:space="preserve"> - </w:t>
      </w:r>
      <w:r w:rsidRPr="0059664E">
        <w:t>24 de octubre de 2008</w:t>
      </w:r>
    </w:p>
    <w:p w:rsidR="00E0004C" w:rsidRDefault="00E0004C" w:rsidP="00E0004C">
      <w:pPr>
        <w:pStyle w:val="hbg0"/>
        <w:framePr w:hSpace="0" w:wrap="auto" w:vAnchor="margin" w:yAlign="inline"/>
        <w:rPr>
          <w:lang w:val="es-CO"/>
        </w:rPr>
      </w:pPr>
      <w:r>
        <w:rPr>
          <w:lang w:val="es-CO"/>
        </w:rPr>
        <w:t>Borrador del proyecto de ley preparado por el Gobierno Nacional</w:t>
      </w:r>
      <w:r w:rsidR="00211F68">
        <w:rPr>
          <w:lang w:val="es-CO"/>
        </w:rPr>
        <w:t xml:space="preserve"> (2003)</w:t>
      </w:r>
    </w:p>
    <w:p w:rsidR="00E0004C" w:rsidRDefault="00E0004C" w:rsidP="00E0004C">
      <w:pPr>
        <w:pStyle w:val="hbg0"/>
        <w:framePr w:hSpace="0" w:wrap="auto" w:vAnchor="margin" w:yAlign="inline"/>
        <w:rPr>
          <w:lang w:val="es-CO"/>
        </w:rPr>
      </w:pPr>
      <w:r>
        <w:rPr>
          <w:lang w:val="es-CO"/>
        </w:rPr>
        <w:t>Normas Internacionales de Contabilidad</w:t>
      </w:r>
    </w:p>
    <w:p w:rsidR="00E0004C" w:rsidRDefault="00E0004C" w:rsidP="00E0004C">
      <w:pPr>
        <w:pStyle w:val="hbg0"/>
        <w:framePr w:hSpace="0" w:wrap="auto" w:vAnchor="margin" w:yAlign="inline"/>
        <w:rPr>
          <w:lang w:val="es-CO"/>
        </w:rPr>
      </w:pPr>
      <w:r>
        <w:rPr>
          <w:lang w:val="es-CO"/>
        </w:rPr>
        <w:t>Código de Ética para Contadores Profesionales</w:t>
      </w:r>
    </w:p>
    <w:p w:rsidR="00E40977" w:rsidRDefault="0059664E">
      <w:pPr>
        <w:pStyle w:val="hbg0"/>
        <w:framePr w:hSpace="0" w:wrap="auto" w:vAnchor="margin" w:yAlign="inline"/>
        <w:rPr>
          <w:lang w:val="es-CO"/>
        </w:rPr>
      </w:pPr>
      <w:r>
        <w:rPr>
          <w:lang w:val="es-CO"/>
        </w:rPr>
        <w:t>Normas</w:t>
      </w:r>
      <w:r w:rsidR="00E40977">
        <w:rPr>
          <w:lang w:val="es-CO"/>
        </w:rPr>
        <w:t xml:space="preserve"> Internacionales de Auditoría</w:t>
      </w:r>
    </w:p>
    <w:p w:rsidR="00E20FF4" w:rsidRPr="00E20FF4" w:rsidRDefault="00E20FF4">
      <w:pPr>
        <w:pStyle w:val="hbg0"/>
        <w:framePr w:hSpace="0" w:wrap="auto" w:vAnchor="margin" w:yAlign="inline"/>
        <w:rPr>
          <w:smallCaps/>
          <w:lang w:val="es-CO"/>
        </w:rPr>
      </w:pPr>
      <w:r>
        <w:rPr>
          <w:lang w:val="es-CO"/>
        </w:rPr>
        <w:t>Glosario de Términos (</w:t>
      </w:r>
      <w:proofErr w:type="spellStart"/>
      <w:r>
        <w:rPr>
          <w:smallCaps/>
          <w:lang w:val="es-CO"/>
        </w:rPr>
        <w:t>ifac</w:t>
      </w:r>
      <w:proofErr w:type="spellEnd"/>
      <w:r>
        <w:rPr>
          <w:smallCaps/>
          <w:lang w:val="es-CO"/>
        </w:rPr>
        <w:t>)</w:t>
      </w:r>
    </w:p>
    <w:p w:rsidR="00E0004C" w:rsidRDefault="00E0004C" w:rsidP="00E0004C">
      <w:pPr>
        <w:pStyle w:val="hbg0"/>
        <w:framePr w:hSpace="0" w:wrap="auto" w:vAnchor="margin" w:yAlign="inline"/>
        <w:rPr>
          <w:lang w:val="es-CO"/>
        </w:rPr>
      </w:pPr>
      <w:r>
        <w:rPr>
          <w:lang w:val="es-CO"/>
        </w:rPr>
        <w:t>Diccionario de español</w:t>
      </w:r>
    </w:p>
    <w:p w:rsidR="00E40977" w:rsidRDefault="00E40977">
      <w:pPr>
        <w:pStyle w:val="hbg0"/>
        <w:framePr w:hSpace="0" w:wrap="auto" w:vAnchor="margin" w:yAlign="inline"/>
        <w:rPr>
          <w:lang w:val="es-CO"/>
        </w:rPr>
      </w:pPr>
    </w:p>
    <w:p w:rsidR="00E40977" w:rsidRDefault="00E40977">
      <w:pPr>
        <w:pStyle w:val="Ttulo2"/>
        <w:rPr>
          <w:lang w:val="es-CO"/>
        </w:rPr>
      </w:pPr>
      <w:r>
        <w:rPr>
          <w:lang w:val="es-CO"/>
        </w:rPr>
        <w:t>BIBLIOGRAFÍA</w:t>
      </w:r>
    </w:p>
    <w:p w:rsidR="00E40977" w:rsidRDefault="00E40977">
      <w:pPr>
        <w:pStyle w:val="hbg0"/>
        <w:framePr w:hSpace="0" w:wrap="auto" w:vAnchor="margin" w:yAlign="inline"/>
        <w:rPr>
          <w:lang w:val="es-CO"/>
        </w:rPr>
      </w:pPr>
    </w:p>
    <w:p w:rsidR="00150118" w:rsidRDefault="00150118">
      <w:pPr>
        <w:pStyle w:val="inv0"/>
        <w:rPr>
          <w:lang w:val="es-CO"/>
        </w:rPr>
      </w:pPr>
      <w:r w:rsidRPr="00150118">
        <w:rPr>
          <w:lang w:val="es-CO"/>
        </w:rPr>
        <w:t xml:space="preserve">Aguas </w:t>
      </w:r>
      <w:proofErr w:type="spellStart"/>
      <w:r w:rsidRPr="00150118">
        <w:rPr>
          <w:lang w:val="es-CO"/>
        </w:rPr>
        <w:t>Ospino</w:t>
      </w:r>
      <w:proofErr w:type="spellEnd"/>
      <w:r w:rsidRPr="00150118">
        <w:rPr>
          <w:lang w:val="es-CO"/>
        </w:rPr>
        <w:t>, José Manuel</w:t>
      </w:r>
      <w:r>
        <w:rPr>
          <w:lang w:val="es-CO"/>
        </w:rPr>
        <w:t xml:space="preserve">. </w:t>
      </w:r>
      <w:r w:rsidRPr="00150118">
        <w:rPr>
          <w:b/>
          <w:i/>
          <w:lang w:val="es-CO"/>
        </w:rPr>
        <w:t>El análisis del patrimonio e ingresos ocultos una herramienta de la contaduría y la auditoría forense</w:t>
      </w:r>
      <w:r>
        <w:rPr>
          <w:lang w:val="es-CO"/>
        </w:rPr>
        <w:t xml:space="preserve">. </w:t>
      </w:r>
      <w:r w:rsidRPr="00150118">
        <w:rPr>
          <w:lang w:val="es-CO"/>
        </w:rPr>
        <w:t xml:space="preserve">Revista Internacional </w:t>
      </w:r>
      <w:proofErr w:type="spellStart"/>
      <w:r w:rsidRPr="00150118">
        <w:rPr>
          <w:lang w:val="es-CO"/>
        </w:rPr>
        <w:t>Legis</w:t>
      </w:r>
      <w:proofErr w:type="spellEnd"/>
      <w:r w:rsidRPr="00150118">
        <w:rPr>
          <w:lang w:val="es-CO"/>
        </w:rPr>
        <w:t xml:space="preserve"> de Contabilidad &amp; Auditoría</w:t>
      </w:r>
    </w:p>
    <w:p w:rsidR="00997982" w:rsidRDefault="00E40977">
      <w:pPr>
        <w:pStyle w:val="inv0"/>
        <w:rPr>
          <w:lang w:val="es-CO"/>
        </w:rPr>
      </w:pPr>
      <w:r>
        <w:rPr>
          <w:lang w:val="es-CO"/>
        </w:rPr>
        <w:t xml:space="preserve">Aldana Mora Mauricio, Maldonado Rojas José Joaquín, Mantilla Blanco Samuel Alberto, Ramírez Rodríguez Abelardo, Rodríguez Castro Braulio, Torres Agudelo Fabiola, </w:t>
      </w:r>
      <w:r>
        <w:rPr>
          <w:b/>
          <w:i/>
          <w:iCs/>
          <w:lang w:val="es-CO"/>
        </w:rPr>
        <w:t>Contabilidad &amp; balance social</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10. Bogotá</w:t>
      </w:r>
    </w:p>
    <w:p w:rsidR="00E40977" w:rsidRDefault="00E40977">
      <w:pPr>
        <w:pStyle w:val="inv0"/>
        <w:rPr>
          <w:lang w:val="es-CO"/>
        </w:rPr>
      </w:pPr>
      <w:proofErr w:type="spellStart"/>
      <w:r>
        <w:rPr>
          <w:lang w:val="es-CO"/>
        </w:rPr>
        <w:t>Almela</w:t>
      </w:r>
      <w:proofErr w:type="spellEnd"/>
      <w:r>
        <w:rPr>
          <w:lang w:val="es-CO"/>
        </w:rPr>
        <w:t xml:space="preserve"> Diez Bienvenida. </w:t>
      </w:r>
      <w:r>
        <w:rPr>
          <w:b/>
          <w:i/>
          <w:iCs/>
          <w:lang w:val="es-CO"/>
        </w:rPr>
        <w:t>La auditoría de cuentas en el marco de la reforma mercantil</w:t>
      </w:r>
      <w:r>
        <w:rPr>
          <w:i/>
          <w:iCs/>
          <w:lang w:val="es-CO"/>
        </w:rPr>
        <w:t>.</w:t>
      </w:r>
      <w:r>
        <w:rPr>
          <w:lang w:val="es-CO"/>
        </w:rPr>
        <w:t xml:space="preserve"> Instituto de Contabilidad y Auditoría. Madrid</w:t>
      </w:r>
    </w:p>
    <w:p w:rsidR="00B05191" w:rsidRDefault="00B05191">
      <w:pPr>
        <w:pStyle w:val="inv0"/>
        <w:rPr>
          <w:lang w:val="es-CO"/>
        </w:rPr>
      </w:pPr>
      <w:r w:rsidRPr="00B05191">
        <w:rPr>
          <w:lang w:val="es-CO"/>
        </w:rPr>
        <w:t>Álvarez Heredia, Francisco</w:t>
      </w:r>
      <w:r>
        <w:rPr>
          <w:lang w:val="es-CO"/>
        </w:rPr>
        <w:t xml:space="preserve">. </w:t>
      </w:r>
      <w:r w:rsidRPr="00B05191">
        <w:rPr>
          <w:b/>
          <w:i/>
          <w:lang w:val="es-CO"/>
        </w:rPr>
        <w:t>Calidad y auditoría en salud</w:t>
      </w:r>
      <w:r>
        <w:rPr>
          <w:lang w:val="es-CO"/>
        </w:rPr>
        <w:t xml:space="preserve">. </w:t>
      </w:r>
      <w:proofErr w:type="spellStart"/>
      <w:r w:rsidRPr="00B05191">
        <w:rPr>
          <w:lang w:val="es-CO"/>
        </w:rPr>
        <w:t>Ecoe</w:t>
      </w:r>
      <w:proofErr w:type="spellEnd"/>
      <w:r w:rsidRPr="00B05191">
        <w:rPr>
          <w:lang w:val="es-CO"/>
        </w:rPr>
        <w:t xml:space="preserve"> Ediciones</w:t>
      </w:r>
    </w:p>
    <w:p w:rsidR="00E40977" w:rsidRPr="00B835E3" w:rsidRDefault="00E40977">
      <w:pPr>
        <w:pStyle w:val="inv0"/>
        <w:rPr>
          <w:lang w:val="en-US"/>
        </w:rPr>
      </w:pPr>
      <w:proofErr w:type="spellStart"/>
      <w:r>
        <w:rPr>
          <w:lang w:val="es-CO"/>
        </w:rPr>
        <w:t>Amézquita</w:t>
      </w:r>
      <w:proofErr w:type="spellEnd"/>
      <w:r>
        <w:rPr>
          <w:lang w:val="es-CO"/>
        </w:rPr>
        <w:t xml:space="preserve"> Piar Juan José. </w:t>
      </w:r>
      <w:r>
        <w:rPr>
          <w:b/>
          <w:i/>
          <w:iCs/>
          <w:lang w:val="es-CO"/>
        </w:rPr>
        <w:t>La Información contable y la revisoría fiscal</w:t>
      </w:r>
      <w:r>
        <w:rPr>
          <w:lang w:val="es-CO"/>
        </w:rPr>
        <w:t xml:space="preserve">. Ponencia presentada al Primer Simposio Nacional de Sociedades. Cámara de Comercio de Bogotá. </w:t>
      </w:r>
      <w:r w:rsidRPr="00B835E3">
        <w:rPr>
          <w:lang w:val="en-US"/>
        </w:rPr>
        <w:t>1983</w:t>
      </w:r>
    </w:p>
    <w:p w:rsidR="00767D2F" w:rsidRPr="00B835E3" w:rsidRDefault="00767D2F" w:rsidP="00D36B0B">
      <w:pPr>
        <w:pStyle w:val="inv0"/>
        <w:rPr>
          <w:lang w:val="en-US"/>
        </w:rPr>
      </w:pPr>
      <w:proofErr w:type="gramStart"/>
      <w:r w:rsidRPr="00A94753">
        <w:rPr>
          <w:lang w:val="en-US"/>
        </w:rPr>
        <w:t>American Institute of Certified Public Accountants.</w:t>
      </w:r>
      <w:proofErr w:type="gramEnd"/>
      <w:r w:rsidRPr="00A94753">
        <w:rPr>
          <w:lang w:val="en-US"/>
        </w:rPr>
        <w:t xml:space="preserve"> </w:t>
      </w:r>
      <w:r w:rsidRPr="00A94753">
        <w:rPr>
          <w:b/>
          <w:i/>
          <w:lang w:val="en-US"/>
        </w:rPr>
        <w:t xml:space="preserve">AICPA audit and accounting manual </w:t>
      </w:r>
      <w:proofErr w:type="spellStart"/>
      <w:r w:rsidRPr="00A94753">
        <w:rPr>
          <w:b/>
          <w:i/>
          <w:lang w:val="en-US"/>
        </w:rPr>
        <w:t>nonauthoritative</w:t>
      </w:r>
      <w:proofErr w:type="spellEnd"/>
      <w:r w:rsidRPr="00A94753">
        <w:rPr>
          <w:b/>
          <w:i/>
          <w:lang w:val="en-US"/>
        </w:rPr>
        <w:t xml:space="preserve"> practice </w:t>
      </w:r>
      <w:proofErr w:type="gramStart"/>
      <w:r w:rsidRPr="00A94753">
        <w:rPr>
          <w:b/>
          <w:i/>
          <w:lang w:val="en-US"/>
        </w:rPr>
        <w:t>aid :</w:t>
      </w:r>
      <w:proofErr w:type="gramEnd"/>
      <w:r w:rsidRPr="00A94753">
        <w:rPr>
          <w:b/>
          <w:i/>
          <w:lang w:val="en-US"/>
        </w:rPr>
        <w:t xml:space="preserve"> as of June 1, 2010.</w:t>
      </w:r>
      <w:r w:rsidRPr="00A94753">
        <w:rPr>
          <w:lang w:val="en-US"/>
        </w:rPr>
        <w:t xml:space="preserve"> </w:t>
      </w:r>
      <w:proofErr w:type="gramStart"/>
      <w:r w:rsidRPr="00B835E3">
        <w:rPr>
          <w:lang w:val="en-US"/>
        </w:rPr>
        <w:t>American Institute of Certified Public Accountants.</w:t>
      </w:r>
      <w:proofErr w:type="gramEnd"/>
      <w:r w:rsidRPr="00B835E3">
        <w:rPr>
          <w:lang w:val="en-US"/>
        </w:rPr>
        <w:t xml:space="preserve"> New York</w:t>
      </w:r>
    </w:p>
    <w:p w:rsidR="004C6135" w:rsidRPr="00A94753" w:rsidRDefault="004C6135">
      <w:pPr>
        <w:pStyle w:val="inv0"/>
        <w:rPr>
          <w:lang w:val="en-US"/>
        </w:rPr>
      </w:pPr>
      <w:proofErr w:type="gramStart"/>
      <w:r w:rsidRPr="00A94753">
        <w:rPr>
          <w:lang w:val="en-US"/>
        </w:rPr>
        <w:t>American Institute of Certified Public Accountants (AICPA).</w:t>
      </w:r>
      <w:proofErr w:type="gramEnd"/>
      <w:r w:rsidRPr="00A94753">
        <w:rPr>
          <w:lang w:val="en-US"/>
        </w:rPr>
        <w:t xml:space="preserve"> </w:t>
      </w:r>
      <w:r w:rsidRPr="00A94753">
        <w:rPr>
          <w:b/>
          <w:i/>
          <w:lang w:val="en-US"/>
        </w:rPr>
        <w:t>Accounting trends &amp; techniques</w:t>
      </w:r>
      <w:r w:rsidRPr="00A94753">
        <w:rPr>
          <w:lang w:val="en-US"/>
        </w:rPr>
        <w:t xml:space="preserve"> New </w:t>
      </w:r>
      <w:proofErr w:type="gramStart"/>
      <w:r w:rsidRPr="00A94753">
        <w:rPr>
          <w:lang w:val="en-US"/>
        </w:rPr>
        <w:t>York :</w:t>
      </w:r>
      <w:proofErr w:type="gramEnd"/>
      <w:r w:rsidRPr="00A94753">
        <w:rPr>
          <w:lang w:val="en-US"/>
        </w:rPr>
        <w:t xml:space="preserve"> AICPA</w:t>
      </w:r>
    </w:p>
    <w:p w:rsidR="00E40977" w:rsidRPr="00B835E3" w:rsidRDefault="00E40977">
      <w:pPr>
        <w:pStyle w:val="inv0"/>
        <w:rPr>
          <w:lang w:val="en-US"/>
        </w:rPr>
      </w:pPr>
      <w:proofErr w:type="gramStart"/>
      <w:r w:rsidRPr="00A94753">
        <w:rPr>
          <w:lang w:val="en-US"/>
        </w:rPr>
        <w:t>American Institute of Certified Public Accountants (AICPA).</w:t>
      </w:r>
      <w:proofErr w:type="gramEnd"/>
      <w:r w:rsidRPr="00A94753">
        <w:rPr>
          <w:lang w:val="en-US"/>
        </w:rPr>
        <w:t xml:space="preserve"> </w:t>
      </w:r>
      <w:proofErr w:type="gramStart"/>
      <w:r w:rsidRPr="00A94753">
        <w:rPr>
          <w:b/>
          <w:i/>
          <w:iCs/>
          <w:lang w:val="en-US"/>
        </w:rPr>
        <w:t>AICPA Professional Standards</w:t>
      </w:r>
      <w:r w:rsidRPr="00A94753">
        <w:rPr>
          <w:lang w:val="en-US"/>
        </w:rPr>
        <w:t>.</w:t>
      </w:r>
      <w:proofErr w:type="gramEnd"/>
      <w:r w:rsidRPr="00A94753">
        <w:rPr>
          <w:lang w:val="en-US"/>
        </w:rPr>
        <w:t xml:space="preserve"> Chicago, Illinois. </w:t>
      </w:r>
      <w:r w:rsidRPr="00B835E3">
        <w:rPr>
          <w:lang w:val="en-US"/>
        </w:rPr>
        <w:t>USA</w:t>
      </w:r>
    </w:p>
    <w:p w:rsidR="0037439D" w:rsidRPr="00A94753" w:rsidRDefault="0037439D">
      <w:pPr>
        <w:pStyle w:val="inv0"/>
        <w:rPr>
          <w:lang w:val="en-US"/>
        </w:rPr>
      </w:pPr>
      <w:r w:rsidRPr="00A94753">
        <w:rPr>
          <w:lang w:val="en-US"/>
        </w:rPr>
        <w:t xml:space="preserve">American Institute of Certified Public Accountants </w:t>
      </w:r>
      <w:r w:rsidRPr="00A94753">
        <w:rPr>
          <w:b/>
          <w:i/>
          <w:lang w:val="en-US"/>
        </w:rPr>
        <w:t xml:space="preserve">Audit guide auditing derivative instruments, hedging activities, and investments in </w:t>
      </w:r>
      <w:proofErr w:type="gramStart"/>
      <w:r w:rsidRPr="00A94753">
        <w:rPr>
          <w:b/>
          <w:i/>
          <w:lang w:val="en-US"/>
        </w:rPr>
        <w:t>securities :</w:t>
      </w:r>
      <w:proofErr w:type="gramEnd"/>
      <w:r w:rsidRPr="00A94753">
        <w:rPr>
          <w:b/>
          <w:i/>
          <w:lang w:val="en-US"/>
        </w:rPr>
        <w:t xml:space="preserve"> with conforming changes as of June 1, 2010</w:t>
      </w:r>
      <w:r w:rsidR="00855B64" w:rsidRPr="00A94753">
        <w:rPr>
          <w:lang w:val="en-US"/>
        </w:rPr>
        <w:t>.</w:t>
      </w:r>
      <w:r w:rsidRPr="00A94753">
        <w:rPr>
          <w:lang w:val="en-US"/>
        </w:rPr>
        <w:t xml:space="preserve"> </w:t>
      </w:r>
      <w:proofErr w:type="gramStart"/>
      <w:r w:rsidRPr="00A94753">
        <w:rPr>
          <w:lang w:val="en-US"/>
        </w:rPr>
        <w:t>American Institute of Certified Public Accountants</w:t>
      </w:r>
      <w:r w:rsidR="00855B64" w:rsidRPr="00A94753">
        <w:rPr>
          <w:lang w:val="en-US"/>
        </w:rPr>
        <w:t>.</w:t>
      </w:r>
      <w:proofErr w:type="gramEnd"/>
      <w:r w:rsidR="00855B64" w:rsidRPr="00A94753">
        <w:rPr>
          <w:lang w:val="en-US"/>
        </w:rPr>
        <w:t xml:space="preserve"> New York</w:t>
      </w:r>
    </w:p>
    <w:p w:rsidR="00997982" w:rsidRDefault="00E40977">
      <w:pPr>
        <w:pStyle w:val="inv0"/>
        <w:rPr>
          <w:lang w:val="es-CO"/>
        </w:rPr>
      </w:pPr>
      <w:proofErr w:type="gramStart"/>
      <w:r w:rsidRPr="00A94753">
        <w:rPr>
          <w:lang w:val="en-US"/>
        </w:rPr>
        <w:t>American Institute of Certified Public Accountants (AICPA).</w:t>
      </w:r>
      <w:proofErr w:type="gramEnd"/>
      <w:r w:rsidRPr="00A94753">
        <w:rPr>
          <w:lang w:val="en-US"/>
        </w:rPr>
        <w:t xml:space="preserve"> </w:t>
      </w:r>
      <w:r>
        <w:rPr>
          <w:b/>
          <w:i/>
          <w:iCs/>
          <w:lang w:val="es-CO"/>
        </w:rPr>
        <w:t>Auditoría y principios de contabilidad de bancos</w:t>
      </w:r>
      <w:r>
        <w:rPr>
          <w:i/>
          <w:iCs/>
          <w:lang w:val="es-CO"/>
        </w:rPr>
        <w:t xml:space="preserve">. </w:t>
      </w:r>
      <w:r>
        <w:rPr>
          <w:lang w:val="es-CO"/>
        </w:rPr>
        <w:t>Publicación en español del Instituto Mexicano de Contadores Públicos. México</w:t>
      </w:r>
    </w:p>
    <w:p w:rsidR="00782071" w:rsidRDefault="00782071">
      <w:pPr>
        <w:pStyle w:val="inv0"/>
        <w:rPr>
          <w:lang w:val="en-US"/>
        </w:rPr>
      </w:pPr>
      <w:proofErr w:type="gramStart"/>
      <w:r w:rsidRPr="00DE2880">
        <w:rPr>
          <w:lang w:val="en-US"/>
        </w:rPr>
        <w:t>American Institute of Certified Public Accountants.</w:t>
      </w:r>
      <w:proofErr w:type="gramEnd"/>
      <w:r w:rsidRPr="00DE2880">
        <w:rPr>
          <w:lang w:val="en-US"/>
        </w:rPr>
        <w:t xml:space="preserve"> </w:t>
      </w:r>
      <w:proofErr w:type="gramStart"/>
      <w:r w:rsidRPr="0090041E">
        <w:rPr>
          <w:b/>
          <w:i/>
          <w:lang w:val="en-US"/>
        </w:rPr>
        <w:t>Codification of statements on auditing standards (including statements on standards for attestation engagements)</w:t>
      </w:r>
      <w:r w:rsidR="0090041E" w:rsidRPr="0090041E">
        <w:rPr>
          <w:b/>
          <w:i/>
          <w:lang w:val="en-US"/>
        </w:rPr>
        <w:t>.</w:t>
      </w:r>
      <w:proofErr w:type="gramEnd"/>
      <w:r w:rsidR="0090041E">
        <w:rPr>
          <w:lang w:val="en-US"/>
        </w:rPr>
        <w:t xml:space="preserve"> </w:t>
      </w:r>
      <w:proofErr w:type="gramStart"/>
      <w:r w:rsidR="0090041E" w:rsidRPr="0090041E">
        <w:rPr>
          <w:lang w:val="en-US"/>
        </w:rPr>
        <w:t>American Institute of Certified Public Accountants.</w:t>
      </w:r>
      <w:proofErr w:type="gramEnd"/>
      <w:r w:rsidR="0090041E" w:rsidRPr="0090041E">
        <w:rPr>
          <w:lang w:val="en-US"/>
        </w:rPr>
        <w:t xml:space="preserve"> New York</w:t>
      </w:r>
    </w:p>
    <w:p w:rsidR="00035560" w:rsidRPr="00035560" w:rsidRDefault="00035560">
      <w:pPr>
        <w:pStyle w:val="inv0"/>
        <w:rPr>
          <w:lang w:val="en-US"/>
        </w:rPr>
      </w:pPr>
      <w:proofErr w:type="gramStart"/>
      <w:r w:rsidRPr="00035560">
        <w:rPr>
          <w:lang w:val="en-US"/>
        </w:rPr>
        <w:t>American Institute of Certified Public Accountants.</w:t>
      </w:r>
      <w:proofErr w:type="gramEnd"/>
      <w:r w:rsidRPr="00035560">
        <w:rPr>
          <w:lang w:val="en-US"/>
        </w:rPr>
        <w:t xml:space="preserve"> </w:t>
      </w:r>
      <w:proofErr w:type="gramStart"/>
      <w:r w:rsidRPr="00035560">
        <w:rPr>
          <w:b/>
          <w:i/>
          <w:lang w:val="en-US"/>
        </w:rPr>
        <w:t>Codification of statements on standards for attestation engagements</w:t>
      </w:r>
      <w:r>
        <w:rPr>
          <w:lang w:val="en-US"/>
        </w:rPr>
        <w:t>.</w:t>
      </w:r>
      <w:proofErr w:type="gramEnd"/>
      <w:r>
        <w:rPr>
          <w:lang w:val="en-US"/>
        </w:rPr>
        <w:t xml:space="preserve"> </w:t>
      </w:r>
      <w:r w:rsidRPr="00035560">
        <w:rPr>
          <w:lang w:val="en-US"/>
        </w:rPr>
        <w:t>American Institute of Certified Public Accountants</w:t>
      </w:r>
      <w:r w:rsidR="0084547E">
        <w:rPr>
          <w:lang w:val="en-US"/>
        </w:rPr>
        <w:t xml:space="preserve">, </w:t>
      </w:r>
      <w:r w:rsidR="0084547E">
        <w:t>New York</w:t>
      </w:r>
    </w:p>
    <w:p w:rsidR="00997982" w:rsidRPr="00A94753" w:rsidRDefault="00E40977">
      <w:pPr>
        <w:pStyle w:val="inv0"/>
        <w:rPr>
          <w:lang w:val="en-US"/>
        </w:rPr>
      </w:pPr>
      <w:proofErr w:type="gramStart"/>
      <w:r w:rsidRPr="0026374E">
        <w:rPr>
          <w:lang w:val="en-US"/>
        </w:rPr>
        <w:t>American Institute of Certified Public Accountants (AICPA).</w:t>
      </w:r>
      <w:proofErr w:type="gramEnd"/>
      <w:r w:rsidRPr="0026374E">
        <w:rPr>
          <w:lang w:val="en-US"/>
        </w:rPr>
        <w:t xml:space="preserve"> </w:t>
      </w:r>
      <w:proofErr w:type="spellStart"/>
      <w:r>
        <w:rPr>
          <w:lang w:val="es-CO"/>
        </w:rPr>
        <w:t>Special</w:t>
      </w:r>
      <w:proofErr w:type="spellEnd"/>
      <w:r>
        <w:rPr>
          <w:lang w:val="es-CO"/>
        </w:rPr>
        <w:t xml:space="preserve"> </w:t>
      </w:r>
      <w:proofErr w:type="spellStart"/>
      <w:r>
        <w:rPr>
          <w:lang w:val="es-CO"/>
        </w:rPr>
        <w:t>Committee</w:t>
      </w:r>
      <w:proofErr w:type="spellEnd"/>
      <w:r>
        <w:rPr>
          <w:lang w:val="es-CO"/>
        </w:rPr>
        <w:t xml:space="preserve"> </w:t>
      </w:r>
      <w:proofErr w:type="spellStart"/>
      <w:r>
        <w:rPr>
          <w:lang w:val="es-CO"/>
        </w:rPr>
        <w:t>on</w:t>
      </w:r>
      <w:proofErr w:type="spellEnd"/>
      <w:r>
        <w:rPr>
          <w:lang w:val="es-CO"/>
        </w:rPr>
        <w:t xml:space="preserve"> </w:t>
      </w:r>
      <w:proofErr w:type="spellStart"/>
      <w:r>
        <w:rPr>
          <w:lang w:val="es-CO"/>
        </w:rPr>
        <w:t>Assurance</w:t>
      </w:r>
      <w:proofErr w:type="spellEnd"/>
      <w:r>
        <w:rPr>
          <w:lang w:val="es-CO"/>
        </w:rPr>
        <w:t xml:space="preserve"> </w:t>
      </w:r>
      <w:proofErr w:type="spellStart"/>
      <w:r>
        <w:rPr>
          <w:lang w:val="es-CO"/>
        </w:rPr>
        <w:t>Services</w:t>
      </w:r>
      <w:proofErr w:type="spellEnd"/>
      <w:r>
        <w:rPr>
          <w:lang w:val="es-CO"/>
        </w:rPr>
        <w:t xml:space="preserve"> </w:t>
      </w:r>
      <w:r>
        <w:rPr>
          <w:b/>
          <w:i/>
          <w:iCs/>
          <w:lang w:val="es-CO"/>
        </w:rPr>
        <w:t>Futuro de la auditoría de estados financieros</w:t>
      </w:r>
      <w:r>
        <w:rPr>
          <w:lang w:val="es-CO"/>
        </w:rPr>
        <w:t xml:space="preserve">. Traducción de Samuel Alberto Mantilla Blanco. </w:t>
      </w:r>
      <w:r>
        <w:rPr>
          <w:lang w:val="es-CO"/>
        </w:rPr>
        <w:lastRenderedPageBreak/>
        <w:t xml:space="preserve">Véase en la revista Facultad de Contaduría Pública, Universidad Autónoma de Bucaramanga. </w:t>
      </w:r>
      <w:proofErr w:type="spellStart"/>
      <w:r w:rsidRPr="00A94753">
        <w:rPr>
          <w:lang w:val="en-US"/>
        </w:rPr>
        <w:t>Volumen</w:t>
      </w:r>
      <w:proofErr w:type="spellEnd"/>
      <w:r w:rsidRPr="00A94753">
        <w:rPr>
          <w:lang w:val="en-US"/>
        </w:rPr>
        <w:t xml:space="preserve"> 16, </w:t>
      </w:r>
      <w:proofErr w:type="spellStart"/>
      <w:r w:rsidRPr="00A94753">
        <w:rPr>
          <w:lang w:val="en-US"/>
        </w:rPr>
        <w:t>número</w:t>
      </w:r>
      <w:proofErr w:type="spellEnd"/>
      <w:r w:rsidRPr="00A94753">
        <w:rPr>
          <w:lang w:val="en-US"/>
        </w:rPr>
        <w:t xml:space="preserve"> 21, </w:t>
      </w:r>
      <w:proofErr w:type="gramStart"/>
      <w:r w:rsidRPr="00A94753">
        <w:rPr>
          <w:lang w:val="en-US"/>
        </w:rPr>
        <w:t>julio</w:t>
      </w:r>
      <w:proofErr w:type="gramEnd"/>
      <w:r w:rsidRPr="00A94753">
        <w:rPr>
          <w:lang w:val="en-US"/>
        </w:rPr>
        <w:t xml:space="preserve"> de 1997, </w:t>
      </w:r>
      <w:proofErr w:type="spellStart"/>
      <w:r w:rsidRPr="00A94753">
        <w:rPr>
          <w:lang w:val="en-US"/>
        </w:rPr>
        <w:t>páginas</w:t>
      </w:r>
      <w:proofErr w:type="spellEnd"/>
      <w:r w:rsidRPr="00A94753">
        <w:rPr>
          <w:lang w:val="en-US"/>
        </w:rPr>
        <w:t xml:space="preserve"> 91 a 130</w:t>
      </w:r>
    </w:p>
    <w:p w:rsidR="00997982" w:rsidRPr="00A94753" w:rsidRDefault="00E40977">
      <w:pPr>
        <w:pStyle w:val="inv0"/>
        <w:rPr>
          <w:lang w:val="en-US"/>
        </w:rPr>
      </w:pPr>
      <w:proofErr w:type="gramStart"/>
      <w:r w:rsidRPr="00A94753">
        <w:rPr>
          <w:lang w:val="en-US"/>
        </w:rPr>
        <w:t>American Institute of Certified Public Accountants (AICPA).</w:t>
      </w:r>
      <w:proofErr w:type="gramEnd"/>
      <w:r w:rsidRPr="00A94753">
        <w:rPr>
          <w:lang w:val="en-US"/>
        </w:rPr>
        <w:t xml:space="preserve"> </w:t>
      </w:r>
      <w:r w:rsidRPr="00A94753">
        <w:rPr>
          <w:b/>
          <w:i/>
          <w:iCs/>
          <w:lang w:val="en-US"/>
        </w:rPr>
        <w:t xml:space="preserve">Understanding Audits and the Auditor’s Report </w:t>
      </w:r>
      <w:proofErr w:type="gramStart"/>
      <w:r w:rsidRPr="00A94753">
        <w:rPr>
          <w:b/>
          <w:i/>
          <w:iCs/>
          <w:lang w:val="en-US"/>
        </w:rPr>
        <w:t>A</w:t>
      </w:r>
      <w:proofErr w:type="gramEnd"/>
      <w:r w:rsidRPr="00A94753">
        <w:rPr>
          <w:b/>
          <w:i/>
          <w:iCs/>
          <w:lang w:val="en-US"/>
        </w:rPr>
        <w:t xml:space="preserve"> guide for financial statement users</w:t>
      </w:r>
      <w:r w:rsidRPr="00A94753">
        <w:rPr>
          <w:i/>
          <w:iCs/>
          <w:lang w:val="en-US"/>
        </w:rPr>
        <w:t>.</w:t>
      </w:r>
      <w:r w:rsidRPr="00A94753">
        <w:rPr>
          <w:lang w:val="en-US"/>
        </w:rPr>
        <w:t xml:space="preserve"> New York</w:t>
      </w:r>
    </w:p>
    <w:p w:rsidR="00997982" w:rsidRDefault="00E40977">
      <w:pPr>
        <w:pStyle w:val="inv0"/>
        <w:rPr>
          <w:lang w:val="es-CO"/>
        </w:rPr>
      </w:pPr>
      <w:proofErr w:type="gramStart"/>
      <w:r w:rsidRPr="00A94753">
        <w:rPr>
          <w:lang w:val="en-US"/>
        </w:rPr>
        <w:t>American Institute of Certified Public Accountants (AICPA).</w:t>
      </w:r>
      <w:proofErr w:type="gramEnd"/>
      <w:r w:rsidRPr="00A94753">
        <w:rPr>
          <w:lang w:val="en-US"/>
        </w:rPr>
        <w:t xml:space="preserve"> </w:t>
      </w:r>
      <w:proofErr w:type="gramStart"/>
      <w:r w:rsidRPr="00A94753">
        <w:rPr>
          <w:b/>
          <w:i/>
          <w:iCs/>
          <w:lang w:val="en-US"/>
        </w:rPr>
        <w:t>Consideration of Internal Control in a Financial Statement Audit</w:t>
      </w:r>
      <w:r w:rsidRPr="00A94753">
        <w:rPr>
          <w:lang w:val="en-US"/>
        </w:rPr>
        <w:t xml:space="preserve"> (AICPA Audit Guide).</w:t>
      </w:r>
      <w:proofErr w:type="gramEnd"/>
      <w:r w:rsidRPr="00A94753">
        <w:rPr>
          <w:lang w:val="en-US"/>
        </w:rPr>
        <w:t xml:space="preserve"> </w:t>
      </w:r>
      <w:r>
        <w:rPr>
          <w:lang w:val="es-CO"/>
        </w:rPr>
        <w:t>New York</w:t>
      </w:r>
    </w:p>
    <w:p w:rsidR="00E40977" w:rsidRDefault="00E40977">
      <w:pPr>
        <w:pStyle w:val="inv0"/>
        <w:rPr>
          <w:lang w:val="es-CO"/>
        </w:rPr>
      </w:pPr>
      <w:r>
        <w:rPr>
          <w:lang w:val="es-CO"/>
        </w:rPr>
        <w:t xml:space="preserve">Arana </w:t>
      </w:r>
      <w:proofErr w:type="spellStart"/>
      <w:r>
        <w:rPr>
          <w:lang w:val="es-CO"/>
        </w:rPr>
        <w:t>Gondra</w:t>
      </w:r>
      <w:proofErr w:type="spellEnd"/>
      <w:r>
        <w:rPr>
          <w:lang w:val="es-CO"/>
        </w:rPr>
        <w:t xml:space="preserve"> Francisco Javier. </w:t>
      </w:r>
      <w:r>
        <w:rPr>
          <w:b/>
          <w:i/>
          <w:iCs/>
          <w:lang w:val="es-CO"/>
        </w:rPr>
        <w:t>Ley de auditoría de cuentas</w:t>
      </w:r>
      <w:r>
        <w:rPr>
          <w:i/>
          <w:iCs/>
          <w:lang w:val="es-CO"/>
        </w:rPr>
        <w:t>.</w:t>
      </w:r>
      <w:r>
        <w:rPr>
          <w:lang w:val="es-CO"/>
        </w:rPr>
        <w:t xml:space="preserve"> </w:t>
      </w:r>
      <w:proofErr w:type="gramStart"/>
      <w:r>
        <w:rPr>
          <w:lang w:val="es-CO"/>
        </w:rPr>
        <w:t>Derecho Reunidas</w:t>
      </w:r>
      <w:proofErr w:type="gramEnd"/>
      <w:r>
        <w:rPr>
          <w:lang w:val="es-CO"/>
        </w:rPr>
        <w:t>. Madrid</w:t>
      </w:r>
    </w:p>
    <w:p w:rsidR="00997982" w:rsidRPr="00A94753" w:rsidRDefault="00E40977">
      <w:pPr>
        <w:pStyle w:val="inv0"/>
        <w:rPr>
          <w:lang w:val="en-US"/>
        </w:rPr>
      </w:pPr>
      <w:r>
        <w:rPr>
          <w:lang w:val="es-CO"/>
        </w:rPr>
        <w:t xml:space="preserve">Arana </w:t>
      </w:r>
      <w:proofErr w:type="spellStart"/>
      <w:r>
        <w:rPr>
          <w:lang w:val="es-CO"/>
        </w:rPr>
        <w:t>Gondra</w:t>
      </w:r>
      <w:proofErr w:type="spellEnd"/>
      <w:r>
        <w:rPr>
          <w:lang w:val="es-CO"/>
        </w:rPr>
        <w:t xml:space="preserve"> Francisco Javier. </w:t>
      </w:r>
      <w:r>
        <w:rPr>
          <w:b/>
          <w:i/>
          <w:iCs/>
          <w:lang w:val="es-CO"/>
        </w:rPr>
        <w:t xml:space="preserve">Instituto de censores jurados de cuentas de España. </w:t>
      </w:r>
      <w:r w:rsidRPr="00CF1C65">
        <w:rPr>
          <w:b/>
          <w:i/>
          <w:iCs/>
          <w:lang w:val="es-CO"/>
        </w:rPr>
        <w:t>Corporación profesional de auditores</w:t>
      </w:r>
      <w:r w:rsidRPr="00CF1C65">
        <w:rPr>
          <w:i/>
          <w:iCs/>
          <w:lang w:val="es-CO"/>
        </w:rPr>
        <w:t>.</w:t>
      </w:r>
      <w:r w:rsidRPr="00CF1C65">
        <w:rPr>
          <w:lang w:val="es-CO"/>
        </w:rPr>
        <w:t xml:space="preserve"> </w:t>
      </w:r>
      <w:r w:rsidRPr="00A94753">
        <w:rPr>
          <w:lang w:val="en-US"/>
        </w:rPr>
        <w:t>I.C.J.C.E. Madrid</w:t>
      </w:r>
    </w:p>
    <w:p w:rsidR="00B85330" w:rsidRPr="00A94753" w:rsidRDefault="00B85330">
      <w:pPr>
        <w:pStyle w:val="inv0"/>
        <w:rPr>
          <w:lang w:val="en-US"/>
        </w:rPr>
      </w:pPr>
      <w:proofErr w:type="spellStart"/>
      <w:r w:rsidRPr="00A94753">
        <w:rPr>
          <w:lang w:val="en-US"/>
        </w:rPr>
        <w:t>Arens</w:t>
      </w:r>
      <w:proofErr w:type="spellEnd"/>
      <w:r w:rsidRPr="00A94753">
        <w:rPr>
          <w:lang w:val="en-US"/>
        </w:rPr>
        <w:t xml:space="preserve">, Alvin A. </w:t>
      </w:r>
      <w:r w:rsidRPr="00A94753">
        <w:rPr>
          <w:b/>
          <w:i/>
          <w:lang w:val="en-US"/>
        </w:rPr>
        <w:t>Auditing and assurance services an integrated approach</w:t>
      </w:r>
      <w:r w:rsidRPr="00A94753">
        <w:rPr>
          <w:lang w:val="en-US"/>
        </w:rPr>
        <w:t>. Pearson/Prentice Hall</w:t>
      </w:r>
    </w:p>
    <w:p w:rsidR="001A7354" w:rsidRDefault="001A7354">
      <w:pPr>
        <w:pStyle w:val="inv0"/>
        <w:rPr>
          <w:lang w:val="es-CO"/>
        </w:rPr>
      </w:pPr>
      <w:proofErr w:type="spellStart"/>
      <w:r w:rsidRPr="00A94753">
        <w:rPr>
          <w:lang w:val="en-US"/>
        </w:rPr>
        <w:t>Arens</w:t>
      </w:r>
      <w:proofErr w:type="spellEnd"/>
      <w:r w:rsidRPr="00A94753">
        <w:rPr>
          <w:lang w:val="en-US"/>
        </w:rPr>
        <w:t xml:space="preserve">, Alvin A. </w:t>
      </w:r>
      <w:r w:rsidRPr="00A94753">
        <w:rPr>
          <w:b/>
          <w:i/>
          <w:lang w:val="en-US"/>
        </w:rPr>
        <w:t>Computerized auditing using ACL</w:t>
      </w:r>
      <w:r w:rsidRPr="00A94753">
        <w:rPr>
          <w:lang w:val="en-US"/>
        </w:rPr>
        <w:t xml:space="preserve">. </w:t>
      </w:r>
      <w:proofErr w:type="spellStart"/>
      <w:r w:rsidRPr="001A7354">
        <w:rPr>
          <w:lang w:val="es-CO"/>
        </w:rPr>
        <w:t>Armond</w:t>
      </w:r>
      <w:proofErr w:type="spellEnd"/>
      <w:r w:rsidRPr="001A7354">
        <w:rPr>
          <w:lang w:val="es-CO"/>
        </w:rPr>
        <w:t xml:space="preserve"> Dalton </w:t>
      </w:r>
      <w:proofErr w:type="spellStart"/>
      <w:r w:rsidRPr="001A7354">
        <w:rPr>
          <w:lang w:val="es-CO"/>
        </w:rPr>
        <w:t>Publishers</w:t>
      </w:r>
      <w:proofErr w:type="spellEnd"/>
    </w:p>
    <w:p w:rsidR="000168BA" w:rsidRDefault="000168BA" w:rsidP="000168BA">
      <w:pPr>
        <w:pStyle w:val="inv0"/>
        <w:rPr>
          <w:lang w:val="en-US"/>
        </w:rPr>
      </w:pPr>
      <w:r w:rsidRPr="00A94753">
        <w:rPr>
          <w:lang w:val="es-CO"/>
        </w:rPr>
        <w:t xml:space="preserve">Arias de Saltarín, Lourdes. </w:t>
      </w:r>
      <w:r w:rsidRPr="00A94753">
        <w:rPr>
          <w:b/>
          <w:i/>
          <w:lang w:val="es-CO"/>
        </w:rPr>
        <w:t>Eficacia probatoria del informe de auditoría en el proceso penal auditorías forenses.</w:t>
      </w:r>
      <w:r w:rsidRPr="00A94753">
        <w:rPr>
          <w:lang w:val="es-CO"/>
        </w:rPr>
        <w:t xml:space="preserve"> </w:t>
      </w:r>
      <w:r w:rsidRPr="00A46D58">
        <w:rPr>
          <w:lang w:val="en-US"/>
        </w:rPr>
        <w:t xml:space="preserve">Grupo Editorial </w:t>
      </w:r>
      <w:proofErr w:type="spellStart"/>
      <w:r w:rsidRPr="00A46D58">
        <w:rPr>
          <w:lang w:val="en-US"/>
        </w:rPr>
        <w:t>Ibañez</w:t>
      </w:r>
      <w:proofErr w:type="spellEnd"/>
    </w:p>
    <w:p w:rsidR="00997982" w:rsidRPr="00A94753" w:rsidRDefault="00E40977">
      <w:pPr>
        <w:pStyle w:val="inv0"/>
        <w:rPr>
          <w:lang w:val="en-US"/>
        </w:rPr>
      </w:pPr>
      <w:proofErr w:type="gramStart"/>
      <w:r w:rsidRPr="00A94753">
        <w:rPr>
          <w:lang w:val="en-US"/>
        </w:rPr>
        <w:t>Arthur Andersen &amp; Co. Coopers &amp; Lybrand.</w:t>
      </w:r>
      <w:proofErr w:type="gramEnd"/>
      <w:r w:rsidRPr="00A94753">
        <w:rPr>
          <w:lang w:val="en-US"/>
        </w:rPr>
        <w:t xml:space="preserve"> </w:t>
      </w:r>
      <w:proofErr w:type="gramStart"/>
      <w:r w:rsidRPr="00A94753">
        <w:rPr>
          <w:lang w:val="en-US"/>
        </w:rPr>
        <w:t xml:space="preserve">Deloitte &amp; </w:t>
      </w:r>
      <w:proofErr w:type="spellStart"/>
      <w:r w:rsidRPr="00A94753">
        <w:rPr>
          <w:lang w:val="en-US"/>
        </w:rPr>
        <w:t>Touche</w:t>
      </w:r>
      <w:proofErr w:type="spellEnd"/>
      <w:r w:rsidRPr="00A94753">
        <w:rPr>
          <w:lang w:val="en-US"/>
        </w:rPr>
        <w:t>.</w:t>
      </w:r>
      <w:proofErr w:type="gramEnd"/>
      <w:r w:rsidRPr="00A94753">
        <w:rPr>
          <w:lang w:val="en-US"/>
        </w:rPr>
        <w:t xml:space="preserve"> </w:t>
      </w:r>
      <w:proofErr w:type="gramStart"/>
      <w:r w:rsidRPr="00A94753">
        <w:rPr>
          <w:lang w:val="en-US"/>
        </w:rPr>
        <w:t>Ernst &amp; Young.</w:t>
      </w:r>
      <w:proofErr w:type="gramEnd"/>
      <w:r w:rsidRPr="00A94753">
        <w:rPr>
          <w:lang w:val="en-US"/>
        </w:rPr>
        <w:t xml:space="preserve"> </w:t>
      </w:r>
      <w:proofErr w:type="gramStart"/>
      <w:r w:rsidRPr="00A94753">
        <w:rPr>
          <w:lang w:val="en-US"/>
        </w:rPr>
        <w:t>KPMG Peat Marwick.</w:t>
      </w:r>
      <w:proofErr w:type="gramEnd"/>
      <w:r w:rsidRPr="00A94753">
        <w:rPr>
          <w:lang w:val="en-US"/>
        </w:rPr>
        <w:t xml:space="preserve"> </w:t>
      </w:r>
      <w:proofErr w:type="gramStart"/>
      <w:r w:rsidRPr="00A94753">
        <w:rPr>
          <w:lang w:val="en-US"/>
        </w:rPr>
        <w:t>Price Waterhouse.</w:t>
      </w:r>
      <w:proofErr w:type="gramEnd"/>
      <w:r w:rsidRPr="00A94753">
        <w:rPr>
          <w:lang w:val="en-US"/>
        </w:rPr>
        <w:t xml:space="preserve"> </w:t>
      </w:r>
      <w:r w:rsidRPr="00A94753">
        <w:rPr>
          <w:b/>
          <w:i/>
          <w:iCs/>
          <w:lang w:val="en-US"/>
        </w:rPr>
        <w:t xml:space="preserve">The Public Accounting Profession: Meeting </w:t>
      </w:r>
      <w:proofErr w:type="gramStart"/>
      <w:r w:rsidRPr="00A94753">
        <w:rPr>
          <w:b/>
          <w:i/>
          <w:iCs/>
          <w:lang w:val="en-US"/>
        </w:rPr>
        <w:t>The</w:t>
      </w:r>
      <w:proofErr w:type="gramEnd"/>
      <w:r w:rsidRPr="00A94753">
        <w:rPr>
          <w:b/>
          <w:i/>
          <w:iCs/>
          <w:lang w:val="en-US"/>
        </w:rPr>
        <w:t xml:space="preserve"> Needs Of A Changing World</w:t>
      </w:r>
    </w:p>
    <w:p w:rsidR="000168BA" w:rsidRPr="0059357E" w:rsidRDefault="000168BA" w:rsidP="000168BA">
      <w:pPr>
        <w:pStyle w:val="inv0"/>
        <w:rPr>
          <w:lang w:val="en-US"/>
        </w:rPr>
      </w:pPr>
      <w:r w:rsidRPr="0059357E">
        <w:rPr>
          <w:lang w:val="en-US"/>
        </w:rPr>
        <w:t xml:space="preserve">Association of Certified Fraud Examiners, </w:t>
      </w:r>
      <w:r w:rsidRPr="0059357E">
        <w:rPr>
          <w:b/>
          <w:i/>
          <w:lang w:val="en-US"/>
        </w:rPr>
        <w:t>Fraud examiners manual</w:t>
      </w:r>
      <w:r>
        <w:rPr>
          <w:lang w:val="en-US"/>
        </w:rPr>
        <w:t xml:space="preserve">, </w:t>
      </w:r>
      <w:r w:rsidRPr="0059357E">
        <w:rPr>
          <w:lang w:val="en-US"/>
        </w:rPr>
        <w:t>Association of Certified Fraud Examiners</w:t>
      </w:r>
      <w:r>
        <w:rPr>
          <w:lang w:val="en-US"/>
        </w:rPr>
        <w:t>, Texas</w:t>
      </w:r>
    </w:p>
    <w:p w:rsidR="00997982" w:rsidRDefault="00D55A2F">
      <w:pPr>
        <w:pStyle w:val="inv0"/>
        <w:rPr>
          <w:lang w:val="es-CO"/>
        </w:rPr>
      </w:pPr>
      <w:r w:rsidRPr="00D55A2F">
        <w:rPr>
          <w:lang w:val="es-CO"/>
        </w:rPr>
        <w:t>Ayala Vela, Horacio</w:t>
      </w:r>
      <w:r>
        <w:rPr>
          <w:lang w:val="es-CO"/>
        </w:rPr>
        <w:t xml:space="preserve">. </w:t>
      </w:r>
      <w:r w:rsidRPr="00D55A2F">
        <w:rPr>
          <w:b/>
          <w:i/>
          <w:lang w:val="es-CO"/>
        </w:rPr>
        <w:t>El contador forense</w:t>
      </w:r>
      <w:r>
        <w:rPr>
          <w:lang w:val="es-CO"/>
        </w:rPr>
        <w:t xml:space="preserve">. </w:t>
      </w:r>
      <w:proofErr w:type="spellStart"/>
      <w:r w:rsidRPr="00D55A2F">
        <w:rPr>
          <w:lang w:val="es-CO"/>
        </w:rPr>
        <w:t>Legis</w:t>
      </w:r>
      <w:proofErr w:type="spellEnd"/>
    </w:p>
    <w:p w:rsidR="00997982" w:rsidRDefault="00E40977">
      <w:pPr>
        <w:pStyle w:val="inv0"/>
        <w:rPr>
          <w:lang w:val="es-CO"/>
        </w:rPr>
      </w:pPr>
      <w:r>
        <w:rPr>
          <w:lang w:val="es-CO"/>
        </w:rPr>
        <w:t xml:space="preserve">Bacigalupo Silvina. </w:t>
      </w:r>
      <w:r>
        <w:rPr>
          <w:b/>
          <w:i/>
          <w:lang w:val="es-CO"/>
        </w:rPr>
        <w:t>La responsabilidad penal de las personas jurídicas.</w:t>
      </w:r>
      <w:r>
        <w:rPr>
          <w:lang w:val="es-CO"/>
        </w:rPr>
        <w:t xml:space="preserve"> Bosch. España</w:t>
      </w:r>
    </w:p>
    <w:p w:rsidR="00997982" w:rsidRDefault="00E40977">
      <w:pPr>
        <w:pStyle w:val="inv0"/>
        <w:rPr>
          <w:lang w:val="es-CO"/>
        </w:rPr>
      </w:pPr>
      <w:r>
        <w:rPr>
          <w:lang w:val="es-CO"/>
        </w:rPr>
        <w:t xml:space="preserve">Bacon Charles A. </w:t>
      </w:r>
      <w:r>
        <w:rPr>
          <w:b/>
          <w:i/>
          <w:iCs/>
          <w:lang w:val="es-CO"/>
        </w:rPr>
        <w:t>Manual de auditoría interna</w:t>
      </w:r>
      <w:r>
        <w:rPr>
          <w:i/>
          <w:iCs/>
          <w:lang w:val="es-CO"/>
        </w:rPr>
        <w:t>.</w:t>
      </w:r>
      <w:r>
        <w:rPr>
          <w:lang w:val="es-CO"/>
        </w:rPr>
        <w:t xml:space="preserve"> UTEHA. México</w:t>
      </w:r>
    </w:p>
    <w:p w:rsidR="007B07A1" w:rsidRPr="00CF1C65" w:rsidRDefault="007B07A1">
      <w:pPr>
        <w:pStyle w:val="inv0"/>
        <w:rPr>
          <w:lang w:val="es-CO"/>
        </w:rPr>
      </w:pPr>
      <w:proofErr w:type="spellStart"/>
      <w:r w:rsidRPr="007B07A1">
        <w:rPr>
          <w:lang w:val="en-US"/>
        </w:rPr>
        <w:t>Bagshaw</w:t>
      </w:r>
      <w:proofErr w:type="spellEnd"/>
      <w:r w:rsidRPr="007B07A1">
        <w:rPr>
          <w:lang w:val="en-US"/>
        </w:rPr>
        <w:t xml:space="preserve">, Katharine. </w:t>
      </w:r>
      <w:proofErr w:type="gramStart"/>
      <w:r w:rsidRPr="007B07A1">
        <w:rPr>
          <w:b/>
          <w:i/>
          <w:lang w:val="en-US"/>
        </w:rPr>
        <w:t>Audit and assurance essentials for professional accountancy exams</w:t>
      </w:r>
      <w:r>
        <w:rPr>
          <w:lang w:val="en-US"/>
        </w:rPr>
        <w:t>.</w:t>
      </w:r>
      <w:proofErr w:type="gramEnd"/>
      <w:r>
        <w:rPr>
          <w:lang w:val="en-US"/>
        </w:rPr>
        <w:t xml:space="preserve"> </w:t>
      </w:r>
      <w:r w:rsidRPr="00CF1C65">
        <w:rPr>
          <w:lang w:val="es-CO"/>
        </w:rPr>
        <w:t xml:space="preserve">John </w:t>
      </w:r>
      <w:proofErr w:type="spellStart"/>
      <w:r w:rsidRPr="00CF1C65">
        <w:rPr>
          <w:lang w:val="es-CO"/>
        </w:rPr>
        <w:t>Wiley</w:t>
      </w:r>
      <w:proofErr w:type="spellEnd"/>
      <w:r w:rsidRPr="00CF1C65">
        <w:rPr>
          <w:lang w:val="es-CO"/>
        </w:rPr>
        <w:t xml:space="preserve"> &amp; </w:t>
      </w:r>
      <w:proofErr w:type="spellStart"/>
      <w:r w:rsidRPr="00CF1C65">
        <w:rPr>
          <w:lang w:val="es-CO"/>
        </w:rPr>
        <w:t>Sons</w:t>
      </w:r>
      <w:proofErr w:type="spellEnd"/>
    </w:p>
    <w:p w:rsidR="00E40977" w:rsidRDefault="00E40977">
      <w:pPr>
        <w:pStyle w:val="inv0"/>
        <w:rPr>
          <w:lang w:val="es-CO"/>
        </w:rPr>
      </w:pPr>
      <w:proofErr w:type="spellStart"/>
      <w:r>
        <w:rPr>
          <w:lang w:val="es-CO"/>
        </w:rPr>
        <w:t>Baigún</w:t>
      </w:r>
      <w:proofErr w:type="spellEnd"/>
      <w:r>
        <w:rPr>
          <w:lang w:val="es-CO"/>
        </w:rPr>
        <w:t xml:space="preserve"> David. </w:t>
      </w:r>
      <w:proofErr w:type="spellStart"/>
      <w:r>
        <w:rPr>
          <w:lang w:val="es-CO"/>
        </w:rPr>
        <w:t>Bergel</w:t>
      </w:r>
      <w:proofErr w:type="spellEnd"/>
      <w:r>
        <w:rPr>
          <w:lang w:val="es-CO"/>
        </w:rPr>
        <w:t xml:space="preserve"> Salvador Darío. </w:t>
      </w:r>
      <w:r>
        <w:rPr>
          <w:b/>
          <w:i/>
          <w:iCs/>
          <w:lang w:val="es-CO"/>
        </w:rPr>
        <w:t>El fraude en la administración societaria</w:t>
      </w:r>
      <w:r>
        <w:rPr>
          <w:lang w:val="es-CO"/>
        </w:rPr>
        <w:t xml:space="preserve">. Ediciones </w:t>
      </w:r>
      <w:proofErr w:type="spellStart"/>
      <w:r>
        <w:rPr>
          <w:lang w:val="es-CO"/>
        </w:rPr>
        <w:t>Depalma</w:t>
      </w:r>
      <w:proofErr w:type="spellEnd"/>
      <w:r>
        <w:rPr>
          <w:lang w:val="es-CO"/>
        </w:rPr>
        <w:t>, Buenos Aires</w:t>
      </w:r>
    </w:p>
    <w:p w:rsidR="00E40977" w:rsidRDefault="00E40977">
      <w:pPr>
        <w:pStyle w:val="inv0"/>
        <w:rPr>
          <w:lang w:val="es-CO"/>
        </w:rPr>
      </w:pPr>
      <w:r>
        <w:rPr>
          <w:lang w:val="es-CO"/>
        </w:rPr>
        <w:t xml:space="preserve">Bailey Larry P., </w:t>
      </w:r>
      <w:proofErr w:type="spellStart"/>
      <w:r>
        <w:rPr>
          <w:lang w:val="es-CO"/>
        </w:rPr>
        <w:t>Holzmann</w:t>
      </w:r>
      <w:proofErr w:type="spellEnd"/>
      <w:r>
        <w:rPr>
          <w:lang w:val="es-CO"/>
        </w:rPr>
        <w:t xml:space="preserve"> Oscar J. </w:t>
      </w:r>
      <w:r>
        <w:rPr>
          <w:b/>
          <w:i/>
          <w:iCs/>
          <w:lang w:val="es-CO"/>
        </w:rPr>
        <w:t>Guía de Auditoría</w:t>
      </w:r>
      <w:r>
        <w:rPr>
          <w:lang w:val="es-CO"/>
        </w:rPr>
        <w:t xml:space="preserve">. </w:t>
      </w:r>
      <w:proofErr w:type="spellStart"/>
      <w:r>
        <w:rPr>
          <w:lang w:val="es-CO"/>
        </w:rPr>
        <w:t>Harcourt</w:t>
      </w:r>
      <w:proofErr w:type="spellEnd"/>
      <w:r>
        <w:rPr>
          <w:lang w:val="es-CO"/>
        </w:rPr>
        <w:t xml:space="preserve"> </w:t>
      </w:r>
      <w:proofErr w:type="spellStart"/>
      <w:r>
        <w:rPr>
          <w:lang w:val="es-CO"/>
        </w:rPr>
        <w:t>Brace</w:t>
      </w:r>
      <w:proofErr w:type="spellEnd"/>
      <w:r>
        <w:rPr>
          <w:lang w:val="es-CO"/>
        </w:rPr>
        <w:t>, Madrid 1998</w:t>
      </w:r>
    </w:p>
    <w:p w:rsidR="00997982" w:rsidRDefault="00E40977">
      <w:pPr>
        <w:pStyle w:val="inv0"/>
        <w:rPr>
          <w:lang w:val="es-CO"/>
        </w:rPr>
      </w:pPr>
      <w:proofErr w:type="spellStart"/>
      <w:r>
        <w:rPr>
          <w:lang w:val="es-CO"/>
        </w:rPr>
        <w:t>Ballarin</w:t>
      </w:r>
      <w:proofErr w:type="spellEnd"/>
      <w:r>
        <w:rPr>
          <w:lang w:val="es-CO"/>
        </w:rPr>
        <w:t xml:space="preserve"> </w:t>
      </w:r>
      <w:proofErr w:type="spellStart"/>
      <w:r>
        <w:rPr>
          <w:lang w:val="es-CO"/>
        </w:rPr>
        <w:t>Fredes</w:t>
      </w:r>
      <w:proofErr w:type="spellEnd"/>
      <w:r>
        <w:rPr>
          <w:lang w:val="es-CO"/>
        </w:rPr>
        <w:t xml:space="preserve"> </w:t>
      </w:r>
      <w:proofErr w:type="spellStart"/>
      <w:r>
        <w:rPr>
          <w:lang w:val="es-CO"/>
        </w:rPr>
        <w:t>Eduard</w:t>
      </w:r>
      <w:proofErr w:type="spellEnd"/>
      <w:r>
        <w:rPr>
          <w:lang w:val="es-CO"/>
        </w:rPr>
        <w:t xml:space="preserve">, </w:t>
      </w:r>
      <w:proofErr w:type="spellStart"/>
      <w:r>
        <w:rPr>
          <w:lang w:val="es-CO"/>
        </w:rPr>
        <w:t>Rosanas</w:t>
      </w:r>
      <w:proofErr w:type="spellEnd"/>
      <w:r>
        <w:rPr>
          <w:lang w:val="es-CO"/>
        </w:rPr>
        <w:t xml:space="preserve"> </w:t>
      </w:r>
      <w:proofErr w:type="spellStart"/>
      <w:r>
        <w:rPr>
          <w:lang w:val="es-CO"/>
        </w:rPr>
        <w:t>Marti</w:t>
      </w:r>
      <w:proofErr w:type="spellEnd"/>
      <w:r>
        <w:rPr>
          <w:lang w:val="es-CO"/>
        </w:rPr>
        <w:t xml:space="preserve"> Josep M., Grandes </w:t>
      </w:r>
      <w:proofErr w:type="spellStart"/>
      <w:r>
        <w:rPr>
          <w:lang w:val="es-CO"/>
        </w:rPr>
        <w:t>Garci</w:t>
      </w:r>
      <w:proofErr w:type="spellEnd"/>
      <w:r>
        <w:rPr>
          <w:lang w:val="es-CO"/>
        </w:rPr>
        <w:t xml:space="preserve"> María Jesús. </w:t>
      </w:r>
      <w:r>
        <w:rPr>
          <w:b/>
          <w:i/>
          <w:iCs/>
          <w:lang w:val="es-CO"/>
        </w:rPr>
        <w:t>Sistemas de Planificación y Control</w:t>
      </w:r>
      <w:r>
        <w:rPr>
          <w:i/>
          <w:iCs/>
          <w:lang w:val="es-CO"/>
        </w:rPr>
        <w:t>.</w:t>
      </w:r>
      <w:r>
        <w:rPr>
          <w:lang w:val="es-CO"/>
        </w:rPr>
        <w:t xml:space="preserve"> Biblioteca de Gestión </w:t>
      </w:r>
      <w:proofErr w:type="spellStart"/>
      <w:r>
        <w:rPr>
          <w:lang w:val="es-CO"/>
        </w:rPr>
        <w:t>Desclée</w:t>
      </w:r>
      <w:proofErr w:type="spellEnd"/>
      <w:r>
        <w:rPr>
          <w:lang w:val="es-CO"/>
        </w:rPr>
        <w:t xml:space="preserve"> de </w:t>
      </w:r>
      <w:proofErr w:type="spellStart"/>
      <w:r>
        <w:rPr>
          <w:lang w:val="es-CO"/>
        </w:rPr>
        <w:t>Brouwer</w:t>
      </w:r>
      <w:proofErr w:type="spellEnd"/>
      <w:r>
        <w:rPr>
          <w:lang w:val="es-CO"/>
        </w:rPr>
        <w:t>. Bilbao</w:t>
      </w:r>
    </w:p>
    <w:p w:rsidR="00997982" w:rsidRDefault="00E40977">
      <w:pPr>
        <w:pStyle w:val="inv0"/>
        <w:rPr>
          <w:lang w:val="es-CO"/>
        </w:rPr>
      </w:pPr>
      <w:r>
        <w:rPr>
          <w:lang w:val="es-CO"/>
        </w:rPr>
        <w:t xml:space="preserve">Barón Ubaque Angélica María, Cuervo Ballesteros Martín, Mantilla Blanco Samuel Alberto, Rodríguez Castro Braulio, Rodríguez Valencia Gustavo, Sánchez Vásquez Leonardo, Torres Agudelo Fabiola, </w:t>
      </w:r>
      <w:r>
        <w:rPr>
          <w:b/>
          <w:i/>
          <w:iCs/>
          <w:lang w:val="es-CO"/>
        </w:rPr>
        <w:t>Lecturas de contabilidad gerencial</w:t>
      </w:r>
      <w:r>
        <w:rPr>
          <w:i/>
          <w:iCs/>
          <w:lang w:val="es-CO"/>
        </w:rPr>
        <w:t xml:space="preserve">, </w:t>
      </w:r>
      <w:r>
        <w:rPr>
          <w:lang w:val="es-CO"/>
        </w:rPr>
        <w:t>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12. Bogotá</w:t>
      </w:r>
    </w:p>
    <w:p w:rsidR="00623E28" w:rsidRDefault="00623E28" w:rsidP="00623E28">
      <w:pPr>
        <w:rPr>
          <w:lang w:val="es-CO"/>
        </w:rPr>
      </w:pPr>
      <w:r w:rsidRPr="00623E28">
        <w:rPr>
          <w:lang w:val="es-CO"/>
        </w:rPr>
        <w:t xml:space="preserve">Barrantes </w:t>
      </w:r>
      <w:proofErr w:type="spellStart"/>
      <w:r w:rsidRPr="00623E28">
        <w:rPr>
          <w:lang w:val="es-CO"/>
        </w:rPr>
        <w:t>Barrantes</w:t>
      </w:r>
      <w:proofErr w:type="spellEnd"/>
      <w:r w:rsidRPr="00623E28">
        <w:rPr>
          <w:lang w:val="es-CO"/>
        </w:rPr>
        <w:t>, Antonio</w:t>
      </w:r>
      <w:r>
        <w:rPr>
          <w:lang w:val="es-CO"/>
        </w:rPr>
        <w:t xml:space="preserve">. </w:t>
      </w:r>
      <w:r w:rsidRPr="00623E28">
        <w:rPr>
          <w:b/>
          <w:i/>
          <w:lang w:val="es-CO"/>
        </w:rPr>
        <w:t>La consideración del auditor sobre el control interno de la entidad.</w:t>
      </w:r>
      <w:r>
        <w:rPr>
          <w:lang w:val="es-CO"/>
        </w:rPr>
        <w:t xml:space="preserve"> </w:t>
      </w:r>
      <w:r w:rsidRPr="00623E28">
        <w:rPr>
          <w:lang w:val="es-CO"/>
        </w:rPr>
        <w:t xml:space="preserve">Revista Internacional </w:t>
      </w:r>
      <w:proofErr w:type="spellStart"/>
      <w:r w:rsidRPr="00623E28">
        <w:rPr>
          <w:lang w:val="es-CO"/>
        </w:rPr>
        <w:t>Legis</w:t>
      </w:r>
      <w:proofErr w:type="spellEnd"/>
      <w:r w:rsidRPr="00623E28">
        <w:rPr>
          <w:lang w:val="es-CO"/>
        </w:rPr>
        <w:t xml:space="preserve"> de Contabilidad &amp; Auditoría No. 48 (oct.-dic. 2011), p. 19-64</w:t>
      </w:r>
    </w:p>
    <w:p w:rsidR="002A1E8D" w:rsidRPr="002A1E8D" w:rsidRDefault="002A1E8D">
      <w:pPr>
        <w:pStyle w:val="inv0"/>
        <w:rPr>
          <w:lang w:val="es-CO"/>
        </w:rPr>
      </w:pPr>
      <w:r w:rsidRPr="002A1E8D">
        <w:rPr>
          <w:lang w:val="es-CO"/>
        </w:rPr>
        <w:t xml:space="preserve">Barrantes </w:t>
      </w:r>
      <w:proofErr w:type="spellStart"/>
      <w:r w:rsidRPr="002A1E8D">
        <w:rPr>
          <w:lang w:val="es-CO"/>
        </w:rPr>
        <w:t>Barrantes</w:t>
      </w:r>
      <w:proofErr w:type="spellEnd"/>
      <w:r w:rsidRPr="002A1E8D">
        <w:rPr>
          <w:lang w:val="es-CO"/>
        </w:rPr>
        <w:t xml:space="preserve"> Antonio </w:t>
      </w:r>
      <w:r w:rsidRPr="002A1E8D">
        <w:rPr>
          <w:b/>
          <w:i/>
          <w:lang w:val="es-CO"/>
        </w:rPr>
        <w:t>Los hechos posteriores en contabilidad y en auditoría</w:t>
      </w:r>
      <w:r w:rsidRPr="002A1E8D">
        <w:rPr>
          <w:lang w:val="es-CO"/>
        </w:rPr>
        <w:t xml:space="preserve"> Revista Internacional </w:t>
      </w:r>
      <w:proofErr w:type="spellStart"/>
      <w:r w:rsidRPr="002A1E8D">
        <w:rPr>
          <w:lang w:val="es-CO"/>
        </w:rPr>
        <w:t>Legis</w:t>
      </w:r>
      <w:proofErr w:type="spellEnd"/>
      <w:r w:rsidRPr="002A1E8D">
        <w:rPr>
          <w:lang w:val="es-CO"/>
        </w:rPr>
        <w:t xml:space="preserve"> de Contabilidad &amp; Auditoría No. 26 (abr.-jun. 2006), p. 9-67</w:t>
      </w:r>
    </w:p>
    <w:p w:rsidR="00997982" w:rsidRPr="00A94753" w:rsidRDefault="00E40977">
      <w:pPr>
        <w:pStyle w:val="inv0"/>
        <w:rPr>
          <w:lang w:val="en-US"/>
        </w:rPr>
      </w:pPr>
      <w:r>
        <w:rPr>
          <w:lang w:val="es-CO"/>
        </w:rPr>
        <w:t xml:space="preserve">Barrantes </w:t>
      </w:r>
      <w:proofErr w:type="spellStart"/>
      <w:r>
        <w:rPr>
          <w:lang w:val="es-CO"/>
        </w:rPr>
        <w:t>Barrantes</w:t>
      </w:r>
      <w:proofErr w:type="spellEnd"/>
      <w:r>
        <w:rPr>
          <w:lang w:val="es-CO"/>
        </w:rPr>
        <w:t xml:space="preserve"> Antonio. Molero López Juan José. Prado Martín Antonio. </w:t>
      </w:r>
      <w:r>
        <w:rPr>
          <w:b/>
          <w:i/>
          <w:lang w:val="es-CO"/>
        </w:rPr>
        <w:t>Auditorías financiera y operativa en los sectores público y privado.</w:t>
      </w:r>
      <w:r>
        <w:rPr>
          <w:lang w:val="es-CO"/>
        </w:rPr>
        <w:t xml:space="preserve"> </w:t>
      </w:r>
      <w:r w:rsidRPr="00A94753">
        <w:rPr>
          <w:lang w:val="en-US"/>
        </w:rPr>
        <w:t xml:space="preserve">Revista </w:t>
      </w:r>
      <w:proofErr w:type="spellStart"/>
      <w:r w:rsidRPr="00A94753">
        <w:rPr>
          <w:lang w:val="en-US"/>
        </w:rPr>
        <w:t>Legis</w:t>
      </w:r>
      <w:proofErr w:type="spellEnd"/>
      <w:r w:rsidRPr="00A94753">
        <w:rPr>
          <w:lang w:val="en-US"/>
        </w:rPr>
        <w:t xml:space="preserve"> </w:t>
      </w:r>
      <w:proofErr w:type="gramStart"/>
      <w:r w:rsidRPr="00A94753">
        <w:rPr>
          <w:lang w:val="en-US"/>
        </w:rPr>
        <w:t>del</w:t>
      </w:r>
      <w:proofErr w:type="gramEnd"/>
      <w:r w:rsidRPr="00A94753">
        <w:rPr>
          <w:lang w:val="en-US"/>
        </w:rPr>
        <w:t xml:space="preserve"> </w:t>
      </w:r>
      <w:proofErr w:type="spellStart"/>
      <w:r w:rsidRPr="00A94753">
        <w:rPr>
          <w:lang w:val="en-US"/>
        </w:rPr>
        <w:t>Contador</w:t>
      </w:r>
      <w:proofErr w:type="spellEnd"/>
      <w:r w:rsidRPr="00A94753">
        <w:rPr>
          <w:lang w:val="en-US"/>
        </w:rPr>
        <w:t xml:space="preserve">. </w:t>
      </w:r>
      <w:proofErr w:type="spellStart"/>
      <w:proofErr w:type="gramStart"/>
      <w:r w:rsidRPr="00A94753">
        <w:rPr>
          <w:lang w:val="en-US"/>
        </w:rPr>
        <w:t>Número</w:t>
      </w:r>
      <w:proofErr w:type="spellEnd"/>
      <w:r w:rsidRPr="00A94753">
        <w:rPr>
          <w:lang w:val="en-US"/>
        </w:rPr>
        <w:t xml:space="preserve"> 8.</w:t>
      </w:r>
      <w:proofErr w:type="gramEnd"/>
      <w:r w:rsidRPr="00A94753">
        <w:rPr>
          <w:lang w:val="en-US"/>
        </w:rPr>
        <w:t xml:space="preserve"> Bogotá</w:t>
      </w:r>
    </w:p>
    <w:p w:rsidR="00BA6C70" w:rsidRPr="00A94753" w:rsidRDefault="00BA6C70">
      <w:pPr>
        <w:pStyle w:val="inv0"/>
        <w:rPr>
          <w:lang w:val="en-US"/>
        </w:rPr>
      </w:pPr>
      <w:r w:rsidRPr="00A94753">
        <w:rPr>
          <w:lang w:val="en-US"/>
        </w:rPr>
        <w:t xml:space="preserve">Beasley, Mark S. </w:t>
      </w:r>
      <w:r w:rsidRPr="00A94753">
        <w:rPr>
          <w:b/>
          <w:i/>
          <w:lang w:val="en-US"/>
        </w:rPr>
        <w:t>Auditing cases an interactive learning approach</w:t>
      </w:r>
      <w:r w:rsidRPr="00A94753">
        <w:rPr>
          <w:lang w:val="en-US"/>
        </w:rPr>
        <w:t>. Pearson/Prentice Hall</w:t>
      </w:r>
    </w:p>
    <w:p w:rsidR="00997982" w:rsidRPr="00A94753" w:rsidRDefault="00E40977">
      <w:pPr>
        <w:pStyle w:val="inv0"/>
        <w:rPr>
          <w:lang w:val="en-US"/>
        </w:rPr>
      </w:pPr>
      <w:proofErr w:type="spellStart"/>
      <w:proofErr w:type="gramStart"/>
      <w:r w:rsidRPr="00A94753">
        <w:rPr>
          <w:lang w:val="en-US"/>
        </w:rPr>
        <w:t>Bebbington</w:t>
      </w:r>
      <w:proofErr w:type="spellEnd"/>
      <w:r w:rsidRPr="00A94753">
        <w:rPr>
          <w:lang w:val="en-US"/>
        </w:rPr>
        <w:t xml:space="preserve"> Jan. Gray Rob.</w:t>
      </w:r>
      <w:proofErr w:type="gramEnd"/>
      <w:r w:rsidRPr="00A94753">
        <w:rPr>
          <w:lang w:val="en-US"/>
        </w:rPr>
        <w:t xml:space="preserve"> </w:t>
      </w:r>
      <w:r w:rsidRPr="00CF1C65">
        <w:rPr>
          <w:lang w:val="en-US"/>
        </w:rPr>
        <w:t xml:space="preserve">Walters Diana. </w:t>
      </w:r>
      <w:proofErr w:type="spellStart"/>
      <w:proofErr w:type="gramStart"/>
      <w:r w:rsidRPr="00CF1C65">
        <w:rPr>
          <w:b/>
          <w:i/>
          <w:lang w:val="en-US"/>
        </w:rPr>
        <w:t>Contabilidad</w:t>
      </w:r>
      <w:proofErr w:type="spellEnd"/>
      <w:r w:rsidRPr="00CF1C65">
        <w:rPr>
          <w:b/>
          <w:i/>
          <w:lang w:val="en-US"/>
        </w:rPr>
        <w:t xml:space="preserve"> y Auditoría </w:t>
      </w:r>
      <w:proofErr w:type="spellStart"/>
      <w:r w:rsidRPr="00CF1C65">
        <w:rPr>
          <w:b/>
          <w:i/>
          <w:lang w:val="en-US"/>
        </w:rPr>
        <w:t>Ambiental</w:t>
      </w:r>
      <w:proofErr w:type="spellEnd"/>
      <w:r w:rsidRPr="00CF1C65">
        <w:rPr>
          <w:b/>
          <w:lang w:val="en-US"/>
        </w:rPr>
        <w:t>.</w:t>
      </w:r>
      <w:proofErr w:type="gramEnd"/>
      <w:r w:rsidR="00B62E2B" w:rsidRPr="00CF1C65">
        <w:rPr>
          <w:b/>
          <w:lang w:val="en-US"/>
        </w:rPr>
        <w:t xml:space="preserve"> </w:t>
      </w:r>
      <w:proofErr w:type="spellStart"/>
      <w:r w:rsidRPr="00A94753">
        <w:rPr>
          <w:lang w:val="en-US"/>
        </w:rPr>
        <w:t>Ecoe</w:t>
      </w:r>
      <w:proofErr w:type="spellEnd"/>
      <w:r w:rsidRPr="00A94753">
        <w:rPr>
          <w:lang w:val="en-US"/>
        </w:rPr>
        <w:t xml:space="preserve"> </w:t>
      </w:r>
      <w:proofErr w:type="spellStart"/>
      <w:r w:rsidRPr="00A94753">
        <w:rPr>
          <w:lang w:val="en-US"/>
        </w:rPr>
        <w:t>Ediciones</w:t>
      </w:r>
      <w:proofErr w:type="spellEnd"/>
      <w:r w:rsidRPr="00A94753">
        <w:rPr>
          <w:lang w:val="en-US"/>
        </w:rPr>
        <w:t>. Bogotá</w:t>
      </w:r>
    </w:p>
    <w:p w:rsidR="00997982" w:rsidRDefault="00E40977">
      <w:pPr>
        <w:pStyle w:val="inv0"/>
        <w:rPr>
          <w:lang w:val="es-CO"/>
        </w:rPr>
      </w:pPr>
      <w:r w:rsidRPr="00A94753">
        <w:rPr>
          <w:lang w:val="en-US"/>
        </w:rPr>
        <w:t xml:space="preserve">Bell Timothy, </w:t>
      </w:r>
      <w:proofErr w:type="spellStart"/>
      <w:r w:rsidRPr="00A94753">
        <w:rPr>
          <w:lang w:val="en-US"/>
        </w:rPr>
        <w:t>Marrs</w:t>
      </w:r>
      <w:proofErr w:type="spellEnd"/>
      <w:r w:rsidRPr="00A94753">
        <w:rPr>
          <w:lang w:val="en-US"/>
        </w:rPr>
        <w:t xml:space="preserve"> Frank, Solomon Ira, Thomas Howard. </w:t>
      </w:r>
      <w:r>
        <w:rPr>
          <w:b/>
          <w:i/>
          <w:lang w:val="es-CO"/>
        </w:rPr>
        <w:t>Auditoría de organizaciones mediante una perspectiva estratégica de sistemas</w:t>
      </w:r>
      <w:r>
        <w:rPr>
          <w:i/>
          <w:lang w:val="es-CO"/>
        </w:rPr>
        <w:t xml:space="preserve">. </w:t>
      </w:r>
      <w:r>
        <w:rPr>
          <w:lang w:val="es-CO"/>
        </w:rPr>
        <w:t>Cuadernos de Contabilidad. Número 13. Bogotá</w:t>
      </w:r>
    </w:p>
    <w:p w:rsidR="00AE7E0A" w:rsidRPr="00595BC0" w:rsidRDefault="00AE7E0A">
      <w:pPr>
        <w:pStyle w:val="inv0"/>
        <w:rPr>
          <w:lang w:val="es-CO"/>
        </w:rPr>
      </w:pPr>
      <w:r w:rsidRPr="00595BC0">
        <w:rPr>
          <w:lang w:val="es-CO"/>
        </w:rPr>
        <w:t xml:space="preserve">Bell Timothy B, </w:t>
      </w:r>
      <w:proofErr w:type="spellStart"/>
      <w:r w:rsidRPr="00595BC0">
        <w:rPr>
          <w:lang w:val="es-CO"/>
        </w:rPr>
        <w:t>Peecher</w:t>
      </w:r>
      <w:proofErr w:type="spellEnd"/>
      <w:r w:rsidRPr="00595BC0">
        <w:rPr>
          <w:lang w:val="es-CO"/>
        </w:rPr>
        <w:t xml:space="preserve"> Mark E., Solomon Ira. </w:t>
      </w:r>
      <w:r w:rsidRPr="00AE7E0A">
        <w:rPr>
          <w:b/>
          <w:i/>
          <w:lang w:val="en-US"/>
        </w:rPr>
        <w:t>The 21st century public company audit conceptual elements of KPMG's global audit methodology</w:t>
      </w:r>
      <w:r>
        <w:rPr>
          <w:lang w:val="en-US"/>
        </w:rPr>
        <w:t xml:space="preserve">. </w:t>
      </w:r>
      <w:r>
        <w:t xml:space="preserve">KPMG. </w:t>
      </w:r>
      <w:proofErr w:type="spellStart"/>
      <w:r w:rsidRPr="00AE7E0A">
        <w:t>Montvale</w:t>
      </w:r>
      <w:proofErr w:type="spellEnd"/>
      <w:r w:rsidRPr="00AE7E0A">
        <w:t>, New Jersey</w:t>
      </w:r>
      <w:r w:rsidRPr="00595BC0">
        <w:rPr>
          <w:lang w:val="es-CO"/>
        </w:rPr>
        <w:t xml:space="preserve"> </w:t>
      </w:r>
    </w:p>
    <w:p w:rsidR="00E40977" w:rsidRDefault="00E40977">
      <w:pPr>
        <w:pStyle w:val="inv0"/>
        <w:rPr>
          <w:lang w:val="es-CO"/>
        </w:rPr>
      </w:pPr>
      <w:proofErr w:type="spellStart"/>
      <w:r>
        <w:rPr>
          <w:lang w:val="es-CO"/>
        </w:rPr>
        <w:t>Benzrihen</w:t>
      </w:r>
      <w:proofErr w:type="spellEnd"/>
      <w:r>
        <w:rPr>
          <w:lang w:val="es-CO"/>
        </w:rPr>
        <w:t xml:space="preserve"> Jorge Isaac. </w:t>
      </w:r>
      <w:r>
        <w:rPr>
          <w:b/>
          <w:i/>
          <w:iCs/>
          <w:lang w:val="es-CO"/>
        </w:rPr>
        <w:t>La auditoría y el control interno en el sector público nacional</w:t>
      </w:r>
      <w:r>
        <w:rPr>
          <w:lang w:val="es-CO"/>
        </w:rPr>
        <w:t>. Ediciones Macchi. Buenos Aires</w:t>
      </w:r>
    </w:p>
    <w:p w:rsidR="000168BA" w:rsidRDefault="000168BA">
      <w:pPr>
        <w:pStyle w:val="inv0"/>
        <w:rPr>
          <w:lang w:val="es-CO"/>
        </w:rPr>
      </w:pPr>
      <w:proofErr w:type="spellStart"/>
      <w:r w:rsidRPr="000168BA">
        <w:rPr>
          <w:lang w:val="es-CO"/>
        </w:rPr>
        <w:t>Berbia</w:t>
      </w:r>
      <w:proofErr w:type="spellEnd"/>
      <w:r w:rsidRPr="000168BA">
        <w:rPr>
          <w:lang w:val="es-CO"/>
        </w:rPr>
        <w:t>, Patricia</w:t>
      </w:r>
      <w:r>
        <w:rPr>
          <w:lang w:val="es-CO"/>
        </w:rPr>
        <w:t xml:space="preserve">. </w:t>
      </w:r>
      <w:r w:rsidRPr="000168BA">
        <w:rPr>
          <w:b/>
          <w:i/>
          <w:lang w:val="es-CO"/>
        </w:rPr>
        <w:t>Evaluación eficaz del sistema de control interno</w:t>
      </w:r>
      <w:r>
        <w:rPr>
          <w:lang w:val="es-CO"/>
        </w:rPr>
        <w:t xml:space="preserve">. </w:t>
      </w:r>
      <w:proofErr w:type="spellStart"/>
      <w:r w:rsidRPr="000168BA">
        <w:rPr>
          <w:lang w:val="es-CO"/>
        </w:rPr>
        <w:t>The</w:t>
      </w:r>
      <w:proofErr w:type="spellEnd"/>
      <w:r w:rsidRPr="000168BA">
        <w:rPr>
          <w:lang w:val="es-CO"/>
        </w:rPr>
        <w:t xml:space="preserve"> IIA </w:t>
      </w:r>
      <w:proofErr w:type="spellStart"/>
      <w:r w:rsidRPr="000168BA">
        <w:rPr>
          <w:lang w:val="es-CO"/>
        </w:rPr>
        <w:t>Research</w:t>
      </w:r>
      <w:proofErr w:type="spellEnd"/>
      <w:r w:rsidRPr="000168BA">
        <w:rPr>
          <w:lang w:val="es-CO"/>
        </w:rPr>
        <w:t xml:space="preserve"> </w:t>
      </w:r>
      <w:proofErr w:type="spellStart"/>
      <w:r w:rsidRPr="000168BA">
        <w:rPr>
          <w:lang w:val="es-CO"/>
        </w:rPr>
        <w:t>Foundation</w:t>
      </w:r>
      <w:proofErr w:type="spellEnd"/>
    </w:p>
    <w:p w:rsidR="00997982" w:rsidRDefault="00E40977">
      <w:pPr>
        <w:pStyle w:val="inv0"/>
        <w:rPr>
          <w:lang w:val="es-CO"/>
        </w:rPr>
      </w:pPr>
      <w:r>
        <w:rPr>
          <w:lang w:val="es-CO"/>
        </w:rPr>
        <w:t xml:space="preserve">Bermúdez Gómez Hernando. </w:t>
      </w:r>
      <w:r>
        <w:rPr>
          <w:b/>
          <w:i/>
          <w:iCs/>
          <w:lang w:val="es-CO"/>
        </w:rPr>
        <w:t>Consideraciones Finales</w:t>
      </w:r>
      <w:r>
        <w:rPr>
          <w:lang w:val="es-CO"/>
        </w:rPr>
        <w:t>. Revista Cámara de Comercio de Bogotá. La revisoría fiscal. Número 65, septiembre de 1987. Páginas 109 a 112</w:t>
      </w:r>
    </w:p>
    <w:p w:rsidR="00997982" w:rsidRDefault="00E40977">
      <w:pPr>
        <w:pStyle w:val="inv0"/>
        <w:rPr>
          <w:lang w:val="es-CO"/>
        </w:rPr>
      </w:pPr>
      <w:r>
        <w:rPr>
          <w:lang w:val="es-CO"/>
        </w:rPr>
        <w:t xml:space="preserve">Bermúdez Gómez Hernando. </w:t>
      </w:r>
      <w:r>
        <w:rPr>
          <w:b/>
          <w:i/>
          <w:iCs/>
          <w:lang w:val="es-CO"/>
        </w:rPr>
        <w:t>En busca de un contador público...</w:t>
      </w:r>
      <w:r>
        <w:rPr>
          <w:lang w:val="es-CO"/>
        </w:rPr>
        <w:t xml:space="preserve"> </w:t>
      </w:r>
      <w:proofErr w:type="spellStart"/>
      <w:r>
        <w:rPr>
          <w:lang w:val="es-CO"/>
        </w:rPr>
        <w:t>Noticontables</w:t>
      </w:r>
      <w:proofErr w:type="spellEnd"/>
      <w:r>
        <w:rPr>
          <w:lang w:val="es-CO"/>
        </w:rPr>
        <w:t>. Año 2, número 4. Páginas 3 y 20</w:t>
      </w:r>
    </w:p>
    <w:p w:rsidR="00997982" w:rsidRDefault="00E40977">
      <w:pPr>
        <w:pStyle w:val="inv0"/>
        <w:rPr>
          <w:lang w:val="es-CO"/>
        </w:rPr>
      </w:pPr>
      <w:r>
        <w:rPr>
          <w:lang w:val="es-CO"/>
        </w:rPr>
        <w:t xml:space="preserve">Bermúdez Gómez Hernando. </w:t>
      </w:r>
      <w:r>
        <w:rPr>
          <w:b/>
          <w:i/>
          <w:iCs/>
          <w:lang w:val="es-CO"/>
        </w:rPr>
        <w:t>Revisoría Fiscal. Régimen legal en Colombia</w:t>
      </w:r>
      <w:r>
        <w:rPr>
          <w:i/>
          <w:iCs/>
          <w:lang w:val="es-CO"/>
        </w:rPr>
        <w:t>.</w:t>
      </w:r>
      <w:r>
        <w:rPr>
          <w:lang w:val="es-CO"/>
        </w:rPr>
        <w:t xml:space="preserve"> Julio de 1989. 55 páginas</w:t>
      </w:r>
    </w:p>
    <w:p w:rsidR="00997982" w:rsidRDefault="00E40977">
      <w:pPr>
        <w:pStyle w:val="inv0"/>
        <w:rPr>
          <w:lang w:val="es-CO"/>
        </w:rPr>
      </w:pPr>
      <w:r>
        <w:rPr>
          <w:lang w:val="es-CO"/>
        </w:rPr>
        <w:t xml:space="preserve">Bermúdez Gómez Hernando. </w:t>
      </w:r>
      <w:r>
        <w:rPr>
          <w:b/>
          <w:i/>
          <w:iCs/>
          <w:lang w:val="es-CO"/>
        </w:rPr>
        <w:t>Carta de Representaciones</w:t>
      </w:r>
      <w:r>
        <w:rPr>
          <w:i/>
          <w:iCs/>
          <w:lang w:val="es-CO"/>
        </w:rPr>
        <w:t xml:space="preserve">. </w:t>
      </w:r>
      <w:r>
        <w:rPr>
          <w:lang w:val="es-CO"/>
        </w:rPr>
        <w:t>Agosto de 1990. 54 páginas</w:t>
      </w:r>
    </w:p>
    <w:p w:rsidR="00997982" w:rsidRDefault="00E40977">
      <w:pPr>
        <w:pStyle w:val="inv0"/>
        <w:rPr>
          <w:lang w:val="es-CO"/>
        </w:rPr>
      </w:pPr>
      <w:r>
        <w:rPr>
          <w:lang w:val="es-CO"/>
        </w:rPr>
        <w:t xml:space="preserve">Bermúdez Gómez Hernando. </w:t>
      </w:r>
      <w:r>
        <w:rPr>
          <w:b/>
          <w:i/>
          <w:iCs/>
          <w:lang w:val="es-CO"/>
        </w:rPr>
        <w:t>Reflexiones sobre la técnica de interventoría de cuentas</w:t>
      </w:r>
      <w:r>
        <w:rPr>
          <w:lang w:val="es-CO"/>
        </w:rPr>
        <w:t>. Revista Contaduría Universidad de Antioquia. Números 17 - 18, marzo de 1991. Páginas 201 a 230</w:t>
      </w:r>
    </w:p>
    <w:p w:rsidR="00997982" w:rsidRDefault="00E40977">
      <w:pPr>
        <w:pStyle w:val="inv0"/>
        <w:rPr>
          <w:lang w:val="es-CO"/>
        </w:rPr>
      </w:pPr>
      <w:r>
        <w:rPr>
          <w:lang w:val="es-CO"/>
        </w:rPr>
        <w:t xml:space="preserve">Bermúdez Gómez Hernando. </w:t>
      </w:r>
      <w:r>
        <w:rPr>
          <w:b/>
          <w:i/>
          <w:iCs/>
          <w:lang w:val="es-CO"/>
        </w:rPr>
        <w:t>Sistema de ajustes integrales por inflación</w:t>
      </w:r>
      <w:r>
        <w:rPr>
          <w:i/>
          <w:iCs/>
          <w:lang w:val="es-CO"/>
        </w:rPr>
        <w:t>.</w:t>
      </w:r>
      <w:r>
        <w:rPr>
          <w:lang w:val="es-CO"/>
        </w:rPr>
        <w:t xml:space="preserve"> Carta de Gerencia, </w:t>
      </w:r>
      <w:proofErr w:type="spellStart"/>
      <w:r>
        <w:rPr>
          <w:lang w:val="es-CO"/>
        </w:rPr>
        <w:t>Legis</w:t>
      </w:r>
      <w:proofErr w:type="spellEnd"/>
      <w:r>
        <w:rPr>
          <w:lang w:val="es-CO"/>
        </w:rPr>
        <w:t xml:space="preserve"> Editores, noviembre de 1991. Estudio especial, 34 páginas</w:t>
      </w:r>
    </w:p>
    <w:p w:rsidR="00997982" w:rsidRDefault="00E40977">
      <w:pPr>
        <w:pStyle w:val="inv0"/>
        <w:rPr>
          <w:lang w:val="es-CO"/>
        </w:rPr>
      </w:pPr>
      <w:r>
        <w:rPr>
          <w:lang w:val="es-CO"/>
        </w:rPr>
        <w:lastRenderedPageBreak/>
        <w:t xml:space="preserve">Bermúdez Gómez Hernando y Jiménez Ramírez Eduardo. </w:t>
      </w:r>
      <w:r>
        <w:rPr>
          <w:b/>
          <w:i/>
          <w:iCs/>
          <w:lang w:val="es-CO"/>
        </w:rPr>
        <w:t>Información y control interno</w:t>
      </w:r>
      <w:r>
        <w:rPr>
          <w:lang w:val="es-CO"/>
        </w:rPr>
        <w:t>. Revista Contaduría Universidad de Antioquia. Números 19 - 20, marzo de 1992. Páginas 77 a 104. Véase también en Revista de Derecho Económico, año VIII, número 15, 1992, páginas 113 a 141 y en Código de Comercio 20 años, evaluación y perspectivas, Cámara de Comercio de Bogotá, agosto de 1992, páginas 381 a 410</w:t>
      </w:r>
    </w:p>
    <w:p w:rsidR="00997982" w:rsidRDefault="00E40977">
      <w:pPr>
        <w:pStyle w:val="inv0"/>
        <w:rPr>
          <w:lang w:val="es-CO"/>
        </w:rPr>
      </w:pPr>
      <w:r>
        <w:rPr>
          <w:lang w:val="es-CO"/>
        </w:rPr>
        <w:t xml:space="preserve">Bermúdez Gómez Hernando. </w:t>
      </w:r>
      <w:r>
        <w:rPr>
          <w:b/>
          <w:i/>
          <w:iCs/>
          <w:lang w:val="es-CO"/>
        </w:rPr>
        <w:t>Derecho de Sociedades contra el Derecho de las Organizaciones</w:t>
      </w:r>
      <w:r>
        <w:rPr>
          <w:lang w:val="es-CO"/>
        </w:rPr>
        <w:t>. Revista Contaduría Universidad de Antioquia. Números 21 - 22, septiembre de 1992. Páginas 13 a 26. Véase también en Foro del Jurista, número 13, Cámara de Comercio de Medellín, páginas 26 a 35 y en Revista de Derecho Económico, año VIII, número 16, 1992, páginas 94 a 108</w:t>
      </w:r>
    </w:p>
    <w:p w:rsidR="00997982" w:rsidRDefault="00E40977">
      <w:pPr>
        <w:pStyle w:val="inv0"/>
        <w:rPr>
          <w:lang w:val="es-CO"/>
        </w:rPr>
      </w:pPr>
      <w:r>
        <w:rPr>
          <w:lang w:val="es-CO"/>
        </w:rPr>
        <w:t xml:space="preserve">Bermúdez Gómez Hernando. </w:t>
      </w:r>
      <w:r>
        <w:rPr>
          <w:b/>
          <w:i/>
          <w:iCs/>
          <w:lang w:val="es-CO"/>
        </w:rPr>
        <w:t>Una visión profesional de la revisoría fiscal</w:t>
      </w:r>
      <w:r>
        <w:rPr>
          <w:i/>
          <w:iCs/>
          <w:lang w:val="es-CO"/>
        </w:rPr>
        <w:t>.</w:t>
      </w:r>
      <w:r>
        <w:rPr>
          <w:lang w:val="es-CO"/>
        </w:rPr>
        <w:t xml:space="preserve"> 35 páginas</w:t>
      </w:r>
    </w:p>
    <w:p w:rsidR="00997982" w:rsidRDefault="00E40977">
      <w:pPr>
        <w:pStyle w:val="inv0"/>
        <w:rPr>
          <w:lang w:val="es-CO"/>
        </w:rPr>
      </w:pPr>
      <w:r>
        <w:rPr>
          <w:lang w:val="es-CO"/>
        </w:rPr>
        <w:t xml:space="preserve">Bermúdez Gómez Hernando. </w:t>
      </w:r>
      <w:r>
        <w:rPr>
          <w:b/>
          <w:i/>
          <w:iCs/>
          <w:lang w:val="es-CO"/>
        </w:rPr>
        <w:t>La Revisoría Fiscal y los Ajustes por Inflación</w:t>
      </w:r>
      <w:r>
        <w:rPr>
          <w:lang w:val="es-CO"/>
        </w:rPr>
        <w:t>. Tendencias actuales de la profesión contable en Colombia, volumen II. Publicación de la Asociación de Contadores de la Universidad de Antioquia ACUDA y el Departamento de Contaduría Facultad de Ciencias Económicas Universidad de Antioquia. Páginas 57 a 62</w:t>
      </w:r>
    </w:p>
    <w:p w:rsidR="00997982" w:rsidRDefault="00E40977">
      <w:pPr>
        <w:pStyle w:val="inv0"/>
        <w:rPr>
          <w:lang w:val="es-CO"/>
        </w:rPr>
      </w:pPr>
      <w:r>
        <w:rPr>
          <w:lang w:val="es-CO"/>
        </w:rPr>
        <w:t xml:space="preserve">Bermúdez Gómez Hernando. </w:t>
      </w:r>
      <w:r>
        <w:rPr>
          <w:i/>
          <w:iCs/>
          <w:lang w:val="es-CO"/>
        </w:rPr>
        <w:t>[...]</w:t>
      </w:r>
      <w:r>
        <w:rPr>
          <w:lang w:val="es-CO"/>
        </w:rPr>
        <w:t>. Soluciones para la empresa moderna. 3er. Encuentro Colombiano de Investigación de la Ciencia Contable. Agosto de 1993. Publicación de la Universidad Santiago de Cali, Fundación para la Investigación y Desarrollo de la Ciencia Contable FIDESC, Universidad Autónoma de Bucaramanga Facultad de Contaduría Pública. Páginas 206 y 207</w:t>
      </w:r>
    </w:p>
    <w:p w:rsidR="00997982" w:rsidRDefault="00E40977">
      <w:pPr>
        <w:pStyle w:val="inv0"/>
        <w:rPr>
          <w:lang w:val="es-CO"/>
        </w:rPr>
      </w:pPr>
      <w:r>
        <w:rPr>
          <w:lang w:val="es-CO"/>
        </w:rPr>
        <w:t xml:space="preserve">Bermúdez Gómez Hernando. </w:t>
      </w:r>
      <w:r>
        <w:rPr>
          <w:b/>
          <w:i/>
          <w:iCs/>
          <w:lang w:val="es-CO"/>
        </w:rPr>
        <w:t>Derecho Contable</w:t>
      </w:r>
      <w:r>
        <w:rPr>
          <w:lang w:val="es-CO"/>
        </w:rPr>
        <w:t>. Tendencias actuales de la profesión contable en Colombia, volumen III. Publicación de la Asociación de Contadores de la Universidad de Antioquia ACUDA y el Departamento de Contaduría Facultad de Ciencias Económicas Universidad de Antioquia. Páginas 79 a 128</w:t>
      </w:r>
    </w:p>
    <w:p w:rsidR="00997982" w:rsidRDefault="00E40977">
      <w:pPr>
        <w:pStyle w:val="inv0"/>
        <w:rPr>
          <w:lang w:val="es-CO"/>
        </w:rPr>
      </w:pPr>
      <w:r>
        <w:rPr>
          <w:lang w:val="es-CO"/>
        </w:rPr>
        <w:t xml:space="preserve">Bermúdez Gómez Hernando. </w:t>
      </w:r>
      <w:r>
        <w:rPr>
          <w:b/>
          <w:i/>
          <w:iCs/>
          <w:lang w:val="es-CO"/>
        </w:rPr>
        <w:t>Una visión moderna del Control Interno en el contexto internacional</w:t>
      </w:r>
      <w:r>
        <w:rPr>
          <w:i/>
          <w:iCs/>
          <w:lang w:val="es-CO"/>
        </w:rPr>
        <w:t>.</w:t>
      </w:r>
      <w:r>
        <w:rPr>
          <w:lang w:val="es-CO"/>
        </w:rPr>
        <w:t xml:space="preserve"> Octubre de 1994, 14 páginas</w:t>
      </w:r>
    </w:p>
    <w:p w:rsidR="00997982" w:rsidRDefault="00E40977">
      <w:pPr>
        <w:pStyle w:val="inv0"/>
        <w:rPr>
          <w:lang w:val="es-CO"/>
        </w:rPr>
      </w:pPr>
      <w:r>
        <w:rPr>
          <w:lang w:val="es-CO"/>
        </w:rPr>
        <w:t xml:space="preserve">Bermúdez Gómez Hernando. </w:t>
      </w:r>
      <w:r>
        <w:rPr>
          <w:b/>
          <w:i/>
          <w:iCs/>
          <w:lang w:val="es-CO"/>
        </w:rPr>
        <w:t>Revisoría Fiscal. Reflexiones en torno al proyecto de reforma de su régimen legal en Colombia</w:t>
      </w:r>
      <w:r>
        <w:rPr>
          <w:i/>
          <w:iCs/>
          <w:lang w:val="es-CO"/>
        </w:rPr>
        <w:t>.</w:t>
      </w:r>
      <w:r>
        <w:rPr>
          <w:lang w:val="es-CO"/>
        </w:rPr>
        <w:t xml:space="preserve"> Revista Contadores Siglo XXI. Año 2, número 2, enero/febrero 1995. Páginas 7 a 14</w:t>
      </w:r>
    </w:p>
    <w:p w:rsidR="00997982" w:rsidRDefault="00E40977">
      <w:pPr>
        <w:pStyle w:val="inv0"/>
        <w:rPr>
          <w:lang w:val="es-CO"/>
        </w:rPr>
      </w:pPr>
      <w:r>
        <w:rPr>
          <w:lang w:val="es-CO"/>
        </w:rPr>
        <w:t xml:space="preserve">Bermúdez Gómez Hernando. </w:t>
      </w:r>
      <w:r>
        <w:rPr>
          <w:b/>
          <w:i/>
          <w:iCs/>
          <w:lang w:val="es-CO"/>
        </w:rPr>
        <w:t>La educación contable en Colombia. Reflexiones de cara al siglo XXI</w:t>
      </w:r>
      <w:r>
        <w:rPr>
          <w:i/>
          <w:iCs/>
          <w:lang w:val="es-CO"/>
        </w:rPr>
        <w:t xml:space="preserve">. </w:t>
      </w:r>
      <w:r>
        <w:rPr>
          <w:lang w:val="es-CO"/>
        </w:rPr>
        <w:t xml:space="preserve">I Foro Internacional de la Contaduría Pública - La Contaduría frente a los retos de la globalización e internacionalización de la economía. </w:t>
      </w:r>
      <w:proofErr w:type="spellStart"/>
      <w:r>
        <w:rPr>
          <w:lang w:val="es-CO"/>
        </w:rPr>
        <w:t>Confecop</w:t>
      </w:r>
      <w:proofErr w:type="spellEnd"/>
      <w:r>
        <w:rPr>
          <w:lang w:val="es-CO"/>
        </w:rPr>
        <w:t>. Páginas 175 a 192</w:t>
      </w:r>
    </w:p>
    <w:p w:rsidR="00997982" w:rsidRDefault="00E40977">
      <w:pPr>
        <w:pStyle w:val="inv0"/>
        <w:rPr>
          <w:lang w:val="es-CO"/>
        </w:rPr>
      </w:pPr>
      <w:r>
        <w:rPr>
          <w:lang w:val="es-CO"/>
        </w:rPr>
        <w:t xml:space="preserve">Bermúdez Gómez Hernando. </w:t>
      </w:r>
      <w:r>
        <w:rPr>
          <w:b/>
          <w:i/>
          <w:iCs/>
          <w:lang w:val="es-CO"/>
        </w:rPr>
        <w:t>Estados Financieros</w:t>
      </w:r>
      <w:r>
        <w:rPr>
          <w:i/>
          <w:iCs/>
          <w:lang w:val="es-CO"/>
        </w:rPr>
        <w:t xml:space="preserve"> </w:t>
      </w:r>
      <w:r>
        <w:rPr>
          <w:lang w:val="es-CO"/>
        </w:rPr>
        <w:t xml:space="preserve">(Primera versión) Reforma al Código de Comercio y otros temas. Colegio de Abogados de Medellín, Cámara de Comercio de Medellín, Biblioteca Jurídica </w:t>
      </w:r>
      <w:proofErr w:type="spellStart"/>
      <w:r>
        <w:rPr>
          <w:lang w:val="es-CO"/>
        </w:rPr>
        <w:t>Dike</w:t>
      </w:r>
      <w:proofErr w:type="spellEnd"/>
      <w:r>
        <w:rPr>
          <w:lang w:val="es-CO"/>
        </w:rPr>
        <w:t>, primera edición, Medellín 1996. Páginas 221 a 281. (</w:t>
      </w:r>
      <w:proofErr w:type="gramStart"/>
      <w:r>
        <w:rPr>
          <w:lang w:val="es-CO"/>
        </w:rPr>
        <w:t>segunda</w:t>
      </w:r>
      <w:proofErr w:type="gramEnd"/>
      <w:r>
        <w:rPr>
          <w:lang w:val="es-CO"/>
        </w:rPr>
        <w:t xml:space="preserve"> versión). Revista </w:t>
      </w:r>
      <w:proofErr w:type="spellStart"/>
      <w:r>
        <w:rPr>
          <w:lang w:val="es-CO"/>
        </w:rPr>
        <w:t>Asfacop</w:t>
      </w:r>
      <w:proofErr w:type="spellEnd"/>
      <w:r>
        <w:rPr>
          <w:lang w:val="es-CO"/>
        </w:rPr>
        <w:t xml:space="preserve">, año 1, número 2, diciembre de 1995. Páginas 27 a 118. Véase también en </w:t>
      </w:r>
      <w:proofErr w:type="spellStart"/>
      <w:r>
        <w:rPr>
          <w:lang w:val="es-CO"/>
        </w:rPr>
        <w:t>Vniversitas</w:t>
      </w:r>
      <w:proofErr w:type="spellEnd"/>
      <w:r>
        <w:rPr>
          <w:lang w:val="es-CO"/>
        </w:rPr>
        <w:t>, Pontificia Universidad Javeriana Facultad de Ciencias Jurídicas, número 89, diciembre de 1995. Páginas 107 a 169. (</w:t>
      </w:r>
      <w:proofErr w:type="gramStart"/>
      <w:r>
        <w:rPr>
          <w:lang w:val="es-CO"/>
        </w:rPr>
        <w:t>tercera</w:t>
      </w:r>
      <w:proofErr w:type="gramEnd"/>
      <w:r w:rsidR="00B62E2B">
        <w:rPr>
          <w:lang w:val="es-CO"/>
        </w:rPr>
        <w:t xml:space="preserve"> </w:t>
      </w:r>
      <w:r>
        <w:rPr>
          <w:lang w:val="es-CO"/>
        </w:rPr>
        <w:t xml:space="preserve">versión) Revista Contaduría Universidad de Antioquia. Número 28, marzo de 1996. Páginas 17 a 149. Véase también en La reforma al Código de Comercio Ley 222 de 1995, publicación de la Cámara de Comercio de Bogotá y el Colegio de Abogados </w:t>
      </w:r>
      <w:proofErr w:type="spellStart"/>
      <w:r>
        <w:rPr>
          <w:lang w:val="es-CO"/>
        </w:rPr>
        <w:t>Comercialistas</w:t>
      </w:r>
      <w:proofErr w:type="spellEnd"/>
      <w:r>
        <w:rPr>
          <w:lang w:val="es-CO"/>
        </w:rPr>
        <w:t>, Bogotá 1996, páginas 285 a 444</w:t>
      </w:r>
    </w:p>
    <w:p w:rsidR="00997982" w:rsidRDefault="00E40977">
      <w:pPr>
        <w:pStyle w:val="inv0"/>
        <w:rPr>
          <w:lang w:val="es-CO"/>
        </w:rPr>
      </w:pPr>
      <w:r>
        <w:rPr>
          <w:lang w:val="es-CO"/>
        </w:rPr>
        <w:t xml:space="preserve">Bermúdez Gómez Hernando. </w:t>
      </w:r>
      <w:r>
        <w:rPr>
          <w:b/>
          <w:i/>
          <w:iCs/>
          <w:lang w:val="es-CO"/>
        </w:rPr>
        <w:t>Al oído de los administradores</w:t>
      </w:r>
      <w:r>
        <w:rPr>
          <w:i/>
          <w:iCs/>
          <w:lang w:val="es-CO"/>
        </w:rPr>
        <w:t>.</w:t>
      </w:r>
      <w:r>
        <w:rPr>
          <w:lang w:val="es-CO"/>
        </w:rPr>
        <w:t xml:space="preserve"> Clase Empresarial, número 33, marzo de 1996. Páginas 35 y 36</w:t>
      </w:r>
    </w:p>
    <w:p w:rsidR="00997982" w:rsidRDefault="00E40977">
      <w:pPr>
        <w:pStyle w:val="inv0"/>
        <w:rPr>
          <w:lang w:val="es-CO"/>
        </w:rPr>
      </w:pPr>
      <w:r>
        <w:rPr>
          <w:lang w:val="es-CO"/>
        </w:rPr>
        <w:t xml:space="preserve">Bermúdez Gómez Hernando. </w:t>
      </w:r>
      <w:r>
        <w:rPr>
          <w:b/>
          <w:i/>
          <w:iCs/>
          <w:lang w:val="es-CO"/>
        </w:rPr>
        <w:t>Marco conceptual de la revisoría fiscal en Colombia: un aporte de citas y reflexiones para su construcción</w:t>
      </w:r>
      <w:r>
        <w:rPr>
          <w:i/>
          <w:iCs/>
          <w:lang w:val="es-CO"/>
        </w:rPr>
        <w:t>.</w:t>
      </w:r>
      <w:r>
        <w:rPr>
          <w:lang w:val="es-CO"/>
        </w:rPr>
        <w:t xml:space="preserve"> Tendencias actuales de la profesión contable. Volumen IV Editado por Acuda. Medellín. Páginas 293 a 469</w:t>
      </w:r>
    </w:p>
    <w:p w:rsidR="00997982" w:rsidRDefault="00E40977">
      <w:pPr>
        <w:pStyle w:val="inv0"/>
        <w:rPr>
          <w:lang w:val="es-CO"/>
        </w:rPr>
      </w:pPr>
      <w:r>
        <w:rPr>
          <w:lang w:val="es-CO"/>
        </w:rPr>
        <w:t xml:space="preserve">Bermudez Gómez Hernando. </w:t>
      </w:r>
      <w:r>
        <w:rPr>
          <w:b/>
          <w:i/>
          <w:iCs/>
          <w:lang w:val="es-CO"/>
        </w:rPr>
        <w:t>Apuntes sobre la revisoría fiscal, el revisor fiscal y sus suplentes</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5. Bogotá</w:t>
      </w:r>
    </w:p>
    <w:p w:rsidR="00997982" w:rsidRDefault="00E40977">
      <w:pPr>
        <w:pStyle w:val="inv0"/>
        <w:rPr>
          <w:lang w:val="es-CO"/>
        </w:rPr>
      </w:pPr>
      <w:r>
        <w:rPr>
          <w:lang w:val="es-CO"/>
        </w:rPr>
        <w:t xml:space="preserve">Bermudez Gómez Hernando. </w:t>
      </w:r>
      <w:r>
        <w:rPr>
          <w:b/>
          <w:i/>
          <w:iCs/>
          <w:lang w:val="es-CO"/>
        </w:rPr>
        <w:t>Esbozo de la auditoría estatutaria y del control interno en las organizaciones privadas</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7. Bogotá</w:t>
      </w:r>
    </w:p>
    <w:p w:rsidR="00997982" w:rsidRDefault="00E40977">
      <w:pPr>
        <w:pStyle w:val="inv0"/>
        <w:rPr>
          <w:lang w:val="es-CO"/>
        </w:rPr>
      </w:pPr>
      <w:r>
        <w:rPr>
          <w:lang w:val="es-CO"/>
        </w:rPr>
        <w:t xml:space="preserve">Bermúdez Gómez Hernando. </w:t>
      </w:r>
      <w:r>
        <w:rPr>
          <w:b/>
          <w:i/>
          <w:lang w:val="es-CO"/>
        </w:rPr>
        <w:t>Reparando la confianza pública. Comentarios sobre un esfuerzo legal.</w:t>
      </w:r>
      <w:r>
        <w:rPr>
          <w:lang w:val="es-CO"/>
        </w:rPr>
        <w:t xml:space="preserve"> Revista internacional </w:t>
      </w:r>
      <w:proofErr w:type="spellStart"/>
      <w:r>
        <w:rPr>
          <w:lang w:val="es-CO"/>
        </w:rPr>
        <w:t>Legis</w:t>
      </w:r>
      <w:proofErr w:type="spellEnd"/>
      <w:r>
        <w:rPr>
          <w:lang w:val="es-CO"/>
        </w:rPr>
        <w:t xml:space="preserve"> de Contabilidad &amp; Auditoría. Número 12. Bogotá</w:t>
      </w:r>
    </w:p>
    <w:p w:rsidR="00997982" w:rsidRDefault="00E40977">
      <w:pPr>
        <w:pStyle w:val="inv0"/>
        <w:rPr>
          <w:lang w:val="es-CO"/>
        </w:rPr>
      </w:pPr>
      <w:r>
        <w:rPr>
          <w:lang w:val="es-CO"/>
        </w:rPr>
        <w:t xml:space="preserve">Bermúdez Gómez Hernando. </w:t>
      </w:r>
      <w:r>
        <w:rPr>
          <w:b/>
          <w:i/>
          <w:lang w:val="es-CO"/>
        </w:rPr>
        <w:t>Evidencia en auditoría</w:t>
      </w:r>
      <w:r>
        <w:rPr>
          <w:lang w:val="es-CO"/>
        </w:rPr>
        <w:t>. Cuadernos de Contabilidad. Número 18. Bogotá</w:t>
      </w:r>
    </w:p>
    <w:p w:rsidR="00F44233" w:rsidRDefault="00F44233">
      <w:pPr>
        <w:pStyle w:val="inv0"/>
        <w:rPr>
          <w:lang w:val="es-CO"/>
        </w:rPr>
      </w:pPr>
      <w:r>
        <w:rPr>
          <w:lang w:val="es-CO"/>
        </w:rPr>
        <w:t xml:space="preserve">Bermúdez Gómez Hernando. </w:t>
      </w:r>
      <w:r>
        <w:rPr>
          <w:b/>
          <w:i/>
          <w:lang w:val="es-CO"/>
        </w:rPr>
        <w:t>Comunicaciones del auditor estatutario</w:t>
      </w:r>
      <w:r>
        <w:rPr>
          <w:lang w:val="es-CO"/>
        </w:rPr>
        <w:t>. Cuadernos de Contabilidad. Número 22. Bogotá</w:t>
      </w:r>
    </w:p>
    <w:p w:rsidR="0088231A" w:rsidRDefault="0088231A">
      <w:pPr>
        <w:pStyle w:val="inv0"/>
        <w:rPr>
          <w:lang w:val="es-CO"/>
        </w:rPr>
      </w:pPr>
      <w:r>
        <w:rPr>
          <w:lang w:val="es-CO"/>
        </w:rPr>
        <w:t xml:space="preserve">Bermúdez Gómez Hernando. </w:t>
      </w:r>
      <w:r w:rsidRPr="0088231A">
        <w:rPr>
          <w:b/>
          <w:i/>
          <w:lang w:val="es-CO"/>
        </w:rPr>
        <w:t>Subsistema documental de la contabilidad</w:t>
      </w:r>
      <w:r>
        <w:rPr>
          <w:lang w:val="es-CO"/>
        </w:rPr>
        <w:t>. Bogotá</w:t>
      </w:r>
    </w:p>
    <w:p w:rsidR="000F169B" w:rsidRDefault="000F169B">
      <w:pPr>
        <w:pStyle w:val="inv0"/>
        <w:rPr>
          <w:lang w:val="es-CO"/>
        </w:rPr>
      </w:pPr>
      <w:r>
        <w:rPr>
          <w:lang w:val="es-CO"/>
        </w:rPr>
        <w:t xml:space="preserve">Bermúdez Gómez Hernando. </w:t>
      </w:r>
      <w:r w:rsidRPr="000F169B">
        <w:rPr>
          <w:b/>
          <w:i/>
          <w:lang w:val="es-CO"/>
        </w:rPr>
        <w:t>Ideas para la modernización de los derechos de los revisores fiscales</w:t>
      </w:r>
      <w:r>
        <w:rPr>
          <w:lang w:val="es-CO"/>
        </w:rPr>
        <w:t xml:space="preserve"> Bogotá</w:t>
      </w:r>
    </w:p>
    <w:p w:rsidR="00997982" w:rsidRDefault="00E40977">
      <w:pPr>
        <w:pStyle w:val="inv0"/>
        <w:rPr>
          <w:lang w:val="es-CO"/>
        </w:rPr>
      </w:pPr>
      <w:r>
        <w:rPr>
          <w:lang w:val="es-CO"/>
        </w:rPr>
        <w:t xml:space="preserve">Bermúdez Gómez Hernando. Espinosa Reyes Guillermo. Jiménez Ramírez Eduardo. Nieto de Malagón </w:t>
      </w:r>
      <w:r>
        <w:rPr>
          <w:lang w:val="es-CO"/>
        </w:rPr>
        <w:lastRenderedPageBreak/>
        <w:t>Rosalba. Torres Agudelo Fabiola.</w:t>
      </w:r>
      <w:r>
        <w:rPr>
          <w:i/>
          <w:iCs/>
          <w:lang w:val="es-CO"/>
        </w:rPr>
        <w:t xml:space="preserve"> </w:t>
      </w:r>
      <w:r>
        <w:rPr>
          <w:b/>
          <w:i/>
          <w:iCs/>
          <w:lang w:val="es-CO"/>
        </w:rPr>
        <w:t>Estados Financieros de propósito general</w:t>
      </w:r>
      <w:r>
        <w:rPr>
          <w:i/>
          <w:iCs/>
          <w:lang w:val="es-CO"/>
        </w:rPr>
        <w:t xml:space="preserve">. </w:t>
      </w:r>
      <w:r>
        <w:rPr>
          <w:lang w:val="es-CO"/>
        </w:rPr>
        <w:t>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3. Bogotá</w:t>
      </w:r>
    </w:p>
    <w:p w:rsidR="00997982" w:rsidRDefault="00E40977">
      <w:pPr>
        <w:pStyle w:val="inv0"/>
        <w:rPr>
          <w:lang w:val="es-CO"/>
        </w:rPr>
      </w:pPr>
      <w:r>
        <w:rPr>
          <w:lang w:val="es-CO"/>
        </w:rPr>
        <w:t xml:space="preserve">Bermúdez Gómez Hernando. Cante Sandra Yolima. Castro René. Correa Héctor Jaime. Duque Luis Carlos. Flórez Granados Mario V. Galán Correa Guillermo. Guerrero Ramírez Enrique. Lara Dorado Juan Abel. Maldonado Stella. Mantilla Blanco Samuel Alberto. Solarte Rodríguez Mario Roberto. Vásquez Bernal Ricardo. </w:t>
      </w:r>
      <w:r>
        <w:rPr>
          <w:b/>
          <w:i/>
          <w:lang w:val="es-CO"/>
        </w:rPr>
        <w:t>Ética y desafíos de la contaduría profesional</w:t>
      </w:r>
      <w:r>
        <w:rPr>
          <w:lang w:val="es-CO"/>
        </w:rPr>
        <w:t>. Cuadernos de Contabilidad. Número 16. Bogotá</w:t>
      </w:r>
    </w:p>
    <w:p w:rsidR="00E40977" w:rsidRDefault="00E40977">
      <w:pPr>
        <w:pStyle w:val="inv0"/>
        <w:rPr>
          <w:lang w:val="es-CO"/>
        </w:rPr>
      </w:pPr>
      <w:r>
        <w:rPr>
          <w:lang w:val="es-CO"/>
        </w:rPr>
        <w:t xml:space="preserve">Bermúdez Gómez Sylvia María y Hernando. </w:t>
      </w:r>
      <w:r>
        <w:rPr>
          <w:b/>
          <w:i/>
          <w:iCs/>
          <w:lang w:val="es-CO"/>
        </w:rPr>
        <w:t>La Revisoría Fiscal - Comentarios al Código de Comercio</w:t>
      </w:r>
      <w:r>
        <w:rPr>
          <w:lang w:val="es-CO"/>
        </w:rPr>
        <w:t>, Tesis de grado, Universidad Javeriana, Bogotá 1985</w:t>
      </w:r>
    </w:p>
    <w:p w:rsidR="00E40977" w:rsidRDefault="00E40977">
      <w:pPr>
        <w:pStyle w:val="inv0"/>
        <w:rPr>
          <w:lang w:val="es-CO"/>
        </w:rPr>
      </w:pPr>
      <w:r>
        <w:rPr>
          <w:lang w:val="es-CO"/>
        </w:rPr>
        <w:t xml:space="preserve">Bermúdez Gómez Hernando y Jiménez Ramírez Eduardo. </w:t>
      </w:r>
      <w:r>
        <w:rPr>
          <w:b/>
          <w:i/>
          <w:iCs/>
          <w:lang w:val="es-CO"/>
        </w:rPr>
        <w:t>La Contabilidad de la Empresa Unipersonal, explicación de su régimen legal</w:t>
      </w:r>
      <w:r>
        <w:rPr>
          <w:i/>
          <w:iCs/>
          <w:lang w:val="es-CO"/>
        </w:rPr>
        <w:t xml:space="preserve">. </w:t>
      </w:r>
      <w:r>
        <w:rPr>
          <w:lang w:val="es-CO"/>
        </w:rPr>
        <w:t xml:space="preserve">Revista Jurisconsulta, número 1, octubre de 1998, Colegio de Abogados </w:t>
      </w:r>
      <w:proofErr w:type="spellStart"/>
      <w:r>
        <w:rPr>
          <w:lang w:val="es-CO"/>
        </w:rPr>
        <w:t>Comercialistas</w:t>
      </w:r>
      <w:proofErr w:type="spellEnd"/>
      <w:r>
        <w:rPr>
          <w:lang w:val="es-CO"/>
        </w:rPr>
        <w:t xml:space="preserve"> y Cámara de Comercio de Bogotá, páginas 135 a 172</w:t>
      </w:r>
    </w:p>
    <w:p w:rsidR="00E40977" w:rsidRDefault="00E40977">
      <w:pPr>
        <w:pStyle w:val="inv0"/>
        <w:rPr>
          <w:lang w:val="es-CO"/>
        </w:rPr>
      </w:pPr>
      <w:r>
        <w:rPr>
          <w:lang w:val="es-CO"/>
        </w:rPr>
        <w:t xml:space="preserve">Betancourt Joaquín, </w:t>
      </w:r>
      <w:proofErr w:type="spellStart"/>
      <w:r>
        <w:rPr>
          <w:lang w:val="es-CO"/>
        </w:rPr>
        <w:t>Corchuelo</w:t>
      </w:r>
      <w:proofErr w:type="spellEnd"/>
      <w:r>
        <w:rPr>
          <w:lang w:val="es-CO"/>
        </w:rPr>
        <w:t xml:space="preserve"> Hector Raul, Monsalve Rodrigo. </w:t>
      </w:r>
      <w:r>
        <w:rPr>
          <w:b/>
          <w:i/>
          <w:iCs/>
          <w:lang w:val="es-CO"/>
        </w:rPr>
        <w:t>Contabilidad Tributaria</w:t>
      </w:r>
      <w:r>
        <w:rPr>
          <w:lang w:val="es-CO"/>
        </w:rPr>
        <w:t>. Centro Interamericano Jurídico-Financiero. Medellín 1981</w:t>
      </w:r>
    </w:p>
    <w:p w:rsidR="00997982" w:rsidRDefault="000168BA" w:rsidP="000168BA">
      <w:pPr>
        <w:pStyle w:val="inv0"/>
        <w:rPr>
          <w:lang w:val="es-CO"/>
        </w:rPr>
      </w:pPr>
      <w:proofErr w:type="spellStart"/>
      <w:r>
        <w:rPr>
          <w:lang w:val="es-CO"/>
        </w:rPr>
        <w:t>Birket</w:t>
      </w:r>
      <w:proofErr w:type="spellEnd"/>
      <w:r>
        <w:rPr>
          <w:lang w:val="es-CO"/>
        </w:rPr>
        <w:t xml:space="preserve"> W.B. Cante Soler Sandra Yolima. Caro Romero Carlos. Castelló </w:t>
      </w:r>
      <w:proofErr w:type="spellStart"/>
      <w:r>
        <w:rPr>
          <w:lang w:val="es-CO"/>
        </w:rPr>
        <w:t>Taliani</w:t>
      </w:r>
      <w:proofErr w:type="spellEnd"/>
      <w:r>
        <w:rPr>
          <w:lang w:val="es-CO"/>
        </w:rPr>
        <w:t xml:space="preserve"> Ema. Cuervo Ballesteros Martín. Delgado Meléndez Pedro Elías. Garzón Acosta Héctor Alejandro. Gutiérrez de Forero Magdalena. Lizcano Álvarez Jesús. Loaiza Valbuena Moisés. </w:t>
      </w:r>
      <w:proofErr w:type="spellStart"/>
      <w:r>
        <w:rPr>
          <w:lang w:val="es-CO"/>
        </w:rPr>
        <w:t>Lópes</w:t>
      </w:r>
      <w:proofErr w:type="spellEnd"/>
      <w:r>
        <w:rPr>
          <w:lang w:val="es-CO"/>
        </w:rPr>
        <w:t xml:space="preserve"> de </w:t>
      </w:r>
      <w:proofErr w:type="spellStart"/>
      <w:r>
        <w:rPr>
          <w:lang w:val="es-CO"/>
        </w:rPr>
        <w:t>Sá</w:t>
      </w:r>
      <w:proofErr w:type="spellEnd"/>
      <w:r>
        <w:rPr>
          <w:lang w:val="es-CO"/>
        </w:rPr>
        <w:t xml:space="preserve"> Antonio. </w:t>
      </w:r>
      <w:proofErr w:type="spellStart"/>
      <w:r>
        <w:rPr>
          <w:lang w:val="es-CO"/>
        </w:rPr>
        <w:t>Poullaos</w:t>
      </w:r>
      <w:proofErr w:type="spellEnd"/>
      <w:r>
        <w:rPr>
          <w:lang w:val="es-CO"/>
        </w:rPr>
        <w:t xml:space="preserve"> Chris. Ripio F. Vicente M. Rodríguez Castro Braulio Adriano. Torres Agudelo Fabiola. Valderrama Prieto Marcos </w:t>
      </w:r>
      <w:proofErr w:type="spellStart"/>
      <w:r>
        <w:rPr>
          <w:lang w:val="es-CO"/>
        </w:rPr>
        <w:t>Ancísar</w:t>
      </w:r>
      <w:proofErr w:type="spellEnd"/>
      <w:r>
        <w:rPr>
          <w:lang w:val="es-CO"/>
        </w:rPr>
        <w:t xml:space="preserve">. Villalobos Leguizamón Héctor Julio. </w:t>
      </w:r>
      <w:r>
        <w:rPr>
          <w:b/>
          <w:i/>
          <w:lang w:val="es-CO"/>
        </w:rPr>
        <w:t>Una profesión que está cambiando</w:t>
      </w:r>
      <w:r>
        <w:rPr>
          <w:i/>
          <w:lang w:val="es-CO"/>
        </w:rPr>
        <w:t>.</w:t>
      </w:r>
      <w:r>
        <w:rPr>
          <w:lang w:val="es-CO"/>
        </w:rPr>
        <w:t xml:space="preserve"> Cuadernos de Contabilidad. Número 17. Bogotá</w:t>
      </w:r>
    </w:p>
    <w:p w:rsidR="00E40977" w:rsidRDefault="00E40977">
      <w:pPr>
        <w:pStyle w:val="inv0"/>
        <w:rPr>
          <w:lang w:val="es-CO"/>
        </w:rPr>
      </w:pPr>
      <w:r>
        <w:rPr>
          <w:lang w:val="es-CO"/>
        </w:rPr>
        <w:t xml:space="preserve">Blanco Campana Jesús. </w:t>
      </w:r>
      <w:r>
        <w:rPr>
          <w:b/>
          <w:i/>
          <w:iCs/>
          <w:lang w:val="es-CO"/>
        </w:rPr>
        <w:t>El derecho contable en España</w:t>
      </w:r>
      <w:r>
        <w:rPr>
          <w:i/>
          <w:iCs/>
          <w:lang w:val="es-CO"/>
        </w:rPr>
        <w:t>.</w:t>
      </w:r>
      <w:r>
        <w:rPr>
          <w:lang w:val="es-CO"/>
        </w:rPr>
        <w:t xml:space="preserve"> Ministerio de Economía y Hacienda. Madrid</w:t>
      </w:r>
    </w:p>
    <w:p w:rsidR="00E40977"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Lo que el Contador Público debe conocer de la Revisoría Fiscal</w:t>
      </w:r>
      <w:r>
        <w:rPr>
          <w:lang w:val="es-CO"/>
        </w:rPr>
        <w:t>. Editorial Dintel. Bogotá</w:t>
      </w:r>
    </w:p>
    <w:p w:rsidR="00E40977"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Contenido y organización de los papeles de trabajo en revisorías fiscales y auditorías</w:t>
      </w:r>
      <w:r>
        <w:rPr>
          <w:i/>
          <w:iCs/>
          <w:lang w:val="es-CO"/>
        </w:rPr>
        <w:t>.</w:t>
      </w:r>
      <w:r>
        <w:rPr>
          <w:lang w:val="es-CO"/>
        </w:rPr>
        <w:t xml:space="preserve"> Librería El Contador Público. Bogotá</w:t>
      </w:r>
    </w:p>
    <w:p w:rsidR="00E40977"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Guía para el Ejercicio de la Contaduría Pública</w:t>
      </w:r>
      <w:r>
        <w:rPr>
          <w:lang w:val="es-CO"/>
        </w:rPr>
        <w:t xml:space="preserve">. Editora </w:t>
      </w:r>
      <w:proofErr w:type="spellStart"/>
      <w:r>
        <w:rPr>
          <w:lang w:val="es-CO"/>
        </w:rPr>
        <w:t>Roesga</w:t>
      </w:r>
      <w:proofErr w:type="spellEnd"/>
      <w:r>
        <w:rPr>
          <w:lang w:val="es-CO"/>
        </w:rPr>
        <w:t>, Cali</w:t>
      </w:r>
    </w:p>
    <w:p w:rsidR="00E40977"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Manual de auditoría y de revisoría fiscal</w:t>
      </w:r>
      <w:r>
        <w:rPr>
          <w:lang w:val="es-CO"/>
        </w:rPr>
        <w:t xml:space="preserve">, </w:t>
      </w:r>
      <w:proofErr w:type="spellStart"/>
      <w:r w:rsidR="00C40730">
        <w:rPr>
          <w:lang w:val="es-CO"/>
        </w:rPr>
        <w:t>Ecoe</w:t>
      </w:r>
      <w:proofErr w:type="spellEnd"/>
      <w:r w:rsidR="00C40730">
        <w:rPr>
          <w:lang w:val="es-CO"/>
        </w:rPr>
        <w:t>, Bogotá</w:t>
      </w:r>
    </w:p>
    <w:p w:rsidR="00E40977"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Las Normas de Contabilidad en Colombia (parte I) y las Normas Internacionales de Contabilidad (parte II).</w:t>
      </w:r>
      <w:r>
        <w:rPr>
          <w:lang w:val="es-CO"/>
        </w:rPr>
        <w:t xml:space="preserve"> Editora </w:t>
      </w:r>
      <w:proofErr w:type="spellStart"/>
      <w:r>
        <w:rPr>
          <w:lang w:val="es-CO"/>
        </w:rPr>
        <w:t>Roesga</w:t>
      </w:r>
      <w:proofErr w:type="spellEnd"/>
      <w:r>
        <w:rPr>
          <w:lang w:val="es-CO"/>
        </w:rPr>
        <w:t>, Cali</w:t>
      </w:r>
    </w:p>
    <w:p w:rsidR="00997982" w:rsidRDefault="00E40977">
      <w:pPr>
        <w:pStyle w:val="inv0"/>
        <w:rPr>
          <w:lang w:val="es-CO"/>
        </w:rPr>
      </w:pPr>
      <w:r>
        <w:rPr>
          <w:lang w:val="es-CO"/>
        </w:rPr>
        <w:t xml:space="preserve">Blanco Luna </w:t>
      </w:r>
      <w:proofErr w:type="spellStart"/>
      <w:r>
        <w:rPr>
          <w:lang w:val="es-CO"/>
        </w:rPr>
        <w:t>Yanel</w:t>
      </w:r>
      <w:proofErr w:type="spellEnd"/>
      <w:r>
        <w:rPr>
          <w:lang w:val="es-CO"/>
        </w:rPr>
        <w:t xml:space="preserve">. </w:t>
      </w:r>
      <w:r>
        <w:rPr>
          <w:b/>
          <w:i/>
          <w:iCs/>
          <w:lang w:val="es-CO"/>
        </w:rPr>
        <w:t>El proceso de la revisoría fiscal como auditoría integral</w:t>
      </w:r>
      <w:r>
        <w:rPr>
          <w:i/>
          <w:iCs/>
          <w:lang w:val="es-CO"/>
        </w:rPr>
        <w:t>.</w:t>
      </w:r>
      <w:r>
        <w:rPr>
          <w:lang w:val="es-CO"/>
        </w:rPr>
        <w:t xml:space="preserve"> Patrocinado por el Instituto Nacional de Contadores Públicos de Colombia. Impreso por PVP Gráficos S.A. Santa Fe de Bogotá</w:t>
      </w:r>
    </w:p>
    <w:p w:rsidR="00997982" w:rsidRPr="00B835E3" w:rsidRDefault="00E40977">
      <w:pPr>
        <w:pStyle w:val="inv0"/>
        <w:rPr>
          <w:lang w:val="en-US"/>
        </w:rPr>
      </w:pPr>
      <w:proofErr w:type="gramStart"/>
      <w:r w:rsidRPr="00542A39">
        <w:rPr>
          <w:lang w:val="en-US"/>
        </w:rPr>
        <w:t>BDO Binder.</w:t>
      </w:r>
      <w:proofErr w:type="gramEnd"/>
      <w:r w:rsidRPr="00542A39">
        <w:rPr>
          <w:lang w:val="en-US"/>
        </w:rPr>
        <w:t xml:space="preserve"> </w:t>
      </w:r>
      <w:proofErr w:type="gramStart"/>
      <w:r w:rsidRPr="00B835E3">
        <w:rPr>
          <w:b/>
          <w:i/>
          <w:iCs/>
          <w:lang w:val="en-US"/>
        </w:rPr>
        <w:t>Strengthening Corporate Governance</w:t>
      </w:r>
      <w:r w:rsidRPr="00B835E3">
        <w:rPr>
          <w:i/>
          <w:iCs/>
          <w:lang w:val="en-US"/>
        </w:rPr>
        <w:t>.</w:t>
      </w:r>
      <w:proofErr w:type="gramEnd"/>
      <w:r w:rsidRPr="00B835E3">
        <w:rPr>
          <w:i/>
          <w:iCs/>
          <w:lang w:val="en-US"/>
        </w:rPr>
        <w:t xml:space="preserve"> </w:t>
      </w:r>
      <w:proofErr w:type="spellStart"/>
      <w:r w:rsidRPr="00B835E3">
        <w:rPr>
          <w:lang w:val="en-US"/>
        </w:rPr>
        <w:t>Bélgica</w:t>
      </w:r>
      <w:proofErr w:type="spellEnd"/>
    </w:p>
    <w:p w:rsidR="0029433A" w:rsidRPr="0029433A" w:rsidRDefault="0029433A">
      <w:pPr>
        <w:pStyle w:val="inv0"/>
        <w:rPr>
          <w:lang w:val="en-US"/>
        </w:rPr>
      </w:pPr>
      <w:r w:rsidRPr="0029433A">
        <w:rPr>
          <w:lang w:val="en-US"/>
        </w:rPr>
        <w:t>Boynton, William C.</w:t>
      </w:r>
      <w:r>
        <w:rPr>
          <w:lang w:val="en-US"/>
        </w:rPr>
        <w:t xml:space="preserve">, </w:t>
      </w:r>
      <w:r w:rsidRPr="0029433A">
        <w:rPr>
          <w:lang w:val="en-US"/>
        </w:rPr>
        <w:t xml:space="preserve">Johnson Raymond N. </w:t>
      </w:r>
      <w:r w:rsidRPr="0029433A">
        <w:rPr>
          <w:b/>
          <w:i/>
          <w:lang w:val="en-US"/>
        </w:rPr>
        <w:t>Modern auditing: assurance services and the integrity of financial reporting</w:t>
      </w:r>
      <w:r w:rsidRPr="0029433A">
        <w:rPr>
          <w:lang w:val="en-US"/>
        </w:rPr>
        <w:t xml:space="preserve"> Hoboken, New </w:t>
      </w:r>
      <w:proofErr w:type="gramStart"/>
      <w:r w:rsidRPr="0029433A">
        <w:rPr>
          <w:lang w:val="en-US"/>
        </w:rPr>
        <w:t>Jersey :</w:t>
      </w:r>
      <w:proofErr w:type="gramEnd"/>
      <w:r w:rsidRPr="0029433A">
        <w:rPr>
          <w:lang w:val="en-US"/>
        </w:rPr>
        <w:t xml:space="preserve"> John Wiley &amp; Sons</w:t>
      </w:r>
    </w:p>
    <w:p w:rsidR="00E06561" w:rsidRDefault="00590712">
      <w:pPr>
        <w:pStyle w:val="inv0"/>
        <w:rPr>
          <w:lang w:val="en-US"/>
        </w:rPr>
      </w:pPr>
      <w:proofErr w:type="spellStart"/>
      <w:r w:rsidRPr="00590712">
        <w:rPr>
          <w:lang w:val="en-US"/>
        </w:rPr>
        <w:t>Braiotta</w:t>
      </w:r>
      <w:proofErr w:type="spellEnd"/>
      <w:r w:rsidRPr="00590712">
        <w:rPr>
          <w:lang w:val="en-US"/>
        </w:rPr>
        <w:t xml:space="preserve">, Louis, </w:t>
      </w:r>
      <w:r w:rsidRPr="00590712">
        <w:rPr>
          <w:b/>
          <w:i/>
          <w:lang w:val="en-US"/>
        </w:rPr>
        <w:t>The audit committee handbook</w:t>
      </w:r>
      <w:r>
        <w:rPr>
          <w:lang w:val="en-US"/>
        </w:rPr>
        <w:t xml:space="preserve">, </w:t>
      </w:r>
      <w:r w:rsidRPr="00590712">
        <w:rPr>
          <w:lang w:val="en-US"/>
        </w:rPr>
        <w:t>John Wiley</w:t>
      </w:r>
      <w:r>
        <w:rPr>
          <w:lang w:val="en-US"/>
        </w:rPr>
        <w:t>,</w:t>
      </w:r>
      <w:r w:rsidRPr="00590712">
        <w:rPr>
          <w:lang w:val="en-US"/>
        </w:rPr>
        <w:t xml:space="preserve"> New York</w:t>
      </w:r>
      <w:r>
        <w:rPr>
          <w:lang w:val="en-US"/>
        </w:rPr>
        <w:t>,</w:t>
      </w:r>
      <w:r w:rsidRPr="00590712">
        <w:rPr>
          <w:lang w:val="en-US"/>
        </w:rPr>
        <w:t xml:space="preserve"> </w:t>
      </w:r>
      <w:proofErr w:type="spellStart"/>
      <w:r w:rsidRPr="00590712">
        <w:rPr>
          <w:lang w:val="en-US"/>
        </w:rPr>
        <w:t>Chichester</w:t>
      </w:r>
      <w:proofErr w:type="spellEnd"/>
    </w:p>
    <w:p w:rsidR="00CA6610" w:rsidRPr="00542A39" w:rsidRDefault="00CA6610">
      <w:pPr>
        <w:pStyle w:val="inv0"/>
        <w:rPr>
          <w:lang w:val="es-CO"/>
        </w:rPr>
      </w:pPr>
      <w:proofErr w:type="spellStart"/>
      <w:r w:rsidRPr="00CA6610">
        <w:rPr>
          <w:lang w:val="en-US"/>
        </w:rPr>
        <w:t>Bromilow</w:t>
      </w:r>
      <w:proofErr w:type="spellEnd"/>
      <w:r w:rsidRPr="00CA6610">
        <w:rPr>
          <w:lang w:val="en-US"/>
        </w:rPr>
        <w:t xml:space="preserve">, Catherine L. </w:t>
      </w:r>
      <w:r w:rsidRPr="00542402">
        <w:rPr>
          <w:b/>
          <w:i/>
          <w:lang w:val="en-US"/>
        </w:rPr>
        <w:t xml:space="preserve">Audit committee effectiveness what works </w:t>
      </w:r>
      <w:proofErr w:type="gramStart"/>
      <w:r w:rsidRPr="00542402">
        <w:rPr>
          <w:b/>
          <w:i/>
          <w:lang w:val="en-US"/>
        </w:rPr>
        <w:t>best</w:t>
      </w:r>
      <w:r>
        <w:rPr>
          <w:lang w:val="en-US"/>
        </w:rPr>
        <w:t>.</w:t>
      </w:r>
      <w:proofErr w:type="gramEnd"/>
      <w:r>
        <w:rPr>
          <w:lang w:val="en-US"/>
        </w:rPr>
        <w:t xml:space="preserve"> </w:t>
      </w:r>
      <w:proofErr w:type="spellStart"/>
      <w:r w:rsidRPr="00542A39">
        <w:rPr>
          <w:lang w:val="es-CO"/>
        </w:rPr>
        <w:t>Institute</w:t>
      </w:r>
      <w:proofErr w:type="spellEnd"/>
      <w:r w:rsidRPr="00542A39">
        <w:rPr>
          <w:lang w:val="es-CO"/>
        </w:rPr>
        <w:t xml:space="preserve"> of </w:t>
      </w:r>
      <w:proofErr w:type="spellStart"/>
      <w:r w:rsidRPr="00542A39">
        <w:rPr>
          <w:lang w:val="es-CO"/>
        </w:rPr>
        <w:t>Internal</w:t>
      </w:r>
      <w:proofErr w:type="spellEnd"/>
      <w:r w:rsidRPr="00542A39">
        <w:rPr>
          <w:lang w:val="es-CO"/>
        </w:rPr>
        <w:t xml:space="preserve"> </w:t>
      </w:r>
      <w:proofErr w:type="spellStart"/>
      <w:r w:rsidRPr="00542A39">
        <w:rPr>
          <w:lang w:val="es-CO"/>
        </w:rPr>
        <w:t>Auditors</w:t>
      </w:r>
      <w:proofErr w:type="spellEnd"/>
    </w:p>
    <w:p w:rsidR="00E40977" w:rsidRDefault="00E40977">
      <w:pPr>
        <w:pStyle w:val="inv0"/>
        <w:rPr>
          <w:lang w:val="es-CO"/>
        </w:rPr>
      </w:pPr>
      <w:proofErr w:type="spellStart"/>
      <w:r w:rsidRPr="00542A39">
        <w:rPr>
          <w:lang w:val="es-CO"/>
        </w:rPr>
        <w:t>Brunetti</w:t>
      </w:r>
      <w:proofErr w:type="spellEnd"/>
      <w:r w:rsidRPr="00542A39">
        <w:rPr>
          <w:lang w:val="es-CO"/>
        </w:rPr>
        <w:t xml:space="preserve"> Antonio. </w:t>
      </w:r>
      <w:r>
        <w:rPr>
          <w:b/>
          <w:i/>
          <w:iCs/>
          <w:lang w:val="es-CO"/>
        </w:rPr>
        <w:t>Tratado de derecho de sociedades</w:t>
      </w:r>
      <w:r>
        <w:rPr>
          <w:lang w:val="es-CO"/>
        </w:rPr>
        <w:t xml:space="preserve">. Editorial </w:t>
      </w:r>
      <w:proofErr w:type="spellStart"/>
      <w:r>
        <w:rPr>
          <w:lang w:val="es-CO"/>
        </w:rPr>
        <w:t>Uteha</w:t>
      </w:r>
      <w:proofErr w:type="spellEnd"/>
      <w:r>
        <w:rPr>
          <w:lang w:val="es-CO"/>
        </w:rPr>
        <w:t>. Buenos Aires</w:t>
      </w:r>
    </w:p>
    <w:p w:rsidR="00E40977" w:rsidRDefault="00E40977">
      <w:pPr>
        <w:pStyle w:val="inv0"/>
        <w:rPr>
          <w:lang w:val="es-CO"/>
        </w:rPr>
      </w:pPr>
      <w:proofErr w:type="spellStart"/>
      <w:r>
        <w:rPr>
          <w:lang w:val="es-CO"/>
        </w:rPr>
        <w:t>Bruns</w:t>
      </w:r>
      <w:proofErr w:type="spellEnd"/>
      <w:r>
        <w:rPr>
          <w:lang w:val="es-CO"/>
        </w:rPr>
        <w:t xml:space="preserve"> Jr. William J. De </w:t>
      </w:r>
      <w:proofErr w:type="spellStart"/>
      <w:r>
        <w:rPr>
          <w:lang w:val="es-CO"/>
        </w:rPr>
        <w:t>Coster</w:t>
      </w:r>
      <w:proofErr w:type="spellEnd"/>
      <w:r>
        <w:rPr>
          <w:lang w:val="es-CO"/>
        </w:rPr>
        <w:t xml:space="preserve"> Don T. </w:t>
      </w:r>
      <w:r>
        <w:rPr>
          <w:b/>
          <w:i/>
          <w:iCs/>
          <w:lang w:val="es-CO"/>
        </w:rPr>
        <w:t>La Contabilidad y el comportamiento humano</w:t>
      </w:r>
      <w:r>
        <w:rPr>
          <w:lang w:val="es-CO"/>
        </w:rPr>
        <w:t>. Editorial Trillas, México</w:t>
      </w:r>
    </w:p>
    <w:p w:rsidR="00E40977" w:rsidRDefault="00E40977">
      <w:pPr>
        <w:pStyle w:val="inv0"/>
        <w:rPr>
          <w:lang w:val="es-CO"/>
        </w:rPr>
      </w:pPr>
      <w:r>
        <w:rPr>
          <w:lang w:val="es-CO"/>
        </w:rPr>
        <w:t xml:space="preserve">Cáceres Martínez Rafael Antonio, López Carvajal Alvaro, Mantilla Blanco Samuel Alberto, Ramírez Rodríguez </w:t>
      </w:r>
      <w:proofErr w:type="spellStart"/>
      <w:r>
        <w:rPr>
          <w:lang w:val="es-CO"/>
        </w:rPr>
        <w:t>Nhora</w:t>
      </w:r>
      <w:proofErr w:type="spellEnd"/>
      <w:r>
        <w:rPr>
          <w:lang w:val="es-CO"/>
        </w:rPr>
        <w:t xml:space="preserve"> Maritza. </w:t>
      </w:r>
      <w:r>
        <w:rPr>
          <w:b/>
          <w:i/>
          <w:iCs/>
          <w:lang w:val="es-CO"/>
        </w:rPr>
        <w:t>Proyecto de reglamentación de los procedimientos de revisoría fiscal en Colombia</w:t>
      </w:r>
      <w:r>
        <w:rPr>
          <w:i/>
          <w:iCs/>
          <w:lang w:val="es-CO"/>
        </w:rPr>
        <w:t>.</w:t>
      </w:r>
      <w:r>
        <w:rPr>
          <w:lang w:val="es-CO"/>
        </w:rPr>
        <w:t xml:space="preserve"> Tesis de Grado. Universidad Autónoma de Bucaramanga, 1989</w:t>
      </w:r>
    </w:p>
    <w:p w:rsidR="00072864" w:rsidRDefault="00072864">
      <w:pPr>
        <w:pStyle w:val="inv0"/>
        <w:rPr>
          <w:lang w:val="es-CO"/>
        </w:rPr>
      </w:pPr>
      <w:r w:rsidRPr="00072864">
        <w:rPr>
          <w:lang w:val="es-CO"/>
        </w:rPr>
        <w:t>Calderón Gutiérrez, Alfredo Enrique</w:t>
      </w:r>
      <w:r>
        <w:rPr>
          <w:lang w:val="es-CO"/>
        </w:rPr>
        <w:t xml:space="preserve"> </w:t>
      </w:r>
      <w:r w:rsidRPr="00072864">
        <w:rPr>
          <w:b/>
          <w:i/>
          <w:lang w:val="es-CO"/>
        </w:rPr>
        <w:t>El principio de esencia sobre forma y sus limitaciones en el ordenamiento jurídico colombiano ¿tendencia a las normas internacionales de información financiera?</w:t>
      </w:r>
      <w:r>
        <w:rPr>
          <w:lang w:val="es-CO"/>
        </w:rPr>
        <w:t xml:space="preserve"> </w:t>
      </w:r>
      <w:r w:rsidRPr="00072864">
        <w:rPr>
          <w:lang w:val="es-CO"/>
        </w:rPr>
        <w:t xml:space="preserve">Revista Internacional </w:t>
      </w:r>
      <w:proofErr w:type="spellStart"/>
      <w:r w:rsidRPr="00072864">
        <w:rPr>
          <w:lang w:val="es-CO"/>
        </w:rPr>
        <w:t>Legis</w:t>
      </w:r>
      <w:proofErr w:type="spellEnd"/>
      <w:r w:rsidRPr="00072864">
        <w:rPr>
          <w:lang w:val="es-CO"/>
        </w:rPr>
        <w:t xml:space="preserve"> de Contabilidad &amp; Auditoría No. 33 (ene.-mar. 2008), p. 99-98</w:t>
      </w:r>
    </w:p>
    <w:p w:rsidR="00E40977" w:rsidRDefault="00E40977">
      <w:pPr>
        <w:pStyle w:val="inv0"/>
        <w:rPr>
          <w:lang w:val="es-CO"/>
        </w:rPr>
      </w:pPr>
      <w:r>
        <w:rPr>
          <w:lang w:val="es-CO"/>
        </w:rPr>
        <w:t xml:space="preserve">Cámara de Comercio de Bogotá. </w:t>
      </w:r>
      <w:r>
        <w:rPr>
          <w:b/>
          <w:i/>
          <w:iCs/>
          <w:lang w:val="es-CO"/>
        </w:rPr>
        <w:t>La Revisoría Fiscal</w:t>
      </w:r>
      <w:r>
        <w:rPr>
          <w:lang w:val="es-CO"/>
        </w:rPr>
        <w:t>. Revista Cámara de Comercio de Bogotá, año XVIII, número 65. Bogotá, septiembre 1987</w:t>
      </w:r>
    </w:p>
    <w:p w:rsidR="00997982" w:rsidRPr="007104F2" w:rsidRDefault="00E40977">
      <w:pPr>
        <w:pStyle w:val="inv0"/>
        <w:rPr>
          <w:lang w:val="en-US"/>
        </w:rPr>
      </w:pPr>
      <w:r>
        <w:rPr>
          <w:lang w:val="es-CO"/>
        </w:rPr>
        <w:t xml:space="preserve">Cámara de Comercio de Bogotá. </w:t>
      </w:r>
      <w:r>
        <w:rPr>
          <w:b/>
          <w:i/>
          <w:iCs/>
          <w:lang w:val="es-CO"/>
        </w:rPr>
        <w:t xml:space="preserve">Opinión de los empresarios sobre el proyecto de ley de revisoría fiscal. </w:t>
      </w:r>
      <w:proofErr w:type="spellStart"/>
      <w:proofErr w:type="gramStart"/>
      <w:r w:rsidRPr="007104F2">
        <w:rPr>
          <w:b/>
          <w:i/>
          <w:iCs/>
          <w:lang w:val="en-US"/>
        </w:rPr>
        <w:t>Resultados</w:t>
      </w:r>
      <w:proofErr w:type="spellEnd"/>
      <w:r w:rsidRPr="007104F2">
        <w:rPr>
          <w:b/>
          <w:i/>
          <w:iCs/>
          <w:lang w:val="en-US"/>
        </w:rPr>
        <w:t>.</w:t>
      </w:r>
      <w:proofErr w:type="gramEnd"/>
      <w:r w:rsidRPr="007104F2">
        <w:rPr>
          <w:lang w:val="en-US"/>
        </w:rPr>
        <w:t xml:space="preserve"> Bogotá, </w:t>
      </w:r>
      <w:proofErr w:type="spellStart"/>
      <w:r w:rsidRPr="007104F2">
        <w:rPr>
          <w:lang w:val="en-US"/>
        </w:rPr>
        <w:t>agosto</w:t>
      </w:r>
      <w:proofErr w:type="spellEnd"/>
      <w:r w:rsidRPr="007104F2">
        <w:rPr>
          <w:lang w:val="en-US"/>
        </w:rPr>
        <w:t xml:space="preserve"> de 2000</w:t>
      </w:r>
    </w:p>
    <w:p w:rsidR="007104F2" w:rsidRPr="007104F2" w:rsidRDefault="007104F2">
      <w:pPr>
        <w:pStyle w:val="inv0"/>
        <w:rPr>
          <w:lang w:val="en-US"/>
        </w:rPr>
      </w:pPr>
      <w:r w:rsidRPr="007104F2">
        <w:rPr>
          <w:lang w:val="en-US"/>
        </w:rPr>
        <w:t xml:space="preserve">Canadian Institute of Chartered Accountants </w:t>
      </w:r>
      <w:r w:rsidRPr="007104F2">
        <w:rPr>
          <w:b/>
          <w:i/>
          <w:lang w:val="en-US"/>
        </w:rPr>
        <w:t>CICA handbook Assurance</w:t>
      </w:r>
      <w:r>
        <w:rPr>
          <w:lang w:val="en-US"/>
        </w:rPr>
        <w:t xml:space="preserve"> </w:t>
      </w:r>
      <w:r w:rsidRPr="007104F2">
        <w:rPr>
          <w:lang w:val="en-US"/>
        </w:rPr>
        <w:t>Canadian Institute of Chartered Accountants</w:t>
      </w:r>
      <w:r>
        <w:rPr>
          <w:lang w:val="en-US"/>
        </w:rPr>
        <w:t xml:space="preserve"> Toronto</w:t>
      </w:r>
    </w:p>
    <w:p w:rsidR="00997982" w:rsidRPr="00A94753" w:rsidRDefault="00E40977">
      <w:pPr>
        <w:pStyle w:val="inv0"/>
        <w:rPr>
          <w:lang w:val="en-US"/>
        </w:rPr>
      </w:pPr>
      <w:r>
        <w:rPr>
          <w:lang w:val="es-CO"/>
        </w:rPr>
        <w:t xml:space="preserve">Cante S. Sandra Yolima, CECODES, Flórez Alfonso, Gasca Galán María del Mar, Hernández Ortega Blanca Isabel, Laínez Gadea José Antonio, Mantilla Blanco Samuel Alberto, </w:t>
      </w:r>
      <w:proofErr w:type="spellStart"/>
      <w:r>
        <w:rPr>
          <w:lang w:val="es-CO"/>
        </w:rPr>
        <w:t>Rodrigues</w:t>
      </w:r>
      <w:proofErr w:type="spellEnd"/>
      <w:r>
        <w:rPr>
          <w:lang w:val="es-CO"/>
        </w:rPr>
        <w:t xml:space="preserve"> </w:t>
      </w:r>
      <w:proofErr w:type="spellStart"/>
      <w:r>
        <w:rPr>
          <w:lang w:val="es-CO"/>
        </w:rPr>
        <w:t>Cordeiro</w:t>
      </w:r>
      <w:proofErr w:type="spellEnd"/>
      <w:r>
        <w:rPr>
          <w:lang w:val="es-CO"/>
        </w:rPr>
        <w:t xml:space="preserve"> </w:t>
      </w:r>
      <w:proofErr w:type="spellStart"/>
      <w:r>
        <w:rPr>
          <w:lang w:val="es-CO"/>
        </w:rPr>
        <w:t>Cláudio</w:t>
      </w:r>
      <w:proofErr w:type="spellEnd"/>
      <w:r>
        <w:rPr>
          <w:lang w:val="es-CO"/>
        </w:rPr>
        <w:t xml:space="preserve"> Marcelo, Rodríguez Castro Braulio, Rodríguez Valencia Gustavo, Rueda Delgado Gabriel, SEC, Torres Agudelo Fabiola, Vásquez Bernal Ricardo. </w:t>
      </w:r>
      <w:proofErr w:type="spellStart"/>
      <w:proofErr w:type="gramStart"/>
      <w:r w:rsidRPr="00A94753">
        <w:rPr>
          <w:b/>
          <w:bCs/>
          <w:i/>
          <w:iCs/>
          <w:lang w:val="en-US"/>
        </w:rPr>
        <w:t>Avanzando</w:t>
      </w:r>
      <w:proofErr w:type="spellEnd"/>
      <w:r w:rsidRPr="00A94753">
        <w:rPr>
          <w:b/>
          <w:bCs/>
          <w:i/>
          <w:iCs/>
          <w:lang w:val="en-US"/>
        </w:rPr>
        <w:t xml:space="preserve"> en el </w:t>
      </w:r>
      <w:proofErr w:type="spellStart"/>
      <w:r w:rsidRPr="00A94753">
        <w:rPr>
          <w:b/>
          <w:bCs/>
          <w:i/>
          <w:iCs/>
          <w:lang w:val="en-US"/>
        </w:rPr>
        <w:t>camino</w:t>
      </w:r>
      <w:proofErr w:type="spellEnd"/>
      <w:r w:rsidRPr="00A94753">
        <w:rPr>
          <w:lang w:val="en-US"/>
        </w:rPr>
        <w:t>.</w:t>
      </w:r>
      <w:proofErr w:type="gramEnd"/>
      <w:r w:rsidRPr="00A94753">
        <w:rPr>
          <w:lang w:val="en-US"/>
        </w:rPr>
        <w:t xml:space="preserve"> </w:t>
      </w:r>
      <w:proofErr w:type="spellStart"/>
      <w:r w:rsidRPr="00A94753">
        <w:rPr>
          <w:lang w:val="en-US"/>
        </w:rPr>
        <w:t>Cuadernos</w:t>
      </w:r>
      <w:proofErr w:type="spellEnd"/>
      <w:r w:rsidRPr="00A94753">
        <w:rPr>
          <w:lang w:val="en-US"/>
        </w:rPr>
        <w:t xml:space="preserve"> de </w:t>
      </w:r>
      <w:proofErr w:type="spellStart"/>
      <w:r w:rsidRPr="00A94753">
        <w:rPr>
          <w:lang w:val="en-US"/>
        </w:rPr>
        <w:lastRenderedPageBreak/>
        <w:t>Contabilidad</w:t>
      </w:r>
      <w:proofErr w:type="spellEnd"/>
      <w:r w:rsidRPr="00A94753">
        <w:rPr>
          <w:lang w:val="en-US"/>
        </w:rPr>
        <w:t xml:space="preserve">. </w:t>
      </w:r>
      <w:proofErr w:type="spellStart"/>
      <w:proofErr w:type="gramStart"/>
      <w:r w:rsidRPr="00A94753">
        <w:rPr>
          <w:lang w:val="en-US"/>
        </w:rPr>
        <w:t>Número</w:t>
      </w:r>
      <w:proofErr w:type="spellEnd"/>
      <w:r w:rsidRPr="00A94753">
        <w:rPr>
          <w:lang w:val="en-US"/>
        </w:rPr>
        <w:t xml:space="preserve"> 19.</w:t>
      </w:r>
      <w:proofErr w:type="gramEnd"/>
      <w:r w:rsidRPr="00A94753">
        <w:rPr>
          <w:lang w:val="en-US"/>
        </w:rPr>
        <w:t xml:space="preserve"> Bogotá</w:t>
      </w:r>
    </w:p>
    <w:p w:rsidR="00723B9F" w:rsidRPr="00A94753" w:rsidRDefault="00723B9F">
      <w:pPr>
        <w:pStyle w:val="inv0"/>
        <w:rPr>
          <w:lang w:val="en-US"/>
        </w:rPr>
      </w:pPr>
      <w:r w:rsidRPr="00A94753">
        <w:rPr>
          <w:lang w:val="en-US"/>
        </w:rPr>
        <w:t xml:space="preserve">Chambers, Andrew D. </w:t>
      </w:r>
      <w:r w:rsidRPr="00A94753">
        <w:rPr>
          <w:b/>
          <w:i/>
          <w:lang w:val="en-US"/>
        </w:rPr>
        <w:t>The operational auditing handbook auditing businesses and IT processes</w:t>
      </w:r>
      <w:r w:rsidRPr="00A94753">
        <w:rPr>
          <w:lang w:val="en-US"/>
        </w:rPr>
        <w:t>, John Wiley and Sons</w:t>
      </w:r>
    </w:p>
    <w:p w:rsidR="00E40977" w:rsidRDefault="00E40977">
      <w:pPr>
        <w:pStyle w:val="inv0"/>
        <w:rPr>
          <w:lang w:val="es-CO"/>
        </w:rPr>
      </w:pPr>
      <w:proofErr w:type="spellStart"/>
      <w:r>
        <w:rPr>
          <w:lang w:val="es-CO"/>
        </w:rPr>
        <w:t>Chapman</w:t>
      </w:r>
      <w:proofErr w:type="spellEnd"/>
      <w:r>
        <w:rPr>
          <w:lang w:val="es-CO"/>
        </w:rPr>
        <w:t xml:space="preserve"> William L. Bas de Zar Elida N. Benavidez Esteban A. Pacha de Serra Amanda. Fernández Francisco. </w:t>
      </w:r>
      <w:r>
        <w:rPr>
          <w:b/>
          <w:i/>
          <w:iCs/>
          <w:lang w:val="es-CO"/>
        </w:rPr>
        <w:t>Teoría Contable La exposición veraz y razonable en los estados contables</w:t>
      </w:r>
      <w:r>
        <w:rPr>
          <w:i/>
          <w:iCs/>
          <w:lang w:val="es-CO"/>
        </w:rPr>
        <w:t>.</w:t>
      </w:r>
      <w:r>
        <w:rPr>
          <w:lang w:val="es-CO"/>
        </w:rPr>
        <w:t xml:space="preserve"> Editorial Macchi, Buenos Aires</w:t>
      </w:r>
    </w:p>
    <w:p w:rsidR="00997982" w:rsidRPr="00A94753" w:rsidRDefault="00E40977">
      <w:pPr>
        <w:pStyle w:val="inv0"/>
        <w:rPr>
          <w:lang w:val="en-US"/>
        </w:rPr>
      </w:pPr>
      <w:r>
        <w:rPr>
          <w:lang w:val="es-CO"/>
        </w:rPr>
        <w:t xml:space="preserve">Casal Guillermo. </w:t>
      </w:r>
      <w:r>
        <w:rPr>
          <w:b/>
          <w:i/>
          <w:lang w:val="es-CO"/>
        </w:rPr>
        <w:t>Auditoría de la calidad de las ganancias</w:t>
      </w:r>
      <w:r>
        <w:rPr>
          <w:lang w:val="es-CO"/>
        </w:rPr>
        <w:t xml:space="preserve">. Revista internacional </w:t>
      </w:r>
      <w:proofErr w:type="spellStart"/>
      <w:r>
        <w:rPr>
          <w:lang w:val="es-CO"/>
        </w:rPr>
        <w:t>Legis</w:t>
      </w:r>
      <w:proofErr w:type="spellEnd"/>
      <w:r>
        <w:rPr>
          <w:lang w:val="es-CO"/>
        </w:rPr>
        <w:t xml:space="preserve"> de Contabilidad &amp; Auditoría. </w:t>
      </w:r>
      <w:proofErr w:type="spellStart"/>
      <w:r w:rsidRPr="00A94753">
        <w:rPr>
          <w:lang w:val="en-US"/>
        </w:rPr>
        <w:t>Número</w:t>
      </w:r>
      <w:proofErr w:type="spellEnd"/>
      <w:r w:rsidRPr="00A94753">
        <w:rPr>
          <w:lang w:val="en-US"/>
        </w:rPr>
        <w:t xml:space="preserve"> 15</w:t>
      </w:r>
    </w:p>
    <w:p w:rsidR="00E40977" w:rsidRPr="00542A39" w:rsidRDefault="00E40977">
      <w:pPr>
        <w:pStyle w:val="inv0"/>
        <w:rPr>
          <w:lang w:val="es-CO"/>
        </w:rPr>
      </w:pPr>
      <w:proofErr w:type="gramStart"/>
      <w:r w:rsidRPr="00A94753">
        <w:rPr>
          <w:lang w:val="en-US"/>
        </w:rPr>
        <w:t xml:space="preserve">Center for International Financial Analysis &amp; </w:t>
      </w:r>
      <w:proofErr w:type="spellStart"/>
      <w:r w:rsidRPr="00A94753">
        <w:rPr>
          <w:lang w:val="en-US"/>
        </w:rPr>
        <w:t>Reserch</w:t>
      </w:r>
      <w:proofErr w:type="spellEnd"/>
      <w:r w:rsidRPr="00A94753">
        <w:rPr>
          <w:lang w:val="en-US"/>
        </w:rPr>
        <w:t>, Inc. (CIFAR</w:t>
      </w:r>
      <w:r w:rsidRPr="00A94753">
        <w:rPr>
          <w:i/>
          <w:iCs/>
          <w:lang w:val="en-US"/>
        </w:rPr>
        <w:t>).</w:t>
      </w:r>
      <w:proofErr w:type="gramEnd"/>
      <w:r w:rsidRPr="00A94753">
        <w:rPr>
          <w:i/>
          <w:iCs/>
          <w:lang w:val="en-US"/>
        </w:rPr>
        <w:t xml:space="preserve"> </w:t>
      </w:r>
      <w:proofErr w:type="gramStart"/>
      <w:r w:rsidRPr="00A94753">
        <w:rPr>
          <w:b/>
          <w:i/>
          <w:iCs/>
          <w:lang w:val="en-US"/>
        </w:rPr>
        <w:t>International Accounting and Auditing Trends</w:t>
      </w:r>
      <w:r w:rsidRPr="00A94753">
        <w:rPr>
          <w:lang w:val="en-US"/>
        </w:rPr>
        <w:t>.</w:t>
      </w:r>
      <w:proofErr w:type="gramEnd"/>
      <w:r w:rsidRPr="00A94753">
        <w:rPr>
          <w:lang w:val="en-US"/>
        </w:rPr>
        <w:t xml:space="preserve"> </w:t>
      </w:r>
      <w:proofErr w:type="gramStart"/>
      <w:r w:rsidRPr="00B835E3">
        <w:rPr>
          <w:lang w:val="en-US"/>
        </w:rPr>
        <w:t>Second edition, 1991.</w:t>
      </w:r>
      <w:proofErr w:type="gramEnd"/>
      <w:r w:rsidRPr="00B835E3">
        <w:rPr>
          <w:lang w:val="en-US"/>
        </w:rPr>
        <w:t xml:space="preserve"> </w:t>
      </w:r>
      <w:r w:rsidRPr="00542A39">
        <w:rPr>
          <w:lang w:val="es-CO"/>
        </w:rPr>
        <w:t>Princeton, New Jersey, USA</w:t>
      </w:r>
    </w:p>
    <w:p w:rsidR="00997982" w:rsidRPr="00A94753" w:rsidRDefault="00E40977">
      <w:pPr>
        <w:pStyle w:val="inv0"/>
        <w:rPr>
          <w:lang w:val="en-US"/>
        </w:rPr>
      </w:pPr>
      <w:r>
        <w:rPr>
          <w:lang w:val="es-CO"/>
        </w:rPr>
        <w:t xml:space="preserve">Clarke Alfred C. </w:t>
      </w:r>
      <w:r>
        <w:rPr>
          <w:b/>
          <w:i/>
          <w:iCs/>
          <w:lang w:val="es-CO"/>
        </w:rPr>
        <w:t>Historia de la Contabilidad en Colombia 1923 - 1966 y Experiencias de un Contador Público</w:t>
      </w:r>
      <w:r>
        <w:rPr>
          <w:i/>
          <w:iCs/>
          <w:lang w:val="es-CO"/>
        </w:rPr>
        <w:t>.</w:t>
      </w:r>
      <w:r>
        <w:rPr>
          <w:lang w:val="es-CO"/>
        </w:rPr>
        <w:t xml:space="preserve"> </w:t>
      </w:r>
      <w:r w:rsidRPr="00A94753">
        <w:rPr>
          <w:lang w:val="en-US"/>
        </w:rPr>
        <w:t>Barranquilla</w:t>
      </w:r>
    </w:p>
    <w:p w:rsidR="00375375" w:rsidRPr="00A94753" w:rsidRDefault="00375375">
      <w:pPr>
        <w:pStyle w:val="inv0"/>
        <w:rPr>
          <w:lang w:val="en-US"/>
        </w:rPr>
      </w:pPr>
      <w:proofErr w:type="spellStart"/>
      <w:r w:rsidRPr="00A94753">
        <w:rPr>
          <w:lang w:val="en-US"/>
        </w:rPr>
        <w:t>Coderre</w:t>
      </w:r>
      <w:proofErr w:type="spellEnd"/>
      <w:r w:rsidRPr="00A94753">
        <w:rPr>
          <w:lang w:val="en-US"/>
        </w:rPr>
        <w:t xml:space="preserve">, David G. </w:t>
      </w:r>
      <w:r w:rsidRPr="00A94753">
        <w:rPr>
          <w:b/>
          <w:i/>
          <w:lang w:val="en-US"/>
        </w:rPr>
        <w:t>Internal audit efficiency through automation</w:t>
      </w:r>
      <w:r w:rsidRPr="00A94753">
        <w:rPr>
          <w:lang w:val="en-US"/>
        </w:rPr>
        <w:t>, John Wiley &amp; Sons</w:t>
      </w:r>
    </w:p>
    <w:p w:rsidR="00E40977" w:rsidRPr="00A94753" w:rsidRDefault="00E40977">
      <w:pPr>
        <w:pStyle w:val="inv0"/>
        <w:rPr>
          <w:lang w:val="en-US"/>
        </w:rPr>
      </w:pPr>
      <w:r>
        <w:rPr>
          <w:lang w:val="es-CO"/>
        </w:rPr>
        <w:t xml:space="preserve">Colegio de Abogados </w:t>
      </w:r>
      <w:proofErr w:type="spellStart"/>
      <w:r>
        <w:rPr>
          <w:lang w:val="es-CO"/>
        </w:rPr>
        <w:t>Comercialistas</w:t>
      </w:r>
      <w:proofErr w:type="spellEnd"/>
      <w:r>
        <w:rPr>
          <w:lang w:val="es-CO"/>
        </w:rPr>
        <w:t>.</w:t>
      </w:r>
      <w:r>
        <w:rPr>
          <w:i/>
          <w:iCs/>
          <w:lang w:val="es-CO"/>
        </w:rPr>
        <w:t xml:space="preserve"> </w:t>
      </w:r>
      <w:r>
        <w:rPr>
          <w:b/>
          <w:i/>
          <w:iCs/>
          <w:lang w:val="es-CO"/>
        </w:rPr>
        <w:t>Revista de Derecho Mercantil</w:t>
      </w:r>
      <w:r>
        <w:rPr>
          <w:lang w:val="es-CO"/>
        </w:rPr>
        <w:t xml:space="preserve">. </w:t>
      </w:r>
      <w:proofErr w:type="spellStart"/>
      <w:r w:rsidRPr="00A94753">
        <w:rPr>
          <w:lang w:val="en-US"/>
        </w:rPr>
        <w:t>Año</w:t>
      </w:r>
      <w:proofErr w:type="spellEnd"/>
      <w:r w:rsidRPr="00A94753">
        <w:rPr>
          <w:lang w:val="en-US"/>
        </w:rPr>
        <w:t xml:space="preserve"> 2, </w:t>
      </w:r>
      <w:proofErr w:type="spellStart"/>
      <w:r w:rsidRPr="00A94753">
        <w:rPr>
          <w:lang w:val="en-US"/>
        </w:rPr>
        <w:t>tomo</w:t>
      </w:r>
      <w:proofErr w:type="spellEnd"/>
      <w:r w:rsidRPr="00A94753">
        <w:rPr>
          <w:lang w:val="en-US"/>
        </w:rPr>
        <w:t xml:space="preserve"> 2; </w:t>
      </w:r>
      <w:proofErr w:type="spellStart"/>
      <w:r w:rsidRPr="00A94753">
        <w:rPr>
          <w:lang w:val="en-US"/>
        </w:rPr>
        <w:t>año</w:t>
      </w:r>
      <w:proofErr w:type="spellEnd"/>
      <w:r w:rsidRPr="00A94753">
        <w:rPr>
          <w:lang w:val="en-US"/>
        </w:rPr>
        <w:t xml:space="preserve"> 3, </w:t>
      </w:r>
      <w:proofErr w:type="spellStart"/>
      <w:r w:rsidRPr="00A94753">
        <w:rPr>
          <w:lang w:val="en-US"/>
        </w:rPr>
        <w:t>tomo</w:t>
      </w:r>
      <w:proofErr w:type="spellEnd"/>
      <w:r w:rsidRPr="00A94753">
        <w:rPr>
          <w:lang w:val="en-US"/>
        </w:rPr>
        <w:t xml:space="preserve"> 3; Bogotá 1973 y 1974</w:t>
      </w:r>
    </w:p>
    <w:p w:rsidR="00627087" w:rsidRDefault="00627087">
      <w:pPr>
        <w:pStyle w:val="inv0"/>
        <w:rPr>
          <w:lang w:val="es-CO"/>
        </w:rPr>
      </w:pPr>
      <w:proofErr w:type="spellStart"/>
      <w:r w:rsidRPr="00A94753">
        <w:rPr>
          <w:lang w:val="en-US"/>
        </w:rPr>
        <w:t>Collings</w:t>
      </w:r>
      <w:proofErr w:type="spellEnd"/>
      <w:r w:rsidRPr="00A94753">
        <w:rPr>
          <w:lang w:val="en-US"/>
        </w:rPr>
        <w:t xml:space="preserve">, Steven. </w:t>
      </w:r>
      <w:proofErr w:type="gramStart"/>
      <w:r w:rsidRPr="00A94753">
        <w:rPr>
          <w:b/>
          <w:i/>
          <w:lang w:val="en-US"/>
        </w:rPr>
        <w:t>Interpretation and application of international standards on auditing</w:t>
      </w:r>
      <w:r w:rsidRPr="00A94753">
        <w:rPr>
          <w:lang w:val="en-US"/>
        </w:rPr>
        <w:t>.</w:t>
      </w:r>
      <w:proofErr w:type="gramEnd"/>
      <w:r w:rsidRPr="00A94753">
        <w:rPr>
          <w:lang w:val="en-US"/>
        </w:rPr>
        <w:t xml:space="preserve"> </w:t>
      </w:r>
      <w:r w:rsidRPr="00627087">
        <w:rPr>
          <w:lang w:val="es-CO"/>
        </w:rPr>
        <w:t xml:space="preserve">John </w:t>
      </w:r>
      <w:proofErr w:type="spellStart"/>
      <w:r w:rsidRPr="00627087">
        <w:rPr>
          <w:lang w:val="es-CO"/>
        </w:rPr>
        <w:t>Wiley</w:t>
      </w:r>
      <w:proofErr w:type="spellEnd"/>
      <w:r w:rsidRPr="00627087">
        <w:rPr>
          <w:lang w:val="es-CO"/>
        </w:rPr>
        <w:t xml:space="preserve"> &amp; </w:t>
      </w:r>
      <w:proofErr w:type="spellStart"/>
      <w:r w:rsidRPr="00627087">
        <w:rPr>
          <w:lang w:val="es-CO"/>
        </w:rPr>
        <w:t>Sons</w:t>
      </w:r>
      <w:proofErr w:type="spellEnd"/>
      <w:r>
        <w:rPr>
          <w:lang w:val="es-CO"/>
        </w:rPr>
        <w:t>. Reino Unido</w:t>
      </w:r>
    </w:p>
    <w:p w:rsidR="00770F01" w:rsidRDefault="00770F01">
      <w:pPr>
        <w:pStyle w:val="inv0"/>
        <w:rPr>
          <w:lang w:val="es-CO"/>
        </w:rPr>
      </w:pPr>
      <w:r w:rsidRPr="00770F01">
        <w:rPr>
          <w:lang w:val="es-CO"/>
        </w:rPr>
        <w:t>Colmenares Rodríguez, Luis Alfonso</w:t>
      </w:r>
      <w:r>
        <w:rPr>
          <w:lang w:val="es-CO"/>
        </w:rPr>
        <w:t xml:space="preserve">, </w:t>
      </w:r>
      <w:r w:rsidRPr="00770F01">
        <w:rPr>
          <w:b/>
          <w:i/>
          <w:lang w:val="es-CO"/>
        </w:rPr>
        <w:t>Prospectiva de la junta central de contadores y la profesión contable</w:t>
      </w:r>
      <w:r>
        <w:rPr>
          <w:lang w:val="es-CO"/>
        </w:rPr>
        <w:t xml:space="preserve">, </w:t>
      </w:r>
      <w:r w:rsidRPr="00770F01">
        <w:rPr>
          <w:lang w:val="es-CO"/>
        </w:rPr>
        <w:t xml:space="preserve">Revista Internacional </w:t>
      </w:r>
      <w:proofErr w:type="spellStart"/>
      <w:r w:rsidRPr="00770F01">
        <w:rPr>
          <w:lang w:val="es-CO"/>
        </w:rPr>
        <w:t>Legis</w:t>
      </w:r>
      <w:proofErr w:type="spellEnd"/>
      <w:r w:rsidRPr="00770F01">
        <w:rPr>
          <w:lang w:val="es-CO"/>
        </w:rPr>
        <w:t xml:space="preserve"> de Contabilidad &amp; Auditoría No. 33 (ene.-mar. 2008), p. 5-11</w:t>
      </w:r>
    </w:p>
    <w:p w:rsidR="00E40977" w:rsidRDefault="00E40977">
      <w:pPr>
        <w:pStyle w:val="inv0"/>
        <w:rPr>
          <w:lang w:val="es-CO"/>
        </w:rPr>
      </w:pPr>
      <w:r>
        <w:rPr>
          <w:lang w:val="es-CO"/>
        </w:rPr>
        <w:t xml:space="preserve">Comisión Nacional de Valores. </w:t>
      </w:r>
      <w:r>
        <w:rPr>
          <w:b/>
          <w:i/>
          <w:iCs/>
          <w:lang w:val="es-CO"/>
        </w:rPr>
        <w:t>Doctrinas y conceptos</w:t>
      </w:r>
    </w:p>
    <w:p w:rsidR="00E40977" w:rsidRPr="00A94753" w:rsidRDefault="00E40977">
      <w:pPr>
        <w:pStyle w:val="inv0"/>
        <w:rPr>
          <w:lang w:val="en-US"/>
        </w:rPr>
      </w:pPr>
      <w:r>
        <w:rPr>
          <w:lang w:val="es-CO"/>
        </w:rPr>
        <w:t xml:space="preserve">Comité Nacional de Investigaciones Contables. </w:t>
      </w:r>
      <w:proofErr w:type="spellStart"/>
      <w:proofErr w:type="gramStart"/>
      <w:r w:rsidRPr="00A94753">
        <w:rPr>
          <w:b/>
          <w:i/>
          <w:iCs/>
          <w:lang w:val="en-US"/>
        </w:rPr>
        <w:t>Normas</w:t>
      </w:r>
      <w:proofErr w:type="spellEnd"/>
      <w:r w:rsidRPr="00A94753">
        <w:rPr>
          <w:b/>
          <w:i/>
          <w:iCs/>
          <w:lang w:val="en-US"/>
        </w:rPr>
        <w:t xml:space="preserve"> de Auditoría</w:t>
      </w:r>
      <w:r w:rsidRPr="00A94753">
        <w:rPr>
          <w:lang w:val="en-US"/>
        </w:rPr>
        <w:t>.</w:t>
      </w:r>
      <w:proofErr w:type="gramEnd"/>
      <w:r w:rsidRPr="00A94753">
        <w:rPr>
          <w:lang w:val="en-US"/>
        </w:rPr>
        <w:t xml:space="preserve"> Bogotá 1982</w:t>
      </w:r>
    </w:p>
    <w:p w:rsidR="00E40977" w:rsidRPr="008D0E8C" w:rsidRDefault="00E40977">
      <w:pPr>
        <w:pStyle w:val="inv0"/>
        <w:rPr>
          <w:lang w:val="en-US"/>
        </w:rPr>
      </w:pPr>
      <w:proofErr w:type="gramStart"/>
      <w:r w:rsidRPr="00A94753">
        <w:rPr>
          <w:lang w:val="en-US"/>
        </w:rPr>
        <w:t xml:space="preserve">Committee of Sponsoring Organizations of the </w:t>
      </w:r>
      <w:proofErr w:type="spellStart"/>
      <w:r w:rsidRPr="00A94753">
        <w:rPr>
          <w:lang w:val="en-US"/>
        </w:rPr>
        <w:t>Treadway</w:t>
      </w:r>
      <w:proofErr w:type="spellEnd"/>
      <w:r w:rsidRPr="00A94753">
        <w:rPr>
          <w:lang w:val="en-US"/>
        </w:rPr>
        <w:t xml:space="preserve"> Commission</w:t>
      </w:r>
      <w:r w:rsidRPr="00A94753">
        <w:rPr>
          <w:i/>
          <w:iCs/>
          <w:lang w:val="en-US"/>
        </w:rPr>
        <w:t>.</w:t>
      </w:r>
      <w:proofErr w:type="gramEnd"/>
      <w:r w:rsidRPr="00A94753">
        <w:rPr>
          <w:i/>
          <w:iCs/>
          <w:lang w:val="en-US"/>
        </w:rPr>
        <w:t xml:space="preserve"> </w:t>
      </w:r>
      <w:proofErr w:type="gramStart"/>
      <w:r w:rsidRPr="00B835E3">
        <w:rPr>
          <w:b/>
          <w:i/>
          <w:iCs/>
          <w:lang w:val="en-US"/>
        </w:rPr>
        <w:t>Internal Control - Integrated Framework</w:t>
      </w:r>
      <w:r w:rsidRPr="00B835E3">
        <w:rPr>
          <w:lang w:val="en-US"/>
        </w:rPr>
        <w:t>.</w:t>
      </w:r>
      <w:proofErr w:type="gramEnd"/>
      <w:r w:rsidRPr="00B835E3">
        <w:rPr>
          <w:lang w:val="en-US"/>
        </w:rPr>
        <w:t xml:space="preserve"> September 1992. </w:t>
      </w:r>
      <w:r w:rsidRPr="008D0E8C">
        <w:rPr>
          <w:lang w:val="en-US"/>
        </w:rPr>
        <w:t xml:space="preserve">New </w:t>
      </w:r>
      <w:r w:rsidR="008D0E8C" w:rsidRPr="008D0E8C">
        <w:rPr>
          <w:lang w:val="en-US"/>
        </w:rPr>
        <w:t>Cork</w:t>
      </w:r>
    </w:p>
    <w:p w:rsidR="00997982" w:rsidRDefault="008D0E8C" w:rsidP="008D0E8C">
      <w:pPr>
        <w:pStyle w:val="inv0"/>
        <w:rPr>
          <w:lang w:val="en-US"/>
        </w:rPr>
      </w:pPr>
      <w:r w:rsidRPr="008D0E8C">
        <w:rPr>
          <w:lang w:val="en-US"/>
        </w:rPr>
        <w:t xml:space="preserve">Committee of Sponsoring Organizations of the </w:t>
      </w:r>
      <w:proofErr w:type="spellStart"/>
      <w:r w:rsidRPr="008D0E8C">
        <w:rPr>
          <w:lang w:val="en-US"/>
        </w:rPr>
        <w:t>Treadway</w:t>
      </w:r>
      <w:proofErr w:type="spellEnd"/>
      <w:r w:rsidRPr="008D0E8C">
        <w:rPr>
          <w:lang w:val="en-US"/>
        </w:rPr>
        <w:t xml:space="preserve"> Commission </w:t>
      </w:r>
      <w:r w:rsidRPr="008D0E8C">
        <w:rPr>
          <w:b/>
          <w:i/>
          <w:lang w:val="en-US"/>
        </w:rPr>
        <w:t xml:space="preserve">Internal control over financial </w:t>
      </w:r>
      <w:proofErr w:type="gramStart"/>
      <w:r w:rsidRPr="008D0E8C">
        <w:rPr>
          <w:b/>
          <w:i/>
          <w:lang w:val="en-US"/>
        </w:rPr>
        <w:t>reporting :</w:t>
      </w:r>
      <w:proofErr w:type="gramEnd"/>
      <w:r w:rsidRPr="008D0E8C">
        <w:rPr>
          <w:b/>
          <w:i/>
          <w:lang w:val="en-US"/>
        </w:rPr>
        <w:t xml:space="preserve"> guidance for smaller public companies</w:t>
      </w:r>
      <w:r>
        <w:rPr>
          <w:i/>
          <w:lang w:val="en-US"/>
        </w:rPr>
        <w:t xml:space="preserve"> </w:t>
      </w:r>
      <w:r w:rsidRPr="008D0E8C">
        <w:rPr>
          <w:lang w:val="en-US"/>
        </w:rPr>
        <w:t>[United States] : COSO, c2006</w:t>
      </w:r>
    </w:p>
    <w:p w:rsidR="00E40977" w:rsidRDefault="00E40977">
      <w:pPr>
        <w:pStyle w:val="inv0"/>
        <w:rPr>
          <w:b/>
          <w:bCs/>
          <w:lang w:val="es-CO"/>
        </w:rPr>
      </w:pPr>
      <w:r>
        <w:rPr>
          <w:lang w:val="es-CO"/>
        </w:rPr>
        <w:t xml:space="preserve">Confederación de Asociaciones de Contadores Públicos de Colombia - </w:t>
      </w:r>
      <w:r>
        <w:rPr>
          <w:b/>
          <w:bCs/>
          <w:lang w:val="es-CO"/>
        </w:rPr>
        <w:t>Derecho de petición presentado al Comité Interinstitucional redactor del borrador del proyecto de ley de intervención económica, el cual atenta contra la organización y desarrollo de la profesión contable</w:t>
      </w:r>
    </w:p>
    <w:p w:rsidR="00997982" w:rsidRDefault="00E40977">
      <w:pPr>
        <w:pStyle w:val="inv0"/>
        <w:rPr>
          <w:lang w:val="es-CO"/>
        </w:rPr>
      </w:pPr>
      <w:r>
        <w:rPr>
          <w:lang w:val="es-CO"/>
        </w:rPr>
        <w:t xml:space="preserve">Consejo Técnico de la Contaduría Pública. </w:t>
      </w:r>
      <w:r>
        <w:rPr>
          <w:b/>
          <w:i/>
          <w:iCs/>
          <w:lang w:val="es-CO"/>
        </w:rPr>
        <w:t>Doctrinas sobre Contaduría Pública</w:t>
      </w:r>
      <w:r>
        <w:rPr>
          <w:i/>
          <w:iCs/>
          <w:lang w:val="es-CO"/>
        </w:rPr>
        <w:t xml:space="preserve">. </w:t>
      </w:r>
      <w:proofErr w:type="spellStart"/>
      <w:r>
        <w:rPr>
          <w:lang w:val="es-CO"/>
        </w:rPr>
        <w:t>Ecoe</w:t>
      </w:r>
      <w:proofErr w:type="spellEnd"/>
      <w:r>
        <w:rPr>
          <w:lang w:val="es-CO"/>
        </w:rPr>
        <w:t xml:space="preserve"> Ediciones. Bogotá</w:t>
      </w:r>
    </w:p>
    <w:p w:rsidR="00E06561" w:rsidRDefault="00DF0DA4">
      <w:pPr>
        <w:pStyle w:val="inv0"/>
        <w:rPr>
          <w:lang w:val="es-CO"/>
        </w:rPr>
      </w:pPr>
      <w:r w:rsidRPr="00DF0DA4">
        <w:rPr>
          <w:lang w:val="es-CO"/>
        </w:rPr>
        <w:t xml:space="preserve">Consejo Técnico de la Contaduría Pública </w:t>
      </w:r>
      <w:r w:rsidRPr="00DF0DA4">
        <w:rPr>
          <w:b/>
          <w:i/>
          <w:lang w:val="es-CO"/>
        </w:rPr>
        <w:t>Análisis de la aplicación de las normas internacionales de auditoría en Colombia</w:t>
      </w:r>
      <w:r w:rsidRPr="00DF0DA4">
        <w:rPr>
          <w:lang w:val="es-CO"/>
        </w:rPr>
        <w:t xml:space="preserve"> Revista Internacional </w:t>
      </w:r>
      <w:proofErr w:type="spellStart"/>
      <w:r w:rsidRPr="00DF0DA4">
        <w:rPr>
          <w:lang w:val="es-CO"/>
        </w:rPr>
        <w:t>Legis</w:t>
      </w:r>
      <w:proofErr w:type="spellEnd"/>
      <w:r w:rsidRPr="00DF0DA4">
        <w:rPr>
          <w:lang w:val="es-CO"/>
        </w:rPr>
        <w:t xml:space="preserve"> de Contabilidad &amp; Auditoría no. 27 (jul.-sep. 2006), p. 303-308</w:t>
      </w:r>
    </w:p>
    <w:p w:rsidR="00EB244A" w:rsidRPr="00A94753" w:rsidRDefault="00EB244A">
      <w:pPr>
        <w:pStyle w:val="inv0"/>
        <w:rPr>
          <w:lang w:val="en-US"/>
        </w:rPr>
      </w:pPr>
      <w:proofErr w:type="spellStart"/>
      <w:r w:rsidRPr="00A94753">
        <w:rPr>
          <w:lang w:val="en-US"/>
        </w:rPr>
        <w:t>Cosserat</w:t>
      </w:r>
      <w:proofErr w:type="spellEnd"/>
      <w:r w:rsidRPr="00A94753">
        <w:rPr>
          <w:lang w:val="en-US"/>
        </w:rPr>
        <w:t xml:space="preserve">, Graham W. </w:t>
      </w:r>
      <w:r w:rsidRPr="00A94753">
        <w:rPr>
          <w:b/>
          <w:i/>
          <w:lang w:val="en-US"/>
        </w:rPr>
        <w:t>Modern auditing</w:t>
      </w:r>
      <w:r w:rsidRPr="00A94753">
        <w:rPr>
          <w:lang w:val="en-US"/>
        </w:rPr>
        <w:t>, John Wiley &amp; Sons</w:t>
      </w:r>
    </w:p>
    <w:p w:rsidR="00E40977" w:rsidRDefault="00E40977">
      <w:pPr>
        <w:pStyle w:val="inv0"/>
        <w:rPr>
          <w:lang w:val="es-CO"/>
        </w:rPr>
      </w:pPr>
      <w:r w:rsidRPr="00A94753">
        <w:rPr>
          <w:lang w:val="en-US"/>
        </w:rPr>
        <w:t xml:space="preserve">Cook John W. Winkle Gary M. </w:t>
      </w:r>
      <w:r w:rsidRPr="00A94753">
        <w:rPr>
          <w:b/>
          <w:i/>
          <w:iCs/>
          <w:lang w:val="en-US"/>
        </w:rPr>
        <w:t>Auditoría</w:t>
      </w:r>
      <w:r w:rsidRPr="00A94753">
        <w:rPr>
          <w:lang w:val="en-US"/>
        </w:rPr>
        <w:t xml:space="preserve">. </w:t>
      </w:r>
      <w:r>
        <w:rPr>
          <w:lang w:val="es-CO"/>
        </w:rPr>
        <w:t>Nueva Editorial Interamericana, México</w:t>
      </w:r>
    </w:p>
    <w:p w:rsidR="00997982" w:rsidRPr="00B835E3" w:rsidRDefault="00E40977">
      <w:pPr>
        <w:pStyle w:val="inv0"/>
        <w:rPr>
          <w:lang w:val="en-US"/>
        </w:rPr>
      </w:pPr>
      <w:r>
        <w:rPr>
          <w:lang w:val="es-CO"/>
        </w:rPr>
        <w:t xml:space="preserve">Cortés Mattos Carlos. </w:t>
      </w:r>
      <w:r>
        <w:rPr>
          <w:b/>
          <w:i/>
          <w:iCs/>
          <w:lang w:val="es-CO"/>
        </w:rPr>
        <w:t>Las Multinacionales de Auditoría en Colombia</w:t>
      </w:r>
      <w:r>
        <w:rPr>
          <w:i/>
          <w:iCs/>
          <w:lang w:val="es-CO"/>
        </w:rPr>
        <w:t>.</w:t>
      </w:r>
      <w:r>
        <w:rPr>
          <w:lang w:val="es-CO"/>
        </w:rPr>
        <w:t xml:space="preserve"> </w:t>
      </w:r>
      <w:proofErr w:type="spellStart"/>
      <w:r w:rsidRPr="00B835E3">
        <w:rPr>
          <w:lang w:val="en-US"/>
        </w:rPr>
        <w:t>Editora</w:t>
      </w:r>
      <w:proofErr w:type="spellEnd"/>
      <w:r w:rsidRPr="00B835E3">
        <w:rPr>
          <w:lang w:val="en-US"/>
        </w:rPr>
        <w:t xml:space="preserve"> </w:t>
      </w:r>
      <w:proofErr w:type="spellStart"/>
      <w:r w:rsidRPr="00B835E3">
        <w:rPr>
          <w:lang w:val="en-US"/>
        </w:rPr>
        <w:t>Roesga</w:t>
      </w:r>
      <w:proofErr w:type="spellEnd"/>
      <w:r w:rsidRPr="00B835E3">
        <w:rPr>
          <w:lang w:val="en-US"/>
        </w:rPr>
        <w:t>. Cali</w:t>
      </w:r>
    </w:p>
    <w:p w:rsidR="009371D2" w:rsidRDefault="009371D2" w:rsidP="009371D2">
      <w:pPr>
        <w:pStyle w:val="inv0"/>
        <w:rPr>
          <w:lang w:val="es-CO"/>
        </w:rPr>
      </w:pPr>
      <w:proofErr w:type="spellStart"/>
      <w:proofErr w:type="gramStart"/>
      <w:r w:rsidRPr="00A94753">
        <w:rPr>
          <w:lang w:val="en-US"/>
        </w:rPr>
        <w:t>Crumbley</w:t>
      </w:r>
      <w:proofErr w:type="spellEnd"/>
      <w:r w:rsidRPr="00A94753">
        <w:rPr>
          <w:lang w:val="en-US"/>
        </w:rPr>
        <w:t>, D. Larry.</w:t>
      </w:r>
      <w:proofErr w:type="gramEnd"/>
      <w:r w:rsidRPr="00A94753">
        <w:rPr>
          <w:lang w:val="en-US"/>
        </w:rPr>
        <w:t xml:space="preserve"> </w:t>
      </w:r>
      <w:proofErr w:type="gramStart"/>
      <w:r w:rsidRPr="00A94753">
        <w:rPr>
          <w:b/>
          <w:i/>
          <w:lang w:val="en-US"/>
        </w:rPr>
        <w:t>Forensic and investigative accounting</w:t>
      </w:r>
      <w:r w:rsidRPr="00A94753">
        <w:rPr>
          <w:lang w:val="en-US"/>
        </w:rPr>
        <w:t>.</w:t>
      </w:r>
      <w:proofErr w:type="gramEnd"/>
      <w:r w:rsidRPr="00A94753">
        <w:rPr>
          <w:lang w:val="en-US"/>
        </w:rPr>
        <w:t xml:space="preserve"> </w:t>
      </w:r>
      <w:r w:rsidRPr="00F72A8E">
        <w:rPr>
          <w:lang w:val="es-CO"/>
        </w:rPr>
        <w:t>CCH</w:t>
      </w:r>
    </w:p>
    <w:p w:rsidR="00E40977" w:rsidRDefault="00E40977">
      <w:pPr>
        <w:pStyle w:val="inv0"/>
        <w:rPr>
          <w:lang w:val="es-CO"/>
        </w:rPr>
      </w:pPr>
      <w:proofErr w:type="spellStart"/>
      <w:r>
        <w:rPr>
          <w:lang w:val="es-CO"/>
        </w:rPr>
        <w:t>Cubides</w:t>
      </w:r>
      <w:proofErr w:type="spellEnd"/>
      <w:r>
        <w:rPr>
          <w:lang w:val="es-CO"/>
        </w:rPr>
        <w:t xml:space="preserve"> Humberto, Gracia Edgar, Machado Marco, Maldonado Alberto, </w:t>
      </w:r>
      <w:proofErr w:type="spellStart"/>
      <w:r>
        <w:rPr>
          <w:lang w:val="es-CO"/>
        </w:rPr>
        <w:t>Visbal</w:t>
      </w:r>
      <w:proofErr w:type="spellEnd"/>
      <w:r>
        <w:rPr>
          <w:lang w:val="es-CO"/>
        </w:rPr>
        <w:t xml:space="preserve"> Fernando</w:t>
      </w:r>
      <w:r>
        <w:rPr>
          <w:i/>
          <w:iCs/>
          <w:lang w:val="es-CO"/>
        </w:rPr>
        <w:t xml:space="preserve">. </w:t>
      </w:r>
      <w:r>
        <w:rPr>
          <w:b/>
          <w:i/>
          <w:iCs/>
          <w:lang w:val="es-CO"/>
        </w:rPr>
        <w:t>Historia de la Contaduría Pública en Colombia Siglo XX</w:t>
      </w:r>
      <w:r>
        <w:rPr>
          <w:lang w:val="es-CO"/>
        </w:rPr>
        <w:t>. Ediciones Universidad Central, Bogotá</w:t>
      </w:r>
    </w:p>
    <w:p w:rsidR="009371D2" w:rsidRPr="00542A39" w:rsidRDefault="009371D2">
      <w:pPr>
        <w:pStyle w:val="inv0"/>
        <w:rPr>
          <w:lang w:val="en-US"/>
        </w:rPr>
      </w:pPr>
      <w:r w:rsidRPr="009371D2">
        <w:rPr>
          <w:lang w:val="en-US"/>
        </w:rPr>
        <w:t xml:space="preserve">Cutler, Sally F. </w:t>
      </w:r>
      <w:r w:rsidRPr="009371D2">
        <w:rPr>
          <w:b/>
          <w:i/>
          <w:lang w:val="en-US"/>
        </w:rPr>
        <w:t>A few good words how internal auditors can write better, more insightful reports</w:t>
      </w:r>
      <w:r>
        <w:rPr>
          <w:lang w:val="en-US"/>
        </w:rPr>
        <w:t xml:space="preserve">. </w:t>
      </w:r>
      <w:r w:rsidRPr="009371D2">
        <w:rPr>
          <w:lang w:val="en-US"/>
        </w:rPr>
        <w:t>Universe Inc</w:t>
      </w:r>
      <w:r>
        <w:rPr>
          <w:lang w:val="en-US"/>
        </w:rPr>
        <w:t>.</w:t>
      </w:r>
      <w:r w:rsidRPr="009371D2">
        <w:rPr>
          <w:lang w:val="en-US"/>
        </w:rPr>
        <w:t xml:space="preserve"> </w:t>
      </w:r>
      <w:r w:rsidRPr="00542A39">
        <w:rPr>
          <w:lang w:val="en-US"/>
        </w:rPr>
        <w:t xml:space="preserve">New </w:t>
      </w:r>
      <w:proofErr w:type="gramStart"/>
      <w:r w:rsidRPr="00542A39">
        <w:rPr>
          <w:lang w:val="en-US"/>
        </w:rPr>
        <w:t>York :</w:t>
      </w:r>
      <w:proofErr w:type="gramEnd"/>
      <w:r w:rsidRPr="00542A39">
        <w:rPr>
          <w:lang w:val="en-US"/>
        </w:rPr>
        <w:t xml:space="preserve"> </w:t>
      </w:r>
    </w:p>
    <w:p w:rsidR="0090795E" w:rsidRPr="005C3856" w:rsidRDefault="0090795E">
      <w:pPr>
        <w:pStyle w:val="inv0"/>
        <w:rPr>
          <w:lang w:val="es-CO"/>
        </w:rPr>
      </w:pPr>
      <w:r w:rsidRPr="0090795E">
        <w:rPr>
          <w:lang w:val="en-US"/>
        </w:rPr>
        <w:t xml:space="preserve">Cutler, Sally F. </w:t>
      </w:r>
      <w:r w:rsidRPr="0090795E">
        <w:rPr>
          <w:b/>
          <w:i/>
          <w:lang w:val="en-US"/>
        </w:rPr>
        <w:t>Clarity, impact, speed delivering audit reports that matter</w:t>
      </w:r>
      <w:r>
        <w:rPr>
          <w:lang w:val="en-US"/>
        </w:rPr>
        <w:t xml:space="preserve">. </w:t>
      </w:r>
      <w:proofErr w:type="spellStart"/>
      <w:r w:rsidRPr="005C3856">
        <w:rPr>
          <w:lang w:val="es-CO"/>
        </w:rPr>
        <w:t>Institute</w:t>
      </w:r>
      <w:proofErr w:type="spellEnd"/>
      <w:r w:rsidRPr="005C3856">
        <w:rPr>
          <w:lang w:val="es-CO"/>
        </w:rPr>
        <w:t xml:space="preserve"> of </w:t>
      </w:r>
      <w:proofErr w:type="spellStart"/>
      <w:r w:rsidRPr="005C3856">
        <w:rPr>
          <w:lang w:val="es-CO"/>
        </w:rPr>
        <w:t>Internal</w:t>
      </w:r>
      <w:proofErr w:type="spellEnd"/>
      <w:r w:rsidRPr="005C3856">
        <w:rPr>
          <w:lang w:val="es-CO"/>
        </w:rPr>
        <w:t xml:space="preserve"> </w:t>
      </w:r>
      <w:proofErr w:type="spellStart"/>
      <w:r w:rsidRPr="005C3856">
        <w:rPr>
          <w:lang w:val="es-CO"/>
        </w:rPr>
        <w:t>Auditors</w:t>
      </w:r>
      <w:proofErr w:type="spellEnd"/>
      <w:r w:rsidRPr="005C3856">
        <w:rPr>
          <w:lang w:val="es-CO"/>
        </w:rPr>
        <w:t xml:space="preserve"> </w:t>
      </w:r>
      <w:proofErr w:type="spellStart"/>
      <w:r w:rsidRPr="005C3856">
        <w:rPr>
          <w:lang w:val="es-CO"/>
        </w:rPr>
        <w:t>Research</w:t>
      </w:r>
      <w:proofErr w:type="spellEnd"/>
      <w:r w:rsidRPr="005C3856">
        <w:rPr>
          <w:lang w:val="es-CO"/>
        </w:rPr>
        <w:t xml:space="preserve"> </w:t>
      </w:r>
      <w:proofErr w:type="spellStart"/>
      <w:r w:rsidRPr="005C3856">
        <w:rPr>
          <w:lang w:val="es-CO"/>
        </w:rPr>
        <w:t>Foundation</w:t>
      </w:r>
      <w:proofErr w:type="spellEnd"/>
    </w:p>
    <w:p w:rsidR="005C3856" w:rsidRPr="00542A39" w:rsidRDefault="005C3856">
      <w:pPr>
        <w:pStyle w:val="inv0"/>
        <w:rPr>
          <w:lang w:val="es-CO"/>
        </w:rPr>
      </w:pPr>
      <w:r w:rsidRPr="00542A39">
        <w:rPr>
          <w:lang w:val="en-US"/>
        </w:rPr>
        <w:t xml:space="preserve">Davis, Christopher Michael. </w:t>
      </w:r>
      <w:proofErr w:type="gramStart"/>
      <w:r w:rsidRPr="005C3856">
        <w:rPr>
          <w:b/>
          <w:i/>
          <w:lang w:val="en-US"/>
        </w:rPr>
        <w:t>IT auditing using controls to protect information assets</w:t>
      </w:r>
      <w:r>
        <w:rPr>
          <w:lang w:val="en-US"/>
        </w:rPr>
        <w:t>.</w:t>
      </w:r>
      <w:proofErr w:type="gramEnd"/>
      <w:r>
        <w:rPr>
          <w:lang w:val="en-US"/>
        </w:rPr>
        <w:t xml:space="preserve"> </w:t>
      </w:r>
      <w:r w:rsidRPr="00542A39">
        <w:rPr>
          <w:lang w:val="es-CO"/>
        </w:rPr>
        <w:t>McGraw-Hill</w:t>
      </w:r>
    </w:p>
    <w:p w:rsidR="00E40977" w:rsidRDefault="00E40977">
      <w:pPr>
        <w:pStyle w:val="inv0"/>
        <w:rPr>
          <w:lang w:val="es-CO"/>
        </w:rPr>
      </w:pPr>
      <w:r w:rsidRPr="00413255">
        <w:rPr>
          <w:lang w:val="es-CO"/>
        </w:rPr>
        <w:t xml:space="preserve">De Gregorio Alfredo. </w:t>
      </w:r>
      <w:r>
        <w:rPr>
          <w:b/>
          <w:i/>
          <w:iCs/>
          <w:lang w:val="es-CO"/>
        </w:rPr>
        <w:t>Los balances de las sociedades anónimas</w:t>
      </w:r>
      <w:r>
        <w:rPr>
          <w:lang w:val="es-CO"/>
        </w:rPr>
        <w:t xml:space="preserve">. Editorial </w:t>
      </w:r>
      <w:proofErr w:type="spellStart"/>
      <w:r>
        <w:rPr>
          <w:lang w:val="es-CO"/>
        </w:rPr>
        <w:t>Depalma</w:t>
      </w:r>
      <w:proofErr w:type="spellEnd"/>
      <w:r>
        <w:rPr>
          <w:lang w:val="es-CO"/>
        </w:rPr>
        <w:t>. Buenos Aires</w:t>
      </w:r>
    </w:p>
    <w:p w:rsidR="00E40977" w:rsidRDefault="00E40977">
      <w:pPr>
        <w:pStyle w:val="inv0"/>
        <w:rPr>
          <w:lang w:val="es-CO"/>
        </w:rPr>
      </w:pPr>
      <w:r>
        <w:rPr>
          <w:lang w:val="es-CO"/>
        </w:rPr>
        <w:t xml:space="preserve">De </w:t>
      </w:r>
      <w:proofErr w:type="spellStart"/>
      <w:r>
        <w:rPr>
          <w:lang w:val="es-CO"/>
        </w:rPr>
        <w:t>Solá</w:t>
      </w:r>
      <w:proofErr w:type="spellEnd"/>
      <w:r>
        <w:rPr>
          <w:lang w:val="es-CO"/>
        </w:rPr>
        <w:t xml:space="preserve"> Cañizares Felipe. </w:t>
      </w:r>
      <w:r>
        <w:rPr>
          <w:b/>
          <w:i/>
          <w:iCs/>
          <w:lang w:val="es-CO"/>
        </w:rPr>
        <w:t>Tratado de sociedades por acciones en el derecho comparado</w:t>
      </w:r>
      <w:r>
        <w:rPr>
          <w:lang w:val="es-CO"/>
        </w:rPr>
        <w:t>, Tipográfica Editora Argentina S.A., Buenos Aires</w:t>
      </w:r>
    </w:p>
    <w:p w:rsidR="00E40977" w:rsidRDefault="00E40977">
      <w:pPr>
        <w:pStyle w:val="inv0"/>
        <w:rPr>
          <w:lang w:val="es-CO"/>
        </w:rPr>
      </w:pPr>
      <w:proofErr w:type="spellStart"/>
      <w:proofErr w:type="gramStart"/>
      <w:r w:rsidRPr="00A94753">
        <w:rPr>
          <w:lang w:val="en-US"/>
        </w:rPr>
        <w:t>Defliese</w:t>
      </w:r>
      <w:proofErr w:type="spellEnd"/>
      <w:r w:rsidRPr="00A94753">
        <w:rPr>
          <w:lang w:val="en-US"/>
        </w:rPr>
        <w:t xml:space="preserve"> Philip L. Johnson Kenneth P. Macleod Roderick K. </w:t>
      </w:r>
      <w:r w:rsidRPr="00A94753">
        <w:rPr>
          <w:b/>
          <w:i/>
          <w:iCs/>
          <w:lang w:val="en-US"/>
        </w:rPr>
        <w:t>Auditoría Montgomery</w:t>
      </w:r>
      <w:r w:rsidRPr="00A94753">
        <w:rPr>
          <w:i/>
          <w:iCs/>
          <w:lang w:val="en-US"/>
        </w:rPr>
        <w:t>.</w:t>
      </w:r>
      <w:proofErr w:type="gramEnd"/>
      <w:r w:rsidRPr="00A94753">
        <w:rPr>
          <w:lang w:val="en-US"/>
        </w:rPr>
        <w:t xml:space="preserve"> </w:t>
      </w:r>
      <w:r>
        <w:rPr>
          <w:lang w:val="es-CO"/>
        </w:rPr>
        <w:t xml:space="preserve">Editorial </w:t>
      </w:r>
      <w:proofErr w:type="spellStart"/>
      <w:r>
        <w:rPr>
          <w:lang w:val="es-CO"/>
        </w:rPr>
        <w:t>Limusa</w:t>
      </w:r>
      <w:proofErr w:type="spellEnd"/>
      <w:r>
        <w:rPr>
          <w:lang w:val="es-CO"/>
        </w:rPr>
        <w:t>, México</w:t>
      </w:r>
    </w:p>
    <w:p w:rsidR="00997982" w:rsidRDefault="00E40977">
      <w:pPr>
        <w:pStyle w:val="inv0"/>
        <w:rPr>
          <w:lang w:val="es-CO"/>
        </w:rPr>
      </w:pPr>
      <w:r>
        <w:rPr>
          <w:lang w:val="es-CO"/>
        </w:rPr>
        <w:t xml:space="preserve">Del Cid Gómez Juan Miguel. </w:t>
      </w:r>
      <w:r>
        <w:rPr>
          <w:b/>
          <w:i/>
          <w:lang w:val="es-CO"/>
        </w:rPr>
        <w:t>Algunas notas sobre la responsabilidad de los auditores de cuentas en la Unión Europea y en España.</w:t>
      </w:r>
      <w:r>
        <w:rPr>
          <w:lang w:val="es-CO"/>
        </w:rPr>
        <w:t xml:space="preserve"> Revista </w:t>
      </w:r>
      <w:proofErr w:type="spellStart"/>
      <w:r>
        <w:rPr>
          <w:lang w:val="es-CO"/>
        </w:rPr>
        <w:t>Legis</w:t>
      </w:r>
      <w:proofErr w:type="spellEnd"/>
      <w:r>
        <w:rPr>
          <w:lang w:val="es-CO"/>
        </w:rPr>
        <w:t xml:space="preserve"> del Contador. Número 9. Bogotá</w:t>
      </w:r>
    </w:p>
    <w:p w:rsidR="00437DE7" w:rsidRPr="00CF1C65" w:rsidRDefault="00437DE7">
      <w:pPr>
        <w:pStyle w:val="inv0"/>
        <w:rPr>
          <w:lang w:val="es-CO"/>
        </w:rPr>
      </w:pPr>
      <w:proofErr w:type="spellStart"/>
      <w:r w:rsidRPr="00437DE7">
        <w:rPr>
          <w:lang w:val="es-CO"/>
        </w:rPr>
        <w:t>Delaney</w:t>
      </w:r>
      <w:proofErr w:type="spellEnd"/>
      <w:r w:rsidRPr="00437DE7">
        <w:rPr>
          <w:lang w:val="es-CO"/>
        </w:rPr>
        <w:t>, Patrick R.</w:t>
      </w:r>
      <w:r>
        <w:rPr>
          <w:lang w:val="es-CO"/>
        </w:rPr>
        <w:t xml:space="preserve"> </w:t>
      </w:r>
      <w:proofErr w:type="spellStart"/>
      <w:r w:rsidRPr="00437DE7">
        <w:rPr>
          <w:b/>
          <w:i/>
          <w:lang w:val="es-CO"/>
        </w:rPr>
        <w:t>Wiley</w:t>
      </w:r>
      <w:proofErr w:type="spellEnd"/>
      <w:r w:rsidRPr="00437DE7">
        <w:rPr>
          <w:b/>
          <w:i/>
          <w:lang w:val="es-CO"/>
        </w:rPr>
        <w:t xml:space="preserve"> CPA </w:t>
      </w:r>
      <w:proofErr w:type="spellStart"/>
      <w:r w:rsidRPr="00437DE7">
        <w:rPr>
          <w:b/>
          <w:i/>
          <w:lang w:val="es-CO"/>
        </w:rPr>
        <w:t>exam</w:t>
      </w:r>
      <w:proofErr w:type="spellEnd"/>
      <w:r w:rsidRPr="00437DE7">
        <w:rPr>
          <w:b/>
          <w:i/>
          <w:lang w:val="es-CO"/>
        </w:rPr>
        <w:t xml:space="preserve"> </w:t>
      </w:r>
      <w:proofErr w:type="spellStart"/>
      <w:r w:rsidRPr="00437DE7">
        <w:rPr>
          <w:b/>
          <w:i/>
          <w:lang w:val="es-CO"/>
        </w:rPr>
        <w:t>review</w:t>
      </w:r>
      <w:proofErr w:type="spellEnd"/>
      <w:r>
        <w:rPr>
          <w:lang w:val="es-CO"/>
        </w:rPr>
        <w:t xml:space="preserve">. </w:t>
      </w:r>
      <w:r w:rsidRPr="00CF1C65">
        <w:rPr>
          <w:lang w:val="es-CO"/>
        </w:rPr>
        <w:t xml:space="preserve">John </w:t>
      </w:r>
      <w:proofErr w:type="spellStart"/>
      <w:r w:rsidRPr="00CF1C65">
        <w:rPr>
          <w:lang w:val="es-CO"/>
        </w:rPr>
        <w:t>Wiley</w:t>
      </w:r>
      <w:proofErr w:type="spellEnd"/>
      <w:r w:rsidRPr="00CF1C65">
        <w:rPr>
          <w:lang w:val="es-CO"/>
        </w:rPr>
        <w:t xml:space="preserve"> &amp; </w:t>
      </w:r>
      <w:proofErr w:type="spellStart"/>
      <w:r w:rsidRPr="00CF1C65">
        <w:rPr>
          <w:lang w:val="es-CO"/>
        </w:rPr>
        <w:t>Sons</w:t>
      </w:r>
      <w:proofErr w:type="spellEnd"/>
    </w:p>
    <w:p w:rsidR="00D55A2F" w:rsidRDefault="00D55A2F">
      <w:pPr>
        <w:pStyle w:val="inv0"/>
        <w:rPr>
          <w:lang w:val="es-CO"/>
        </w:rPr>
      </w:pPr>
      <w:r w:rsidRPr="00CF1C65">
        <w:rPr>
          <w:lang w:val="es-CO"/>
        </w:rPr>
        <w:t xml:space="preserve">Deloitte &amp; </w:t>
      </w:r>
      <w:proofErr w:type="spellStart"/>
      <w:r w:rsidRPr="00CF1C65">
        <w:rPr>
          <w:lang w:val="es-CO"/>
        </w:rPr>
        <w:t>Touche</w:t>
      </w:r>
      <w:proofErr w:type="spellEnd"/>
      <w:r w:rsidRPr="00CF1C65">
        <w:rPr>
          <w:lang w:val="es-CO"/>
        </w:rPr>
        <w:t xml:space="preserve">. </w:t>
      </w:r>
      <w:r w:rsidRPr="00D55A2F">
        <w:rPr>
          <w:b/>
          <w:i/>
          <w:lang w:val="es-CO"/>
        </w:rPr>
        <w:t>Control interno efectivo hacia un nuevo estándar internacional</w:t>
      </w:r>
      <w:r>
        <w:rPr>
          <w:lang w:val="es-CO"/>
        </w:rPr>
        <w:t xml:space="preserve">. </w:t>
      </w:r>
      <w:r w:rsidRPr="00D55A2F">
        <w:rPr>
          <w:lang w:val="es-CO"/>
        </w:rPr>
        <w:t>Editorial Planeta</w:t>
      </w:r>
    </w:p>
    <w:p w:rsidR="00E40977" w:rsidRDefault="00E40977">
      <w:pPr>
        <w:pStyle w:val="inv0"/>
        <w:rPr>
          <w:lang w:val="es-CO"/>
        </w:rPr>
      </w:pPr>
      <w:r>
        <w:rPr>
          <w:lang w:val="es-CO"/>
        </w:rPr>
        <w:t>Departamento de Contaduría, Facultad de Ciencias Económicas, Universidad de Antioquia</w:t>
      </w:r>
      <w:r>
        <w:rPr>
          <w:i/>
          <w:iCs/>
          <w:lang w:val="es-CO"/>
        </w:rPr>
        <w:t xml:space="preserve">. </w:t>
      </w:r>
      <w:r>
        <w:rPr>
          <w:b/>
          <w:i/>
          <w:iCs/>
          <w:lang w:val="es-CO"/>
        </w:rPr>
        <w:t>Tendencias actuales de la profesión contable en Colombia</w:t>
      </w:r>
      <w:r>
        <w:rPr>
          <w:lang w:val="es-CO"/>
        </w:rPr>
        <w:t>, volúmenes I, II, III y IV, Medellín</w:t>
      </w:r>
    </w:p>
    <w:p w:rsidR="00E40977" w:rsidRDefault="00E40977">
      <w:pPr>
        <w:pStyle w:val="inv0"/>
        <w:rPr>
          <w:lang w:val="es-CO"/>
        </w:rPr>
      </w:pPr>
      <w:r>
        <w:rPr>
          <w:lang w:val="es-CO"/>
        </w:rPr>
        <w:t>Departamento de Contaduría Universidad Javeriana, Sociedad de Contadores Javerianos</w:t>
      </w:r>
      <w:r>
        <w:rPr>
          <w:i/>
          <w:iCs/>
          <w:lang w:val="es-CO"/>
        </w:rPr>
        <w:t xml:space="preserve">. </w:t>
      </w:r>
      <w:r>
        <w:rPr>
          <w:b/>
          <w:i/>
          <w:iCs/>
          <w:lang w:val="es-CO"/>
        </w:rPr>
        <w:t>La Fe Pública Contable</w:t>
      </w:r>
      <w:r>
        <w:rPr>
          <w:i/>
          <w:iCs/>
          <w:lang w:val="es-CO"/>
        </w:rPr>
        <w:t>.</w:t>
      </w:r>
      <w:r>
        <w:rPr>
          <w:lang w:val="es-CO"/>
        </w:rPr>
        <w:t xml:space="preserve"> </w:t>
      </w:r>
      <w:proofErr w:type="spellStart"/>
      <w:r>
        <w:rPr>
          <w:lang w:val="es-CO"/>
        </w:rPr>
        <w:t>Vniversitas</w:t>
      </w:r>
      <w:proofErr w:type="spellEnd"/>
      <w:r>
        <w:rPr>
          <w:lang w:val="es-CO"/>
        </w:rPr>
        <w:t xml:space="preserve"> Económica. Volumen 6, número 5. Bogotá. Diciembre de 1990</w:t>
      </w:r>
    </w:p>
    <w:p w:rsidR="00997982" w:rsidRDefault="00E40977">
      <w:pPr>
        <w:pStyle w:val="inv0"/>
        <w:rPr>
          <w:lang w:val="es-CO"/>
        </w:rPr>
      </w:pPr>
      <w:r>
        <w:rPr>
          <w:lang w:val="es-CO"/>
        </w:rPr>
        <w:lastRenderedPageBreak/>
        <w:t xml:space="preserve">Dos Santos </w:t>
      </w:r>
      <w:proofErr w:type="spellStart"/>
      <w:r>
        <w:rPr>
          <w:lang w:val="es-CO"/>
        </w:rPr>
        <w:t>Arivaldo</w:t>
      </w:r>
      <w:proofErr w:type="spellEnd"/>
      <w:r>
        <w:rPr>
          <w:lang w:val="es-CO"/>
        </w:rPr>
        <w:t xml:space="preserve">. Guevara </w:t>
      </w:r>
      <w:proofErr w:type="spellStart"/>
      <w:r>
        <w:rPr>
          <w:lang w:val="es-CO"/>
        </w:rPr>
        <w:t>Graterón</w:t>
      </w:r>
      <w:proofErr w:type="spellEnd"/>
      <w:r>
        <w:rPr>
          <w:lang w:val="es-CO"/>
        </w:rPr>
        <w:t xml:space="preserve"> Iván Ricardo. </w:t>
      </w:r>
      <w:r>
        <w:rPr>
          <w:b/>
          <w:i/>
          <w:lang w:val="es-CO"/>
        </w:rPr>
        <w:t>La contabilidad creativa y la responsabilidad de los auditores</w:t>
      </w:r>
      <w:r>
        <w:rPr>
          <w:lang w:val="es-CO"/>
        </w:rPr>
        <w:t xml:space="preserve">. Revista internacional </w:t>
      </w:r>
      <w:proofErr w:type="spellStart"/>
      <w:r>
        <w:rPr>
          <w:lang w:val="es-CO"/>
        </w:rPr>
        <w:t>Legis</w:t>
      </w:r>
      <w:proofErr w:type="spellEnd"/>
      <w:r>
        <w:rPr>
          <w:lang w:val="es-CO"/>
        </w:rPr>
        <w:t xml:space="preserve"> de Contabilidad &amp; Auditoría. Número 16. Bogotá</w:t>
      </w:r>
    </w:p>
    <w:p w:rsidR="00997982" w:rsidRDefault="00E40977">
      <w:pPr>
        <w:pStyle w:val="inv0"/>
        <w:rPr>
          <w:lang w:val="es-CO"/>
        </w:rPr>
      </w:pPr>
      <w:proofErr w:type="spellStart"/>
      <w:r>
        <w:rPr>
          <w:lang w:val="es-CO"/>
        </w:rPr>
        <w:t>Dussaulx</w:t>
      </w:r>
      <w:proofErr w:type="spellEnd"/>
      <w:r>
        <w:rPr>
          <w:lang w:val="es-CO"/>
        </w:rPr>
        <w:t xml:space="preserve"> Pierre A. </w:t>
      </w:r>
      <w:r>
        <w:rPr>
          <w:b/>
          <w:i/>
          <w:iCs/>
          <w:lang w:val="es-CO"/>
        </w:rPr>
        <w:t>El control o auditoría interna, tribunal de cuentas de la empresa</w:t>
      </w:r>
      <w:r>
        <w:rPr>
          <w:i/>
          <w:iCs/>
          <w:lang w:val="es-CO"/>
        </w:rPr>
        <w:t>.</w:t>
      </w:r>
      <w:r>
        <w:rPr>
          <w:lang w:val="es-CO"/>
        </w:rPr>
        <w:t xml:space="preserve"> Guadiana. Madrid</w:t>
      </w:r>
    </w:p>
    <w:p w:rsidR="00997982" w:rsidRDefault="00E40977">
      <w:pPr>
        <w:pStyle w:val="inv0"/>
        <w:rPr>
          <w:lang w:val="es-CO"/>
        </w:rPr>
      </w:pPr>
      <w:r>
        <w:rPr>
          <w:lang w:val="es-CO"/>
        </w:rPr>
        <w:t xml:space="preserve">Equipo de Economistas DVE. </w:t>
      </w:r>
      <w:r>
        <w:rPr>
          <w:b/>
          <w:i/>
          <w:iCs/>
          <w:lang w:val="es-CO"/>
        </w:rPr>
        <w:t>Curso completo de auditoría</w:t>
      </w:r>
      <w:r>
        <w:rPr>
          <w:i/>
          <w:iCs/>
          <w:lang w:val="es-CO"/>
        </w:rPr>
        <w:t>.</w:t>
      </w:r>
      <w:r>
        <w:rPr>
          <w:lang w:val="es-CO"/>
        </w:rPr>
        <w:t xml:space="preserve"> Editorial de </w:t>
      </w:r>
      <w:proofErr w:type="spellStart"/>
      <w:r>
        <w:rPr>
          <w:lang w:val="es-CO"/>
        </w:rPr>
        <w:t>Vecchi</w:t>
      </w:r>
      <w:proofErr w:type="spellEnd"/>
      <w:r>
        <w:rPr>
          <w:lang w:val="es-CO"/>
        </w:rPr>
        <w:t>. Barcelona</w:t>
      </w:r>
    </w:p>
    <w:p w:rsidR="00E40977" w:rsidRDefault="00E40977">
      <w:pPr>
        <w:pStyle w:val="inv0"/>
        <w:rPr>
          <w:lang w:val="es-CO"/>
        </w:rPr>
      </w:pPr>
      <w:r>
        <w:rPr>
          <w:lang w:val="es-CO"/>
        </w:rPr>
        <w:t xml:space="preserve">Estupiñan Gaitán Rodrigo. </w:t>
      </w:r>
      <w:r>
        <w:rPr>
          <w:b/>
          <w:i/>
          <w:iCs/>
          <w:lang w:val="es-CO"/>
        </w:rPr>
        <w:t>Pruebas selectivas en auditoría</w:t>
      </w:r>
      <w:r>
        <w:rPr>
          <w:lang w:val="es-CO"/>
        </w:rPr>
        <w:t xml:space="preserve">. </w:t>
      </w:r>
      <w:proofErr w:type="spellStart"/>
      <w:r w:rsidR="00E574F4">
        <w:rPr>
          <w:lang w:val="es-CO"/>
        </w:rPr>
        <w:t>Ecoe</w:t>
      </w:r>
      <w:proofErr w:type="spellEnd"/>
      <w:r w:rsidR="00E574F4">
        <w:rPr>
          <w:lang w:val="es-CO"/>
        </w:rPr>
        <w:t xml:space="preserve"> Ediciones, Bogotá</w:t>
      </w:r>
    </w:p>
    <w:p w:rsidR="009E62E2" w:rsidRPr="00A94753" w:rsidRDefault="009E62E2">
      <w:pPr>
        <w:pStyle w:val="inv0"/>
        <w:rPr>
          <w:lang w:val="en-US"/>
        </w:rPr>
      </w:pPr>
      <w:proofErr w:type="spellStart"/>
      <w:r w:rsidRPr="00A94753">
        <w:rPr>
          <w:lang w:val="en-US"/>
        </w:rPr>
        <w:t>Fargason</w:t>
      </w:r>
      <w:proofErr w:type="spellEnd"/>
      <w:r w:rsidRPr="00A94753">
        <w:rPr>
          <w:lang w:val="en-US"/>
        </w:rPr>
        <w:t xml:space="preserve">, James Scott. </w:t>
      </w:r>
      <w:proofErr w:type="gramStart"/>
      <w:r w:rsidRPr="00A94753">
        <w:rPr>
          <w:b/>
          <w:i/>
          <w:lang w:val="en-US"/>
        </w:rPr>
        <w:t>Legal services auditing the process</w:t>
      </w:r>
      <w:r w:rsidRPr="00A94753">
        <w:rPr>
          <w:lang w:val="en-US"/>
        </w:rPr>
        <w:t>.</w:t>
      </w:r>
      <w:proofErr w:type="gramEnd"/>
      <w:r w:rsidRPr="00A94753">
        <w:rPr>
          <w:lang w:val="en-US"/>
        </w:rPr>
        <w:t xml:space="preserve"> The Institute of Internal Auditors Research Foundation</w:t>
      </w:r>
    </w:p>
    <w:p w:rsidR="00E40977" w:rsidRDefault="00E40977">
      <w:pPr>
        <w:pStyle w:val="inv0"/>
        <w:rPr>
          <w:lang w:val="es-CO"/>
        </w:rPr>
      </w:pPr>
      <w:r>
        <w:rPr>
          <w:lang w:val="es-CO"/>
        </w:rPr>
        <w:t xml:space="preserve">Federación de Contadores Públicos de Colombia. </w:t>
      </w:r>
      <w:r>
        <w:rPr>
          <w:b/>
          <w:i/>
          <w:iCs/>
          <w:lang w:val="es-CO"/>
        </w:rPr>
        <w:t>Estatuto del Revisor Fiscal</w:t>
      </w:r>
      <w:r>
        <w:rPr>
          <w:lang w:val="es-CO"/>
        </w:rPr>
        <w:t>, Bogotá 1982</w:t>
      </w:r>
    </w:p>
    <w:p w:rsidR="00997982" w:rsidRDefault="00E40977">
      <w:pPr>
        <w:pStyle w:val="inv0"/>
        <w:rPr>
          <w:lang w:val="es-CO"/>
        </w:rPr>
      </w:pPr>
      <w:r>
        <w:rPr>
          <w:lang w:val="es-CO"/>
        </w:rPr>
        <w:t xml:space="preserve">Fernández Pirla José María. </w:t>
      </w:r>
      <w:r>
        <w:rPr>
          <w:b/>
          <w:i/>
          <w:iCs/>
          <w:lang w:val="es-CO"/>
        </w:rPr>
        <w:t>Una aportación a la construcción del derecho contable</w:t>
      </w:r>
      <w:r>
        <w:rPr>
          <w:i/>
          <w:iCs/>
          <w:lang w:val="es-CO"/>
        </w:rPr>
        <w:t>.</w:t>
      </w:r>
      <w:r>
        <w:rPr>
          <w:lang w:val="es-CO"/>
        </w:rPr>
        <w:t xml:space="preserve"> Secretaria General Técnica. Madrid</w:t>
      </w:r>
    </w:p>
    <w:p w:rsidR="00E40977" w:rsidRPr="00A94753" w:rsidRDefault="00E40977">
      <w:pPr>
        <w:pStyle w:val="inv0"/>
        <w:rPr>
          <w:lang w:val="en-US"/>
        </w:rPr>
      </w:pPr>
      <w:proofErr w:type="spellStart"/>
      <w:r>
        <w:rPr>
          <w:lang w:val="es-CO"/>
        </w:rPr>
        <w:t>Fletcher</w:t>
      </w:r>
      <w:proofErr w:type="spellEnd"/>
      <w:r>
        <w:rPr>
          <w:lang w:val="es-CO"/>
        </w:rPr>
        <w:t xml:space="preserve"> Shirley. </w:t>
      </w:r>
      <w:r>
        <w:rPr>
          <w:b/>
          <w:i/>
          <w:iCs/>
          <w:lang w:val="es-CO"/>
        </w:rPr>
        <w:t>Técnicas para evaluar con base en la capacidad individual</w:t>
      </w:r>
      <w:r>
        <w:rPr>
          <w:i/>
          <w:iCs/>
          <w:lang w:val="es-CO"/>
        </w:rPr>
        <w:t>.</w:t>
      </w:r>
      <w:r>
        <w:rPr>
          <w:lang w:val="es-CO"/>
        </w:rPr>
        <w:t xml:space="preserve"> </w:t>
      </w:r>
      <w:proofErr w:type="spellStart"/>
      <w:r w:rsidRPr="00A94753">
        <w:rPr>
          <w:lang w:val="en-US"/>
        </w:rPr>
        <w:t>Legis</w:t>
      </w:r>
      <w:proofErr w:type="spellEnd"/>
      <w:r w:rsidRPr="00A94753">
        <w:rPr>
          <w:lang w:val="en-US"/>
        </w:rPr>
        <w:t xml:space="preserve"> </w:t>
      </w:r>
      <w:proofErr w:type="spellStart"/>
      <w:r w:rsidRPr="00A94753">
        <w:rPr>
          <w:lang w:val="en-US"/>
        </w:rPr>
        <w:t>Editores</w:t>
      </w:r>
      <w:proofErr w:type="spellEnd"/>
      <w:r w:rsidRPr="00A94753">
        <w:rPr>
          <w:lang w:val="en-US"/>
        </w:rPr>
        <w:t>, Bogotá</w:t>
      </w:r>
    </w:p>
    <w:p w:rsidR="00E40977" w:rsidRPr="00A94753" w:rsidRDefault="00E40977">
      <w:pPr>
        <w:pStyle w:val="inv0"/>
        <w:rPr>
          <w:lang w:val="en-US"/>
        </w:rPr>
      </w:pPr>
      <w:proofErr w:type="gramStart"/>
      <w:r w:rsidRPr="00A94753">
        <w:rPr>
          <w:lang w:val="en-US"/>
        </w:rPr>
        <w:t>Flint David.</w:t>
      </w:r>
      <w:proofErr w:type="gramEnd"/>
      <w:r w:rsidRPr="00A94753">
        <w:rPr>
          <w:lang w:val="en-US"/>
        </w:rPr>
        <w:t xml:space="preserve"> </w:t>
      </w:r>
      <w:r w:rsidRPr="00A94753">
        <w:rPr>
          <w:b/>
          <w:i/>
          <w:iCs/>
          <w:lang w:val="en-US"/>
        </w:rPr>
        <w:t>Philosophy and principles of auditing, an introduction</w:t>
      </w:r>
      <w:r w:rsidRPr="00A94753">
        <w:rPr>
          <w:lang w:val="en-US"/>
        </w:rPr>
        <w:t>, Macmillan Education Ltd., Hong Kong</w:t>
      </w:r>
    </w:p>
    <w:p w:rsidR="00E40977" w:rsidRDefault="00E40977">
      <w:pPr>
        <w:pStyle w:val="inv0"/>
        <w:rPr>
          <w:lang w:val="es-CO"/>
        </w:rPr>
      </w:pPr>
      <w:proofErr w:type="spellStart"/>
      <w:r>
        <w:rPr>
          <w:lang w:val="es-CO"/>
        </w:rPr>
        <w:t>Fowler</w:t>
      </w:r>
      <w:proofErr w:type="spellEnd"/>
      <w:r>
        <w:rPr>
          <w:lang w:val="es-CO"/>
        </w:rPr>
        <w:t xml:space="preserve"> Newton Enrique. </w:t>
      </w:r>
      <w:r>
        <w:rPr>
          <w:b/>
          <w:i/>
          <w:iCs/>
          <w:lang w:val="es-CO"/>
        </w:rPr>
        <w:t>Cuestiones contables fundamentales</w:t>
      </w:r>
      <w:r>
        <w:rPr>
          <w:lang w:val="es-CO"/>
        </w:rPr>
        <w:t>, Ediciones Macchi, Buenos Aires</w:t>
      </w:r>
    </w:p>
    <w:p w:rsidR="00997982" w:rsidRDefault="00E40977">
      <w:pPr>
        <w:pStyle w:val="inv0"/>
        <w:rPr>
          <w:lang w:val="es-CO"/>
        </w:rPr>
      </w:pPr>
      <w:r>
        <w:rPr>
          <w:lang w:val="es-CO"/>
        </w:rPr>
        <w:t xml:space="preserve">Franco Ruiz Rafael. </w:t>
      </w:r>
      <w:r>
        <w:rPr>
          <w:b/>
          <w:i/>
          <w:lang w:val="es-CO"/>
        </w:rPr>
        <w:t>Revisoría Fiscal hoy</w:t>
      </w:r>
      <w:r>
        <w:rPr>
          <w:lang w:val="es-CO"/>
        </w:rPr>
        <w:t xml:space="preserve">. Revista </w:t>
      </w:r>
      <w:proofErr w:type="spellStart"/>
      <w:r>
        <w:rPr>
          <w:lang w:val="es-CO"/>
        </w:rPr>
        <w:t>Legis</w:t>
      </w:r>
      <w:proofErr w:type="spellEnd"/>
      <w:r>
        <w:rPr>
          <w:lang w:val="es-CO"/>
        </w:rPr>
        <w:t xml:space="preserve"> del Contador. Número 1. Bogotá</w:t>
      </w:r>
    </w:p>
    <w:p w:rsidR="00997982" w:rsidRDefault="00E40977">
      <w:pPr>
        <w:pStyle w:val="inv0"/>
        <w:rPr>
          <w:lang w:val="es-CO"/>
        </w:rPr>
      </w:pPr>
      <w:r>
        <w:rPr>
          <w:lang w:val="es-CO"/>
        </w:rPr>
        <w:t xml:space="preserve">Franco Ruiz Rafael. </w:t>
      </w:r>
      <w:r>
        <w:rPr>
          <w:b/>
          <w:i/>
          <w:lang w:val="es-CO"/>
        </w:rPr>
        <w:t>Evolución histórica del control</w:t>
      </w:r>
      <w:r>
        <w:rPr>
          <w:lang w:val="es-CO"/>
        </w:rPr>
        <w:t xml:space="preserve">. Revista </w:t>
      </w:r>
      <w:proofErr w:type="spellStart"/>
      <w:r>
        <w:rPr>
          <w:lang w:val="es-CO"/>
        </w:rPr>
        <w:t>Legis</w:t>
      </w:r>
      <w:proofErr w:type="spellEnd"/>
      <w:r>
        <w:rPr>
          <w:lang w:val="es-CO"/>
        </w:rPr>
        <w:t xml:space="preserve"> del Contador. Número 5. Bogotá</w:t>
      </w:r>
    </w:p>
    <w:p w:rsidR="00857C01" w:rsidRDefault="00857C01">
      <w:pPr>
        <w:pStyle w:val="inv0"/>
        <w:rPr>
          <w:lang w:val="es-CO"/>
        </w:rPr>
      </w:pPr>
      <w:r w:rsidRPr="00857C01">
        <w:rPr>
          <w:lang w:val="es-CO"/>
        </w:rPr>
        <w:t>Franco Ruiz, Rafael</w:t>
      </w:r>
      <w:r>
        <w:rPr>
          <w:lang w:val="es-CO"/>
        </w:rPr>
        <w:t xml:space="preserve">. </w:t>
      </w:r>
      <w:r w:rsidRPr="00D7207F">
        <w:rPr>
          <w:b/>
          <w:i/>
          <w:lang w:val="es-CO"/>
        </w:rPr>
        <w:t>Fiscalización Estratégica de Arquitectura Organizacional</w:t>
      </w:r>
      <w:r w:rsidR="008C746D">
        <w:rPr>
          <w:b/>
          <w:i/>
          <w:lang w:val="es-CO"/>
        </w:rPr>
        <w:t xml:space="preserve"> Una tecnología para la revisoría fiscal</w:t>
      </w:r>
      <w:r>
        <w:rPr>
          <w:lang w:val="es-CO"/>
        </w:rPr>
        <w:t>. Universidad Libre, Bogotá.</w:t>
      </w:r>
    </w:p>
    <w:p w:rsidR="00463D21" w:rsidRDefault="00463D21" w:rsidP="00463D21">
      <w:pPr>
        <w:pStyle w:val="inv0"/>
        <w:rPr>
          <w:lang w:val="es-CO"/>
        </w:rPr>
      </w:pPr>
      <w:r w:rsidRPr="00463D21">
        <w:rPr>
          <w:lang w:val="es-CO"/>
        </w:rPr>
        <w:t>Galindo Dorado Raquel Mir Fernández Carlos</w:t>
      </w:r>
      <w:r>
        <w:rPr>
          <w:lang w:val="es-CO"/>
        </w:rPr>
        <w:t xml:space="preserve"> </w:t>
      </w:r>
      <w:r w:rsidRPr="00463D21">
        <w:rPr>
          <w:b/>
          <w:i/>
          <w:lang w:val="es-CO"/>
        </w:rPr>
        <w:t>Gobierno corporativo, transparencia y auditoría</w:t>
      </w:r>
      <w:r w:rsidRPr="00463D21">
        <w:rPr>
          <w:lang w:val="es-CO"/>
        </w:rPr>
        <w:t xml:space="preserve"> Revista Internacional </w:t>
      </w:r>
      <w:proofErr w:type="spellStart"/>
      <w:r w:rsidRPr="00463D21">
        <w:rPr>
          <w:lang w:val="es-CO"/>
        </w:rPr>
        <w:t>Legis</w:t>
      </w:r>
      <w:proofErr w:type="spellEnd"/>
      <w:r w:rsidRPr="00463D21">
        <w:rPr>
          <w:lang w:val="es-CO"/>
        </w:rPr>
        <w:t xml:space="preserve"> de Contabilidad &amp; Auditoría No. 30</w:t>
      </w:r>
      <w:r>
        <w:rPr>
          <w:lang w:val="es-CO"/>
        </w:rPr>
        <w:t>, Bogotá</w:t>
      </w:r>
    </w:p>
    <w:p w:rsidR="00AA30C5" w:rsidRPr="00A94753" w:rsidRDefault="00AA30C5">
      <w:pPr>
        <w:pStyle w:val="inv0"/>
        <w:rPr>
          <w:lang w:val="en-US"/>
        </w:rPr>
      </w:pPr>
      <w:r w:rsidRPr="00A94753">
        <w:rPr>
          <w:lang w:val="en-US"/>
        </w:rPr>
        <w:t xml:space="preserve">Gallegos, Frederick. </w:t>
      </w:r>
      <w:r w:rsidRPr="00A94753">
        <w:rPr>
          <w:b/>
          <w:i/>
          <w:lang w:val="en-US"/>
        </w:rPr>
        <w:t>Information technology control and audit</w:t>
      </w:r>
      <w:r w:rsidRPr="00A94753">
        <w:rPr>
          <w:lang w:val="en-US"/>
        </w:rPr>
        <w:t>, CRC Press</w:t>
      </w:r>
    </w:p>
    <w:p w:rsidR="00E40977" w:rsidRDefault="00E40977">
      <w:pPr>
        <w:pStyle w:val="inv0"/>
        <w:rPr>
          <w:lang w:val="es-CO"/>
        </w:rPr>
      </w:pPr>
      <w:r>
        <w:rPr>
          <w:lang w:val="es-CO"/>
        </w:rPr>
        <w:t xml:space="preserve">Garreta </w:t>
      </w:r>
      <w:proofErr w:type="spellStart"/>
      <w:r>
        <w:rPr>
          <w:lang w:val="es-CO"/>
        </w:rPr>
        <w:t>Such</w:t>
      </w:r>
      <w:proofErr w:type="spellEnd"/>
      <w:r>
        <w:rPr>
          <w:lang w:val="es-CO"/>
        </w:rPr>
        <w:t xml:space="preserve"> José María. </w:t>
      </w:r>
      <w:r>
        <w:rPr>
          <w:b/>
          <w:i/>
          <w:iCs/>
          <w:lang w:val="es-CO"/>
        </w:rPr>
        <w:t>Introducción al derecho contable</w:t>
      </w:r>
      <w:r>
        <w:rPr>
          <w:i/>
          <w:iCs/>
          <w:lang w:val="es-CO"/>
        </w:rPr>
        <w:t>.</w:t>
      </w:r>
      <w:r>
        <w:rPr>
          <w:lang w:val="es-CO"/>
        </w:rPr>
        <w:t xml:space="preserve"> Marcial Pons. Madrid</w:t>
      </w:r>
    </w:p>
    <w:p w:rsidR="00E40977" w:rsidRDefault="00E40977">
      <w:pPr>
        <w:pStyle w:val="inv0"/>
        <w:rPr>
          <w:lang w:val="es-CO"/>
        </w:rPr>
      </w:pPr>
      <w:proofErr w:type="spellStart"/>
      <w:r>
        <w:rPr>
          <w:lang w:val="es-CO"/>
        </w:rPr>
        <w:t>Garrigues</w:t>
      </w:r>
      <w:proofErr w:type="spellEnd"/>
      <w:r>
        <w:rPr>
          <w:lang w:val="es-CO"/>
        </w:rPr>
        <w:t xml:space="preserve"> Joaquín, </w:t>
      </w:r>
      <w:proofErr w:type="spellStart"/>
      <w:r>
        <w:rPr>
          <w:lang w:val="es-CO"/>
        </w:rPr>
        <w:t>Uria</w:t>
      </w:r>
      <w:proofErr w:type="spellEnd"/>
      <w:r>
        <w:rPr>
          <w:lang w:val="es-CO"/>
        </w:rPr>
        <w:t xml:space="preserve"> Rodrigo. </w:t>
      </w:r>
      <w:r>
        <w:rPr>
          <w:b/>
          <w:i/>
          <w:iCs/>
          <w:lang w:val="es-CO"/>
        </w:rPr>
        <w:t>Comentario a la Ley de Sociedades Anónimas</w:t>
      </w:r>
      <w:r>
        <w:rPr>
          <w:lang w:val="es-CO"/>
        </w:rPr>
        <w:t>, Tomo III. Madrid</w:t>
      </w:r>
    </w:p>
    <w:p w:rsidR="003E20A4" w:rsidRPr="003E20A4" w:rsidRDefault="003E20A4">
      <w:pPr>
        <w:pStyle w:val="inv0"/>
        <w:rPr>
          <w:lang w:val="es-CO"/>
        </w:rPr>
      </w:pPr>
      <w:proofErr w:type="spellStart"/>
      <w:r w:rsidRPr="003E20A4">
        <w:rPr>
          <w:lang w:val="es-CO"/>
        </w:rPr>
        <w:t>Geiger</w:t>
      </w:r>
      <w:proofErr w:type="spellEnd"/>
      <w:r w:rsidRPr="003E20A4">
        <w:rPr>
          <w:lang w:val="es-CO"/>
        </w:rPr>
        <w:t xml:space="preserve"> Marshall A. y </w:t>
      </w:r>
      <w:proofErr w:type="spellStart"/>
      <w:r w:rsidRPr="003E20A4">
        <w:rPr>
          <w:lang w:val="es-CO"/>
        </w:rPr>
        <w:t>Dasaratha</w:t>
      </w:r>
      <w:proofErr w:type="spellEnd"/>
      <w:r w:rsidRPr="003E20A4">
        <w:rPr>
          <w:lang w:val="es-CO"/>
        </w:rPr>
        <w:t xml:space="preserve"> V. Rama </w:t>
      </w:r>
      <w:r w:rsidRPr="003E20A4">
        <w:rPr>
          <w:b/>
          <w:i/>
          <w:lang w:val="es-CO"/>
        </w:rPr>
        <w:t xml:space="preserve">El tamaño de la firma de auditoría y la </w:t>
      </w:r>
      <w:r w:rsidR="00213CD2" w:rsidRPr="003E20A4">
        <w:rPr>
          <w:b/>
          <w:i/>
          <w:lang w:val="es-CO"/>
        </w:rPr>
        <w:t>precisión</w:t>
      </w:r>
      <w:r w:rsidRPr="003E20A4">
        <w:rPr>
          <w:b/>
          <w:i/>
          <w:lang w:val="es-CO"/>
        </w:rPr>
        <w:t xml:space="preserve"> en los informes sobre empresas en marcha</w:t>
      </w:r>
      <w:r>
        <w:rPr>
          <w:lang w:val="es-CO"/>
        </w:rPr>
        <w:t xml:space="preserve"> </w:t>
      </w:r>
      <w:r w:rsidRPr="003E20A4">
        <w:rPr>
          <w:lang w:val="es-CO"/>
        </w:rPr>
        <w:t xml:space="preserve">Revista Internacional </w:t>
      </w:r>
      <w:proofErr w:type="spellStart"/>
      <w:r w:rsidRPr="003E20A4">
        <w:rPr>
          <w:lang w:val="es-CO"/>
        </w:rPr>
        <w:t>Legis</w:t>
      </w:r>
      <w:proofErr w:type="spellEnd"/>
      <w:r w:rsidRPr="003E20A4">
        <w:rPr>
          <w:lang w:val="es-CO"/>
        </w:rPr>
        <w:t xml:space="preserve"> de Contabilidad &amp; Auditoría no. 29 (ene.-mar. 2007), p. 9-42</w:t>
      </w:r>
    </w:p>
    <w:p w:rsidR="00E40977" w:rsidRDefault="00E40977">
      <w:pPr>
        <w:pStyle w:val="inv0"/>
        <w:rPr>
          <w:lang w:val="es-CO"/>
        </w:rPr>
      </w:pPr>
      <w:proofErr w:type="spellStart"/>
      <w:r>
        <w:rPr>
          <w:lang w:val="es-CO"/>
        </w:rPr>
        <w:t>Gertz</w:t>
      </w:r>
      <w:proofErr w:type="spellEnd"/>
      <w:r>
        <w:rPr>
          <w:lang w:val="es-CO"/>
        </w:rPr>
        <w:t xml:space="preserve"> Manero Federico. </w:t>
      </w:r>
      <w:r>
        <w:rPr>
          <w:b/>
          <w:i/>
          <w:iCs/>
          <w:lang w:val="es-CO"/>
        </w:rPr>
        <w:t>Derecho contable mexicano</w:t>
      </w:r>
      <w:r>
        <w:rPr>
          <w:lang w:val="es-CO"/>
        </w:rPr>
        <w:t>. Editorial Porrúa. México</w:t>
      </w:r>
    </w:p>
    <w:p w:rsidR="00E40977" w:rsidRDefault="00E40977">
      <w:pPr>
        <w:pStyle w:val="inv0"/>
        <w:rPr>
          <w:lang w:val="es-CO"/>
        </w:rPr>
      </w:pPr>
      <w:proofErr w:type="spellStart"/>
      <w:r>
        <w:rPr>
          <w:lang w:val="es-CO"/>
        </w:rPr>
        <w:t>Gianantonio</w:t>
      </w:r>
      <w:proofErr w:type="spellEnd"/>
      <w:r>
        <w:rPr>
          <w:lang w:val="es-CO"/>
        </w:rPr>
        <w:t xml:space="preserve"> Héctor A. Molina Horacio J. </w:t>
      </w:r>
      <w:r>
        <w:rPr>
          <w:b/>
          <w:i/>
          <w:iCs/>
          <w:lang w:val="es-CO"/>
        </w:rPr>
        <w:t>Breviario para síndicos de sociedades anónimas</w:t>
      </w:r>
      <w:r>
        <w:rPr>
          <w:lang w:val="es-CO"/>
        </w:rPr>
        <w:t xml:space="preserve">. Ediciones </w:t>
      </w:r>
      <w:proofErr w:type="spellStart"/>
      <w:r>
        <w:rPr>
          <w:lang w:val="es-CO"/>
        </w:rPr>
        <w:t>Depalma</w:t>
      </w:r>
      <w:proofErr w:type="spellEnd"/>
      <w:r>
        <w:rPr>
          <w:lang w:val="es-CO"/>
        </w:rPr>
        <w:t>, Buenos Aires</w:t>
      </w:r>
    </w:p>
    <w:p w:rsidR="00E40977" w:rsidRDefault="00E40977">
      <w:pPr>
        <w:pStyle w:val="inv0"/>
        <w:rPr>
          <w:lang w:val="es-CO"/>
        </w:rPr>
      </w:pPr>
      <w:r>
        <w:rPr>
          <w:lang w:val="es-CO"/>
        </w:rPr>
        <w:t xml:space="preserve">Girón Tena José. </w:t>
      </w:r>
      <w:r>
        <w:rPr>
          <w:b/>
          <w:i/>
          <w:iCs/>
          <w:lang w:val="es-CO"/>
        </w:rPr>
        <w:t>Derecho de Sociedades anónimas</w:t>
      </w:r>
      <w:r>
        <w:rPr>
          <w:lang w:val="es-CO"/>
        </w:rPr>
        <w:t>. Imprenta Provincial. Valladolid</w:t>
      </w:r>
    </w:p>
    <w:p w:rsidR="00195BD7" w:rsidRDefault="00195BD7">
      <w:pPr>
        <w:pStyle w:val="inv0"/>
        <w:rPr>
          <w:lang w:val="en-US"/>
        </w:rPr>
      </w:pPr>
      <w:proofErr w:type="spellStart"/>
      <w:r w:rsidRPr="00A94753">
        <w:rPr>
          <w:lang w:val="es-CO"/>
        </w:rPr>
        <w:t>Gleim</w:t>
      </w:r>
      <w:proofErr w:type="spellEnd"/>
      <w:r w:rsidRPr="00A94753">
        <w:rPr>
          <w:lang w:val="es-CO"/>
        </w:rPr>
        <w:t xml:space="preserve">, Irvin N. </w:t>
      </w:r>
      <w:r w:rsidRPr="00A94753">
        <w:rPr>
          <w:b/>
          <w:i/>
          <w:lang w:val="es-CO"/>
        </w:rPr>
        <w:t>Revisión para la certificación CIA</w:t>
      </w:r>
      <w:r w:rsidRPr="00A94753">
        <w:rPr>
          <w:lang w:val="es-CO"/>
        </w:rPr>
        <w:t xml:space="preserve">. </w:t>
      </w:r>
      <w:proofErr w:type="spellStart"/>
      <w:r w:rsidRPr="00195BD7">
        <w:rPr>
          <w:lang w:val="en-US"/>
        </w:rPr>
        <w:t>Gleim</w:t>
      </w:r>
      <w:proofErr w:type="spellEnd"/>
      <w:r w:rsidRPr="00195BD7">
        <w:rPr>
          <w:lang w:val="en-US"/>
        </w:rPr>
        <w:t xml:space="preserve"> Publications</w:t>
      </w:r>
    </w:p>
    <w:p w:rsidR="00914BB8" w:rsidRPr="00914BB8" w:rsidRDefault="00914BB8">
      <w:pPr>
        <w:pStyle w:val="inv0"/>
        <w:rPr>
          <w:lang w:val="en-US"/>
        </w:rPr>
      </w:pPr>
      <w:r w:rsidRPr="00914BB8">
        <w:rPr>
          <w:lang w:val="en-US"/>
        </w:rPr>
        <w:t>Golden, Thomas W.</w:t>
      </w:r>
      <w:r w:rsidR="00B62E2B">
        <w:rPr>
          <w:lang w:val="en-US"/>
        </w:rPr>
        <w:t xml:space="preserve"> </w:t>
      </w:r>
      <w:r w:rsidRPr="00914BB8">
        <w:rPr>
          <w:b/>
          <w:i/>
          <w:lang w:val="en-US"/>
        </w:rPr>
        <w:t>A guide to forensic accounting investigation</w:t>
      </w:r>
      <w:r w:rsidR="00B62E2B">
        <w:rPr>
          <w:lang w:val="en-US"/>
        </w:rPr>
        <w:t xml:space="preserve"> </w:t>
      </w:r>
      <w:r w:rsidRPr="00914BB8">
        <w:rPr>
          <w:lang w:val="en-US"/>
        </w:rPr>
        <w:t xml:space="preserve">Hoboken, New </w:t>
      </w:r>
      <w:proofErr w:type="gramStart"/>
      <w:r w:rsidRPr="00914BB8">
        <w:rPr>
          <w:lang w:val="en-US"/>
        </w:rPr>
        <w:t>Jersey :</w:t>
      </w:r>
      <w:proofErr w:type="gramEnd"/>
      <w:r w:rsidRPr="00914BB8">
        <w:rPr>
          <w:lang w:val="en-US"/>
        </w:rPr>
        <w:t xml:space="preserve"> John Wiley &amp; Sons</w:t>
      </w:r>
    </w:p>
    <w:p w:rsidR="00997982" w:rsidRDefault="00E40977">
      <w:pPr>
        <w:pStyle w:val="inv0"/>
        <w:rPr>
          <w:lang w:val="es-CO"/>
        </w:rPr>
      </w:pPr>
      <w:r>
        <w:rPr>
          <w:lang w:val="es-CO"/>
        </w:rPr>
        <w:t xml:space="preserve">Gómez José Miguel del Cid. </w:t>
      </w:r>
      <w:r>
        <w:rPr>
          <w:b/>
          <w:i/>
          <w:lang w:val="es-CO"/>
        </w:rPr>
        <w:t>El papel de la profesión contable en la lucha contra el blanqueo de capitales</w:t>
      </w:r>
      <w:r>
        <w:rPr>
          <w:b/>
          <w:lang w:val="es-CO"/>
        </w:rPr>
        <w:t>.</w:t>
      </w:r>
      <w:r>
        <w:rPr>
          <w:lang w:val="es-CO"/>
        </w:rPr>
        <w:t xml:space="preserve"> Revista internacional </w:t>
      </w:r>
      <w:proofErr w:type="spellStart"/>
      <w:r>
        <w:rPr>
          <w:lang w:val="es-CO"/>
        </w:rPr>
        <w:t>Legis</w:t>
      </w:r>
      <w:proofErr w:type="spellEnd"/>
      <w:r>
        <w:rPr>
          <w:lang w:val="es-CO"/>
        </w:rPr>
        <w:t xml:space="preserve"> de Contabilidad &amp; Auditoría. Número 14. Bogotá</w:t>
      </w:r>
    </w:p>
    <w:p w:rsidR="00E40977" w:rsidRDefault="00E40977">
      <w:pPr>
        <w:pStyle w:val="inv0"/>
        <w:rPr>
          <w:lang w:val="es-CO"/>
        </w:rPr>
      </w:pPr>
      <w:r>
        <w:rPr>
          <w:lang w:val="es-CO"/>
        </w:rPr>
        <w:t xml:space="preserve">Gómez </w:t>
      </w:r>
      <w:proofErr w:type="spellStart"/>
      <w:r>
        <w:rPr>
          <w:lang w:val="es-CO"/>
        </w:rPr>
        <w:t>Morfín</w:t>
      </w:r>
      <w:proofErr w:type="spellEnd"/>
      <w:r>
        <w:rPr>
          <w:lang w:val="es-CO"/>
        </w:rPr>
        <w:t xml:space="preserve"> Joaquín. </w:t>
      </w:r>
      <w:r>
        <w:rPr>
          <w:b/>
          <w:i/>
          <w:iCs/>
          <w:lang w:val="es-CO"/>
        </w:rPr>
        <w:t>El control en la Administración de Empresas, (Control Interno</w:t>
      </w:r>
      <w:r>
        <w:rPr>
          <w:b/>
          <w:lang w:val="es-CO"/>
        </w:rPr>
        <w:t xml:space="preserve">), </w:t>
      </w:r>
      <w:r>
        <w:rPr>
          <w:lang w:val="es-CO"/>
        </w:rPr>
        <w:t>Editorial Diana, México</w:t>
      </w:r>
    </w:p>
    <w:p w:rsidR="00997982" w:rsidRDefault="00E40977">
      <w:pPr>
        <w:pStyle w:val="inv0"/>
        <w:rPr>
          <w:lang w:val="es-CO"/>
        </w:rPr>
      </w:pPr>
      <w:proofErr w:type="spellStart"/>
      <w:r>
        <w:rPr>
          <w:lang w:val="es-CO"/>
        </w:rPr>
        <w:t>Goti</w:t>
      </w:r>
      <w:proofErr w:type="spellEnd"/>
      <w:r>
        <w:rPr>
          <w:lang w:val="es-CO"/>
        </w:rPr>
        <w:t xml:space="preserve"> </w:t>
      </w:r>
      <w:proofErr w:type="spellStart"/>
      <w:r>
        <w:rPr>
          <w:lang w:val="es-CO"/>
        </w:rPr>
        <w:t>Malamud</w:t>
      </w:r>
      <w:proofErr w:type="spellEnd"/>
      <w:r>
        <w:rPr>
          <w:lang w:val="es-CO"/>
        </w:rPr>
        <w:t xml:space="preserve">. </w:t>
      </w:r>
      <w:r>
        <w:rPr>
          <w:b/>
          <w:i/>
          <w:lang w:val="es-CO"/>
        </w:rPr>
        <w:t>Persona jurídica y penalidad</w:t>
      </w:r>
      <w:r>
        <w:rPr>
          <w:lang w:val="es-CO"/>
        </w:rPr>
        <w:t xml:space="preserve">. </w:t>
      </w:r>
      <w:proofErr w:type="spellStart"/>
      <w:r>
        <w:rPr>
          <w:lang w:val="es-CO"/>
        </w:rPr>
        <w:t>Depalma</w:t>
      </w:r>
      <w:proofErr w:type="spellEnd"/>
      <w:r>
        <w:rPr>
          <w:lang w:val="es-CO"/>
        </w:rPr>
        <w:t>. Buenos Aires</w:t>
      </w:r>
    </w:p>
    <w:p w:rsidR="00997982" w:rsidRDefault="00E40977">
      <w:pPr>
        <w:pStyle w:val="inv0"/>
        <w:rPr>
          <w:lang w:val="es-CO"/>
        </w:rPr>
      </w:pPr>
      <w:proofErr w:type="spellStart"/>
      <w:r>
        <w:rPr>
          <w:lang w:val="es-CO"/>
        </w:rPr>
        <w:t>Goxens</w:t>
      </w:r>
      <w:proofErr w:type="spellEnd"/>
      <w:r>
        <w:rPr>
          <w:lang w:val="es-CO"/>
        </w:rPr>
        <w:t xml:space="preserve"> </w:t>
      </w:r>
      <w:proofErr w:type="spellStart"/>
      <w:r>
        <w:rPr>
          <w:lang w:val="es-CO"/>
        </w:rPr>
        <w:t>Duch</w:t>
      </w:r>
      <w:proofErr w:type="spellEnd"/>
      <w:r>
        <w:rPr>
          <w:lang w:val="es-CO"/>
        </w:rPr>
        <w:t xml:space="preserve"> Antonio. </w:t>
      </w:r>
      <w:r>
        <w:rPr>
          <w:b/>
          <w:i/>
          <w:iCs/>
          <w:lang w:val="es-CO"/>
        </w:rPr>
        <w:t>La auditoría de cuentas está ampliándose. Nuevas tendencias que podemos asumir</w:t>
      </w:r>
      <w:r>
        <w:rPr>
          <w:i/>
          <w:iCs/>
          <w:lang w:val="es-CO"/>
        </w:rPr>
        <w:t>.</w:t>
      </w:r>
      <w:r>
        <w:rPr>
          <w:lang w:val="es-CO"/>
        </w:rPr>
        <w:t xml:space="preserve"> Revista Técnica Contable</w:t>
      </w:r>
    </w:p>
    <w:p w:rsidR="00997982" w:rsidRPr="00413255" w:rsidRDefault="00E40977">
      <w:pPr>
        <w:pStyle w:val="inv0"/>
        <w:rPr>
          <w:lang w:val="en-US"/>
        </w:rPr>
      </w:pPr>
      <w:r>
        <w:rPr>
          <w:lang w:val="es-CO"/>
        </w:rPr>
        <w:t xml:space="preserve">Gray </w:t>
      </w:r>
      <w:proofErr w:type="spellStart"/>
      <w:r>
        <w:rPr>
          <w:lang w:val="es-CO"/>
        </w:rPr>
        <w:t>Rob</w:t>
      </w:r>
      <w:proofErr w:type="spellEnd"/>
      <w:r>
        <w:rPr>
          <w:lang w:val="es-CO"/>
        </w:rPr>
        <w:t xml:space="preserve">. </w:t>
      </w:r>
      <w:proofErr w:type="spellStart"/>
      <w:r>
        <w:rPr>
          <w:lang w:val="es-CO"/>
        </w:rPr>
        <w:t>Bebbington</w:t>
      </w:r>
      <w:proofErr w:type="spellEnd"/>
      <w:r>
        <w:rPr>
          <w:lang w:val="es-CO"/>
        </w:rPr>
        <w:t xml:space="preserve">. </w:t>
      </w:r>
      <w:proofErr w:type="spellStart"/>
      <w:r>
        <w:rPr>
          <w:lang w:val="es-CO"/>
        </w:rPr>
        <w:t>Walters</w:t>
      </w:r>
      <w:proofErr w:type="spellEnd"/>
      <w:r>
        <w:rPr>
          <w:lang w:val="es-CO"/>
        </w:rPr>
        <w:t xml:space="preserve"> Diana. </w:t>
      </w:r>
      <w:r>
        <w:rPr>
          <w:b/>
          <w:i/>
          <w:iCs/>
          <w:lang w:val="es-CO"/>
        </w:rPr>
        <w:t>Contabilidad y Auditoría Ambiental</w:t>
      </w:r>
      <w:r>
        <w:rPr>
          <w:i/>
          <w:iCs/>
          <w:lang w:val="es-CO"/>
        </w:rPr>
        <w:t>.</w:t>
      </w:r>
      <w:r>
        <w:rPr>
          <w:lang w:val="es-CO"/>
        </w:rPr>
        <w:t xml:space="preserve"> </w:t>
      </w:r>
      <w:proofErr w:type="spellStart"/>
      <w:r w:rsidRPr="00413255">
        <w:rPr>
          <w:lang w:val="en-US"/>
        </w:rPr>
        <w:t>Ecoe</w:t>
      </w:r>
      <w:proofErr w:type="spellEnd"/>
      <w:r w:rsidRPr="00413255">
        <w:rPr>
          <w:lang w:val="en-US"/>
        </w:rPr>
        <w:t xml:space="preserve"> </w:t>
      </w:r>
      <w:proofErr w:type="spellStart"/>
      <w:r w:rsidRPr="00413255">
        <w:rPr>
          <w:lang w:val="en-US"/>
        </w:rPr>
        <w:t>Editores</w:t>
      </w:r>
      <w:proofErr w:type="spellEnd"/>
      <w:r w:rsidRPr="00413255">
        <w:rPr>
          <w:lang w:val="en-US"/>
        </w:rPr>
        <w:t>, Bogotá</w:t>
      </w:r>
    </w:p>
    <w:p w:rsidR="00643676" w:rsidRPr="00413255" w:rsidRDefault="00643676">
      <w:pPr>
        <w:pStyle w:val="inv0"/>
        <w:rPr>
          <w:lang w:val="es-CO"/>
        </w:rPr>
      </w:pPr>
      <w:r w:rsidRPr="00643676">
        <w:rPr>
          <w:lang w:val="en-US"/>
        </w:rPr>
        <w:t xml:space="preserve">Gregory, Peter H. </w:t>
      </w:r>
      <w:r w:rsidRPr="00643676">
        <w:rPr>
          <w:b/>
          <w:i/>
          <w:lang w:val="en-US"/>
        </w:rPr>
        <w:t>CISA certified information systems auditor exam guide</w:t>
      </w:r>
      <w:r w:rsidRPr="00643676">
        <w:rPr>
          <w:lang w:val="en-US"/>
        </w:rPr>
        <w:t xml:space="preserve">. </w:t>
      </w:r>
      <w:r w:rsidRPr="00413255">
        <w:rPr>
          <w:lang w:val="es-CO"/>
        </w:rPr>
        <w:t>McGraw-Hill</w:t>
      </w:r>
    </w:p>
    <w:p w:rsidR="002D34A1" w:rsidRDefault="002D34A1">
      <w:pPr>
        <w:pStyle w:val="inv0"/>
        <w:rPr>
          <w:lang w:val="es-CO"/>
        </w:rPr>
      </w:pPr>
      <w:proofErr w:type="spellStart"/>
      <w:r w:rsidRPr="002D34A1">
        <w:rPr>
          <w:lang w:val="es-CO"/>
        </w:rPr>
        <w:t>Grisanti</w:t>
      </w:r>
      <w:proofErr w:type="spellEnd"/>
      <w:r w:rsidRPr="002D34A1">
        <w:rPr>
          <w:lang w:val="es-CO"/>
        </w:rPr>
        <w:t xml:space="preserve"> </w:t>
      </w:r>
      <w:proofErr w:type="spellStart"/>
      <w:r w:rsidRPr="002D34A1">
        <w:rPr>
          <w:lang w:val="es-CO"/>
        </w:rPr>
        <w:t>Belandria</w:t>
      </w:r>
      <w:proofErr w:type="spellEnd"/>
      <w:r w:rsidRPr="002D34A1">
        <w:rPr>
          <w:lang w:val="es-CO"/>
        </w:rPr>
        <w:t>, Andrés</w:t>
      </w:r>
      <w:r>
        <w:rPr>
          <w:lang w:val="es-CO"/>
        </w:rPr>
        <w:t xml:space="preserve">. </w:t>
      </w:r>
      <w:r w:rsidRPr="002D34A1">
        <w:rPr>
          <w:b/>
          <w:i/>
          <w:lang w:val="es-CO"/>
        </w:rPr>
        <w:t>El estudio y la práctica profesional de la auditoría interna en Venezuela</w:t>
      </w:r>
      <w:r>
        <w:rPr>
          <w:lang w:val="es-CO"/>
        </w:rPr>
        <w:t xml:space="preserve">. </w:t>
      </w:r>
      <w:r w:rsidRPr="002D34A1">
        <w:rPr>
          <w:lang w:val="es-CO"/>
        </w:rPr>
        <w:t xml:space="preserve">Revista Internacional </w:t>
      </w:r>
      <w:proofErr w:type="spellStart"/>
      <w:r w:rsidRPr="002D34A1">
        <w:rPr>
          <w:lang w:val="es-CO"/>
        </w:rPr>
        <w:t>Legis</w:t>
      </w:r>
      <w:proofErr w:type="spellEnd"/>
      <w:r w:rsidRPr="002D34A1">
        <w:rPr>
          <w:lang w:val="es-CO"/>
        </w:rPr>
        <w:t xml:space="preserve"> de Contabilidad &amp; Auditoría</w:t>
      </w:r>
      <w:r>
        <w:rPr>
          <w:lang w:val="es-CO"/>
        </w:rPr>
        <w:t>, Bogotá</w:t>
      </w:r>
    </w:p>
    <w:p w:rsidR="00997982" w:rsidRDefault="00E40977">
      <w:pPr>
        <w:pStyle w:val="inv0"/>
        <w:rPr>
          <w:lang w:val="es-CO"/>
        </w:rPr>
      </w:pPr>
      <w:r>
        <w:rPr>
          <w:lang w:val="es-CO"/>
        </w:rPr>
        <w:t xml:space="preserve">Guevara Medina Luz Marina. </w:t>
      </w:r>
      <w:r>
        <w:rPr>
          <w:b/>
          <w:i/>
          <w:iCs/>
          <w:lang w:val="es-CO"/>
        </w:rPr>
        <w:t>Guía para el ejercicio profesional de la contaduría</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9. Bogotá</w:t>
      </w:r>
    </w:p>
    <w:p w:rsidR="00E40977" w:rsidRDefault="00E40977">
      <w:pPr>
        <w:pStyle w:val="inv0"/>
        <w:rPr>
          <w:lang w:val="es-CO"/>
        </w:rPr>
      </w:pPr>
      <w:r>
        <w:rPr>
          <w:lang w:val="es-CO"/>
        </w:rPr>
        <w:t xml:space="preserve">Gutiérrez Plazas Gerardo. </w:t>
      </w:r>
      <w:r>
        <w:rPr>
          <w:b/>
          <w:i/>
          <w:iCs/>
          <w:lang w:val="es-CO"/>
        </w:rPr>
        <w:t>La Administración por Control</w:t>
      </w:r>
      <w:r>
        <w:rPr>
          <w:lang w:val="es-CO"/>
        </w:rPr>
        <w:t>, Universidad Externado de Colombia, Bogotá</w:t>
      </w:r>
    </w:p>
    <w:p w:rsidR="00997982" w:rsidRPr="00A94753" w:rsidRDefault="00E40977">
      <w:pPr>
        <w:pStyle w:val="inv0"/>
        <w:rPr>
          <w:lang w:val="en-US"/>
        </w:rPr>
      </w:pPr>
      <w:r w:rsidRPr="00A94753">
        <w:rPr>
          <w:lang w:val="en-US"/>
        </w:rPr>
        <w:t xml:space="preserve">Guy Dan M., Carmichael D.R. </w:t>
      </w:r>
      <w:r w:rsidRPr="00A94753">
        <w:rPr>
          <w:b/>
          <w:i/>
          <w:iCs/>
          <w:lang w:val="en-US"/>
        </w:rPr>
        <w:t>Guide to International Standards on Auditing &amp; Related Services 2001</w:t>
      </w:r>
      <w:r w:rsidRPr="00A94753">
        <w:rPr>
          <w:b/>
          <w:lang w:val="en-US"/>
        </w:rPr>
        <w:t>.</w:t>
      </w:r>
      <w:r w:rsidRPr="00A94753">
        <w:rPr>
          <w:lang w:val="en-US"/>
        </w:rPr>
        <w:t xml:space="preserve"> Practitioners Publishing Company. Texas, </w:t>
      </w:r>
      <w:proofErr w:type="spellStart"/>
      <w:r w:rsidRPr="00A94753">
        <w:rPr>
          <w:lang w:val="en-US"/>
        </w:rPr>
        <w:t>Estados</w:t>
      </w:r>
      <w:proofErr w:type="spellEnd"/>
      <w:r w:rsidRPr="00A94753">
        <w:rPr>
          <w:lang w:val="en-US"/>
        </w:rPr>
        <w:t xml:space="preserve"> </w:t>
      </w:r>
      <w:proofErr w:type="spellStart"/>
      <w:r w:rsidRPr="00A94753">
        <w:rPr>
          <w:lang w:val="en-US"/>
        </w:rPr>
        <w:t>Unidos</w:t>
      </w:r>
      <w:proofErr w:type="spellEnd"/>
      <w:r w:rsidRPr="00A94753">
        <w:rPr>
          <w:lang w:val="en-US"/>
        </w:rPr>
        <w:t xml:space="preserve"> de </w:t>
      </w:r>
      <w:proofErr w:type="spellStart"/>
      <w:r w:rsidRPr="00A94753">
        <w:rPr>
          <w:lang w:val="en-US"/>
        </w:rPr>
        <w:t>América</w:t>
      </w:r>
      <w:proofErr w:type="spellEnd"/>
    </w:p>
    <w:p w:rsidR="006F7829" w:rsidRPr="00A94753" w:rsidRDefault="006F7829">
      <w:pPr>
        <w:pStyle w:val="inv0"/>
        <w:rPr>
          <w:lang w:val="en-US"/>
        </w:rPr>
      </w:pPr>
      <w:proofErr w:type="spellStart"/>
      <w:r w:rsidRPr="00A94753">
        <w:rPr>
          <w:lang w:val="en-US"/>
        </w:rPr>
        <w:t>Harrer</w:t>
      </w:r>
      <w:proofErr w:type="spellEnd"/>
      <w:r w:rsidRPr="00A94753">
        <w:rPr>
          <w:lang w:val="en-US"/>
        </w:rPr>
        <w:t xml:space="preserve">, Julie. </w:t>
      </w:r>
      <w:r w:rsidRPr="00A94753">
        <w:rPr>
          <w:b/>
          <w:i/>
          <w:lang w:val="en-US"/>
        </w:rPr>
        <w:t xml:space="preserve">Internal control strategies </w:t>
      </w:r>
      <w:proofErr w:type="gramStart"/>
      <w:r w:rsidRPr="00A94753">
        <w:rPr>
          <w:b/>
          <w:i/>
          <w:lang w:val="en-US"/>
        </w:rPr>
        <w:t>a mid to small business guide</w:t>
      </w:r>
      <w:proofErr w:type="gramEnd"/>
      <w:r w:rsidRPr="00A94753">
        <w:rPr>
          <w:lang w:val="en-US"/>
        </w:rPr>
        <w:t>. John Wiley &amp; Sons</w:t>
      </w:r>
    </w:p>
    <w:p w:rsidR="00997982" w:rsidRDefault="005913DD">
      <w:pPr>
        <w:pStyle w:val="inv0"/>
        <w:rPr>
          <w:lang w:val="es-CO"/>
        </w:rPr>
      </w:pPr>
      <w:proofErr w:type="gramStart"/>
      <w:r w:rsidRPr="00A94753">
        <w:rPr>
          <w:lang w:val="en-US"/>
        </w:rPr>
        <w:t xml:space="preserve">Henderson, Perry M. </w:t>
      </w:r>
      <w:r w:rsidRPr="00A94753">
        <w:rPr>
          <w:b/>
          <w:i/>
          <w:lang w:val="en-US"/>
        </w:rPr>
        <w:t>Top auditing issues for CPE course</w:t>
      </w:r>
      <w:r w:rsidRPr="00A94753">
        <w:rPr>
          <w:lang w:val="en-US"/>
        </w:rPr>
        <w:t>.</w:t>
      </w:r>
      <w:proofErr w:type="gramEnd"/>
      <w:r w:rsidRPr="00A94753">
        <w:rPr>
          <w:lang w:val="en-US"/>
        </w:rPr>
        <w:t xml:space="preserve"> </w:t>
      </w:r>
      <w:r w:rsidRPr="005913DD">
        <w:rPr>
          <w:lang w:val="es-CO"/>
        </w:rPr>
        <w:t xml:space="preserve">CCH </w:t>
      </w:r>
      <w:proofErr w:type="spellStart"/>
      <w:r w:rsidRPr="005913DD">
        <w:rPr>
          <w:lang w:val="es-CO"/>
        </w:rPr>
        <w:t>Inc</w:t>
      </w:r>
      <w:proofErr w:type="spellEnd"/>
    </w:p>
    <w:p w:rsidR="00997982" w:rsidRDefault="00E40977">
      <w:pPr>
        <w:pStyle w:val="inv0"/>
        <w:rPr>
          <w:lang w:val="es-CO"/>
        </w:rPr>
      </w:pPr>
      <w:r>
        <w:rPr>
          <w:lang w:val="es-CO"/>
        </w:rPr>
        <w:t xml:space="preserve">Hernández Vásquez Jaime. </w:t>
      </w:r>
      <w:r>
        <w:rPr>
          <w:b/>
          <w:i/>
          <w:lang w:val="es-CO"/>
        </w:rPr>
        <w:t>La auditoría integral: un nuevo arquetipo de ejercicio profesional.</w:t>
      </w:r>
      <w:r>
        <w:rPr>
          <w:lang w:val="es-CO"/>
        </w:rPr>
        <w:t xml:space="preserve"> Revista </w:t>
      </w:r>
      <w:proofErr w:type="spellStart"/>
      <w:r>
        <w:rPr>
          <w:lang w:val="es-CO"/>
        </w:rPr>
        <w:t>Legis</w:t>
      </w:r>
      <w:proofErr w:type="spellEnd"/>
      <w:r>
        <w:rPr>
          <w:lang w:val="es-CO"/>
        </w:rPr>
        <w:t xml:space="preserve"> del Contador. Número 3. Bogotá</w:t>
      </w:r>
    </w:p>
    <w:p w:rsidR="00997982" w:rsidRDefault="00E40977">
      <w:pPr>
        <w:pStyle w:val="inv0"/>
        <w:rPr>
          <w:lang w:val="es-CO"/>
        </w:rPr>
      </w:pPr>
      <w:r>
        <w:rPr>
          <w:lang w:val="es-CO"/>
        </w:rPr>
        <w:t xml:space="preserve">Hernández Vásquez Jairo Rodrigo, </w:t>
      </w:r>
      <w:r>
        <w:rPr>
          <w:b/>
          <w:i/>
          <w:iCs/>
          <w:lang w:val="es-CO"/>
        </w:rPr>
        <w:t>El Derecho Penal Administrativo en Colombia</w:t>
      </w:r>
      <w:r>
        <w:rPr>
          <w:i/>
          <w:iCs/>
          <w:lang w:val="es-CO"/>
        </w:rPr>
        <w:t xml:space="preserve">, </w:t>
      </w:r>
      <w:r>
        <w:rPr>
          <w:lang w:val="es-CO"/>
        </w:rPr>
        <w:t xml:space="preserve">Editorial </w:t>
      </w:r>
      <w:proofErr w:type="spellStart"/>
      <w:r>
        <w:rPr>
          <w:lang w:val="es-CO"/>
        </w:rPr>
        <w:t>Pax</w:t>
      </w:r>
      <w:proofErr w:type="spellEnd"/>
      <w:r>
        <w:rPr>
          <w:lang w:val="es-CO"/>
        </w:rPr>
        <w:t>, Bogota</w:t>
      </w:r>
    </w:p>
    <w:p w:rsidR="000C215D" w:rsidRPr="00A94753" w:rsidRDefault="000C215D">
      <w:pPr>
        <w:pStyle w:val="inv0"/>
        <w:rPr>
          <w:lang w:val="en-US"/>
        </w:rPr>
      </w:pPr>
      <w:r w:rsidRPr="00A94753">
        <w:rPr>
          <w:lang w:val="en-US"/>
        </w:rPr>
        <w:t xml:space="preserve">Hightower, Rose. </w:t>
      </w:r>
      <w:r w:rsidRPr="00A94753">
        <w:rPr>
          <w:b/>
          <w:i/>
          <w:lang w:val="en-US"/>
        </w:rPr>
        <w:t>Internal controls policies and procedures</w:t>
      </w:r>
      <w:r w:rsidRPr="00A94753">
        <w:rPr>
          <w:lang w:val="en-US"/>
        </w:rPr>
        <w:t>, John Wiley &amp; Sons</w:t>
      </w:r>
    </w:p>
    <w:p w:rsidR="007B07A1" w:rsidRPr="007B07A1" w:rsidRDefault="007B07A1">
      <w:pPr>
        <w:pStyle w:val="inv0"/>
        <w:rPr>
          <w:lang w:val="en-US"/>
        </w:rPr>
      </w:pPr>
      <w:proofErr w:type="spellStart"/>
      <w:r w:rsidRPr="007B07A1">
        <w:rPr>
          <w:lang w:val="en-US"/>
        </w:rPr>
        <w:t>Hingarh</w:t>
      </w:r>
      <w:proofErr w:type="spellEnd"/>
      <w:r w:rsidRPr="007B07A1">
        <w:rPr>
          <w:lang w:val="en-US"/>
        </w:rPr>
        <w:t xml:space="preserve">, </w:t>
      </w:r>
      <w:proofErr w:type="spellStart"/>
      <w:r w:rsidRPr="007B07A1">
        <w:rPr>
          <w:lang w:val="en-US"/>
        </w:rPr>
        <w:t>Veena</w:t>
      </w:r>
      <w:proofErr w:type="spellEnd"/>
      <w:r w:rsidRPr="007B07A1">
        <w:rPr>
          <w:lang w:val="en-US"/>
        </w:rPr>
        <w:t xml:space="preserve">. </w:t>
      </w:r>
      <w:proofErr w:type="gramStart"/>
      <w:r w:rsidRPr="007B07A1">
        <w:rPr>
          <w:b/>
          <w:i/>
          <w:lang w:val="en-US"/>
        </w:rPr>
        <w:t>Understanding and conducting information systems auditing</w:t>
      </w:r>
      <w:r>
        <w:rPr>
          <w:lang w:val="en-US"/>
        </w:rPr>
        <w:t>.</w:t>
      </w:r>
      <w:proofErr w:type="gramEnd"/>
      <w:r>
        <w:rPr>
          <w:lang w:val="en-US"/>
        </w:rPr>
        <w:t xml:space="preserve"> </w:t>
      </w:r>
      <w:r w:rsidRPr="007B07A1">
        <w:rPr>
          <w:lang w:val="en-US"/>
        </w:rPr>
        <w:t>John Wiley &amp; Sons</w:t>
      </w:r>
    </w:p>
    <w:p w:rsidR="00997982" w:rsidRPr="00CF1C65" w:rsidRDefault="00E40977">
      <w:pPr>
        <w:pStyle w:val="inv0"/>
        <w:rPr>
          <w:lang w:val="en-US"/>
        </w:rPr>
      </w:pPr>
      <w:proofErr w:type="gramStart"/>
      <w:r w:rsidRPr="00CF1C65">
        <w:rPr>
          <w:lang w:val="en-US"/>
        </w:rPr>
        <w:t xml:space="preserve">Holmes Arthur W. </w:t>
      </w:r>
      <w:r w:rsidRPr="00CF1C65">
        <w:rPr>
          <w:b/>
          <w:i/>
          <w:iCs/>
          <w:lang w:val="en-US"/>
        </w:rPr>
        <w:t>Auditoría</w:t>
      </w:r>
      <w:r w:rsidRPr="00CF1C65">
        <w:rPr>
          <w:lang w:val="en-US"/>
        </w:rPr>
        <w:t>.</w:t>
      </w:r>
      <w:proofErr w:type="gramEnd"/>
      <w:r w:rsidRPr="00CF1C65">
        <w:rPr>
          <w:lang w:val="en-US"/>
        </w:rPr>
        <w:t xml:space="preserve"> </w:t>
      </w:r>
      <w:proofErr w:type="gramStart"/>
      <w:r w:rsidRPr="00CF1C65">
        <w:rPr>
          <w:lang w:val="en-US"/>
        </w:rPr>
        <w:t>UTEHA.</w:t>
      </w:r>
      <w:proofErr w:type="gramEnd"/>
      <w:r w:rsidRPr="00CF1C65">
        <w:rPr>
          <w:lang w:val="en-US"/>
        </w:rPr>
        <w:t xml:space="preserve"> México</w:t>
      </w:r>
    </w:p>
    <w:p w:rsidR="004C6135" w:rsidRPr="00A94753" w:rsidRDefault="004C6135">
      <w:pPr>
        <w:pStyle w:val="inv0"/>
        <w:rPr>
          <w:lang w:val="en-US"/>
        </w:rPr>
      </w:pPr>
      <w:r w:rsidRPr="00A94753">
        <w:rPr>
          <w:lang w:val="en-US"/>
        </w:rPr>
        <w:lastRenderedPageBreak/>
        <w:t xml:space="preserve">Hunter, Marlow </w:t>
      </w:r>
      <w:r w:rsidRPr="00A94753">
        <w:rPr>
          <w:b/>
          <w:i/>
          <w:lang w:val="en-US"/>
        </w:rPr>
        <w:t xml:space="preserve">Audit </w:t>
      </w:r>
      <w:proofErr w:type="spellStart"/>
      <w:r w:rsidRPr="00A94753">
        <w:rPr>
          <w:b/>
          <w:i/>
          <w:lang w:val="en-US"/>
        </w:rPr>
        <w:t>workpapers</w:t>
      </w:r>
      <w:proofErr w:type="spellEnd"/>
      <w:r w:rsidRPr="00A94753">
        <w:rPr>
          <w:b/>
          <w:i/>
          <w:lang w:val="en-US"/>
        </w:rPr>
        <w:t>, forms and checklists avoid the documentation trap</w:t>
      </w:r>
      <w:r w:rsidRPr="00A94753">
        <w:rPr>
          <w:lang w:val="en-US"/>
        </w:rPr>
        <w:t xml:space="preserve"> AICPA</w:t>
      </w:r>
    </w:p>
    <w:p w:rsidR="00997982" w:rsidRPr="00542A39" w:rsidRDefault="00E40977">
      <w:pPr>
        <w:pStyle w:val="inv0"/>
        <w:rPr>
          <w:lang w:val="es-CO"/>
        </w:rPr>
      </w:pPr>
      <w:proofErr w:type="spellStart"/>
      <w:r>
        <w:rPr>
          <w:lang w:val="es-CO"/>
        </w:rPr>
        <w:t>Huntingon</w:t>
      </w:r>
      <w:proofErr w:type="spellEnd"/>
      <w:r>
        <w:rPr>
          <w:lang w:val="es-CO"/>
        </w:rPr>
        <w:t xml:space="preserve"> </w:t>
      </w:r>
      <w:proofErr w:type="spellStart"/>
      <w:r>
        <w:rPr>
          <w:lang w:val="es-CO"/>
        </w:rPr>
        <w:t>Ian</w:t>
      </w:r>
      <w:proofErr w:type="spellEnd"/>
      <w:r>
        <w:rPr>
          <w:lang w:val="es-CO"/>
        </w:rPr>
        <w:t xml:space="preserve"> y Davies David. </w:t>
      </w:r>
      <w:r>
        <w:rPr>
          <w:b/>
          <w:i/>
          <w:iCs/>
          <w:lang w:val="es-CO"/>
        </w:rPr>
        <w:t>Como prevenir el fraude en los negocios</w:t>
      </w:r>
      <w:r>
        <w:rPr>
          <w:i/>
          <w:iCs/>
          <w:lang w:val="es-CO"/>
        </w:rPr>
        <w:t xml:space="preserve">. </w:t>
      </w:r>
      <w:r w:rsidRPr="00542A39">
        <w:rPr>
          <w:lang w:val="es-CO"/>
        </w:rPr>
        <w:t xml:space="preserve">KPMG </w:t>
      </w:r>
      <w:proofErr w:type="spellStart"/>
      <w:r w:rsidRPr="00542A39">
        <w:rPr>
          <w:lang w:val="es-CO"/>
        </w:rPr>
        <w:t>Peat</w:t>
      </w:r>
      <w:proofErr w:type="spellEnd"/>
      <w:r w:rsidRPr="00542A39">
        <w:rPr>
          <w:lang w:val="es-CO"/>
        </w:rPr>
        <w:t xml:space="preserve"> </w:t>
      </w:r>
      <w:proofErr w:type="spellStart"/>
      <w:r w:rsidRPr="00542A39">
        <w:rPr>
          <w:lang w:val="es-CO"/>
        </w:rPr>
        <w:t>Marwick</w:t>
      </w:r>
      <w:proofErr w:type="spellEnd"/>
      <w:r w:rsidRPr="00542A39">
        <w:rPr>
          <w:lang w:val="es-CO"/>
        </w:rPr>
        <w:t>. Bogotá</w:t>
      </w:r>
    </w:p>
    <w:p w:rsidR="00FF3821" w:rsidRPr="00FF3821" w:rsidRDefault="00FF3821">
      <w:pPr>
        <w:pStyle w:val="inv0"/>
        <w:rPr>
          <w:lang w:val="es-CO"/>
        </w:rPr>
      </w:pPr>
      <w:r w:rsidRPr="00FF3821">
        <w:rPr>
          <w:lang w:val="es-CO"/>
        </w:rPr>
        <w:t xml:space="preserve">ICONTEC. </w:t>
      </w:r>
      <w:r w:rsidRPr="00F072F1">
        <w:rPr>
          <w:b/>
          <w:i/>
          <w:lang w:val="es-CO"/>
        </w:rPr>
        <w:t>NTC-ISO 19011. Directrices para la auditoría de los sistemas de gestión</w:t>
      </w:r>
      <w:r>
        <w:rPr>
          <w:lang w:val="es-CO"/>
        </w:rPr>
        <w:t xml:space="preserve">. </w:t>
      </w:r>
      <w:r w:rsidRPr="00FF3821">
        <w:rPr>
          <w:lang w:val="es-CO"/>
        </w:rPr>
        <w:t>ICONTEC</w:t>
      </w:r>
    </w:p>
    <w:p w:rsidR="00A50B9E" w:rsidRPr="00A94753" w:rsidRDefault="00A50B9E">
      <w:pPr>
        <w:pStyle w:val="inv0"/>
        <w:rPr>
          <w:lang w:val="en-US"/>
        </w:rPr>
      </w:pPr>
      <w:proofErr w:type="gramStart"/>
      <w:r w:rsidRPr="00A94753">
        <w:rPr>
          <w:lang w:val="en-US"/>
        </w:rPr>
        <w:t>Information Systems Audit and Control Association.</w:t>
      </w:r>
      <w:proofErr w:type="gramEnd"/>
      <w:r w:rsidRPr="00A94753">
        <w:rPr>
          <w:lang w:val="en-US"/>
        </w:rPr>
        <w:t xml:space="preserve"> </w:t>
      </w:r>
      <w:r w:rsidRPr="00A94753">
        <w:rPr>
          <w:b/>
          <w:i/>
          <w:lang w:val="en-US"/>
        </w:rPr>
        <w:t>CISA review manual</w:t>
      </w:r>
      <w:r w:rsidRPr="00A94753">
        <w:rPr>
          <w:lang w:val="en-US"/>
        </w:rPr>
        <w:t>. Information Systems Audit and Control Association</w:t>
      </w:r>
    </w:p>
    <w:p w:rsidR="00D55A2F" w:rsidRDefault="00D55A2F">
      <w:pPr>
        <w:pStyle w:val="inv0"/>
        <w:rPr>
          <w:lang w:val="es-CO"/>
        </w:rPr>
      </w:pPr>
      <w:proofErr w:type="gramStart"/>
      <w:r w:rsidRPr="00A94753">
        <w:rPr>
          <w:lang w:val="en-US"/>
        </w:rPr>
        <w:t>Institute of Internal Auditors Research Foundation.</w:t>
      </w:r>
      <w:proofErr w:type="gramEnd"/>
      <w:r w:rsidRPr="00A94753">
        <w:rPr>
          <w:lang w:val="en-US"/>
        </w:rPr>
        <w:t xml:space="preserve"> </w:t>
      </w:r>
      <w:proofErr w:type="gramStart"/>
      <w:r w:rsidRPr="00A94753">
        <w:rPr>
          <w:b/>
          <w:i/>
          <w:lang w:val="en-US"/>
        </w:rPr>
        <w:t>International professional practices framework (IPPF)</w:t>
      </w:r>
      <w:r w:rsidRPr="00A94753">
        <w:rPr>
          <w:lang w:val="en-US"/>
        </w:rPr>
        <w:t>.</w:t>
      </w:r>
      <w:proofErr w:type="gramEnd"/>
      <w:r w:rsidRPr="00A94753">
        <w:rPr>
          <w:lang w:val="en-US"/>
        </w:rPr>
        <w:t xml:space="preserve"> </w:t>
      </w:r>
      <w:proofErr w:type="spellStart"/>
      <w:r w:rsidRPr="00D55A2F">
        <w:rPr>
          <w:lang w:val="es-CO"/>
        </w:rPr>
        <w:t>The</w:t>
      </w:r>
      <w:proofErr w:type="spellEnd"/>
      <w:r w:rsidRPr="00D55A2F">
        <w:rPr>
          <w:lang w:val="es-CO"/>
        </w:rPr>
        <w:t xml:space="preserve"> IIA </w:t>
      </w:r>
      <w:proofErr w:type="spellStart"/>
      <w:r w:rsidRPr="00D55A2F">
        <w:rPr>
          <w:lang w:val="es-CO"/>
        </w:rPr>
        <w:t>Research</w:t>
      </w:r>
      <w:proofErr w:type="spellEnd"/>
      <w:r w:rsidRPr="00D55A2F">
        <w:rPr>
          <w:lang w:val="es-CO"/>
        </w:rPr>
        <w:t xml:space="preserve"> </w:t>
      </w:r>
      <w:proofErr w:type="spellStart"/>
      <w:r w:rsidRPr="00D55A2F">
        <w:rPr>
          <w:lang w:val="es-CO"/>
        </w:rPr>
        <w:t>Foundation</w:t>
      </w:r>
      <w:proofErr w:type="spellEnd"/>
    </w:p>
    <w:p w:rsidR="0036560C" w:rsidRDefault="0036560C">
      <w:pPr>
        <w:pStyle w:val="inv0"/>
        <w:rPr>
          <w:lang w:val="es-CO"/>
        </w:rPr>
      </w:pPr>
      <w:r w:rsidRPr="0036560C">
        <w:rPr>
          <w:lang w:val="es-CO"/>
        </w:rPr>
        <w:t>Instituto de Auditores Internos de Colombia</w:t>
      </w:r>
      <w:r>
        <w:rPr>
          <w:lang w:val="es-CO"/>
        </w:rPr>
        <w:t xml:space="preserve">. </w:t>
      </w:r>
      <w:r w:rsidRPr="0036560C">
        <w:rPr>
          <w:b/>
          <w:i/>
          <w:lang w:val="es-CO"/>
        </w:rPr>
        <w:t xml:space="preserve">Marco internacional para la </w:t>
      </w:r>
      <w:proofErr w:type="spellStart"/>
      <w:proofErr w:type="gramStart"/>
      <w:r w:rsidRPr="0036560C">
        <w:rPr>
          <w:b/>
          <w:i/>
          <w:lang w:val="es-CO"/>
        </w:rPr>
        <w:t>practica</w:t>
      </w:r>
      <w:proofErr w:type="spellEnd"/>
      <w:proofErr w:type="gramEnd"/>
      <w:r w:rsidRPr="0036560C">
        <w:rPr>
          <w:b/>
          <w:i/>
          <w:lang w:val="es-CO"/>
        </w:rPr>
        <w:t xml:space="preserve"> profesional de la auditoria interna</w:t>
      </w:r>
      <w:r>
        <w:rPr>
          <w:lang w:val="es-CO"/>
        </w:rPr>
        <w:t xml:space="preserve">. </w:t>
      </w:r>
      <w:r w:rsidRPr="0036560C">
        <w:rPr>
          <w:lang w:val="es-CO"/>
        </w:rPr>
        <w:t>Instituto de Auditores Internos de Colombia</w:t>
      </w:r>
    </w:p>
    <w:p w:rsidR="00E40977" w:rsidRDefault="00E40977">
      <w:pPr>
        <w:pStyle w:val="inv0"/>
        <w:rPr>
          <w:lang w:val="es-CO"/>
        </w:rPr>
      </w:pPr>
      <w:r>
        <w:rPr>
          <w:lang w:val="es-CO"/>
        </w:rPr>
        <w:t xml:space="preserve">Instituto Mexicano de Contadores Públicos, A.C. </w:t>
      </w:r>
      <w:r>
        <w:rPr>
          <w:b/>
          <w:i/>
          <w:iCs/>
          <w:lang w:val="es-CO"/>
        </w:rPr>
        <w:t>Auditoría Operacional</w:t>
      </w:r>
      <w:r>
        <w:rPr>
          <w:lang w:val="es-CO"/>
        </w:rPr>
        <w:t>. México</w:t>
      </w:r>
    </w:p>
    <w:p w:rsidR="00E40977" w:rsidRDefault="00E40977">
      <w:pPr>
        <w:pStyle w:val="inv0"/>
        <w:rPr>
          <w:lang w:val="es-CO"/>
        </w:rPr>
      </w:pPr>
      <w:r>
        <w:rPr>
          <w:lang w:val="es-CO"/>
        </w:rPr>
        <w:t xml:space="preserve">Instituto Mexicano de Contadores Públicos, A.C. </w:t>
      </w:r>
      <w:r>
        <w:rPr>
          <w:b/>
          <w:i/>
          <w:iCs/>
          <w:lang w:val="es-CO"/>
        </w:rPr>
        <w:t>Control de calidad en la auditoría de estados financieros</w:t>
      </w:r>
      <w:r>
        <w:rPr>
          <w:lang w:val="es-CO"/>
        </w:rPr>
        <w:t>. México</w:t>
      </w:r>
    </w:p>
    <w:p w:rsidR="00997982" w:rsidRDefault="00E40977">
      <w:pPr>
        <w:pStyle w:val="inv0"/>
        <w:rPr>
          <w:lang w:val="es-CO"/>
        </w:rPr>
      </w:pPr>
      <w:r>
        <w:rPr>
          <w:lang w:val="es-CO"/>
        </w:rPr>
        <w:t xml:space="preserve">Instituto Mexicano de Contadores Públicos, A.C. Centro de Investigación de la Contaduría Pública. </w:t>
      </w:r>
      <w:proofErr w:type="spellStart"/>
      <w:r>
        <w:rPr>
          <w:b/>
          <w:i/>
          <w:iCs/>
          <w:lang w:val="es-CO"/>
        </w:rPr>
        <w:t>Etica</w:t>
      </w:r>
      <w:proofErr w:type="spellEnd"/>
      <w:r>
        <w:rPr>
          <w:b/>
          <w:i/>
          <w:iCs/>
          <w:lang w:val="es-CO"/>
        </w:rPr>
        <w:t xml:space="preserve"> profesional comparada</w:t>
      </w:r>
      <w:r>
        <w:rPr>
          <w:i/>
          <w:iCs/>
          <w:lang w:val="es-CO"/>
        </w:rPr>
        <w:t>.</w:t>
      </w:r>
      <w:r>
        <w:rPr>
          <w:lang w:val="es-CO"/>
        </w:rPr>
        <w:t xml:space="preserve"> México</w:t>
      </w:r>
    </w:p>
    <w:p w:rsidR="00997982" w:rsidRDefault="00E40977">
      <w:pPr>
        <w:pStyle w:val="inv0"/>
        <w:rPr>
          <w:lang w:val="es-CO"/>
        </w:rPr>
      </w:pPr>
      <w:r>
        <w:rPr>
          <w:lang w:val="es-CO"/>
        </w:rPr>
        <w:t xml:space="preserve">Instituto Mexicano de Contadores Públicos, A.C. </w:t>
      </w:r>
      <w:r>
        <w:rPr>
          <w:b/>
          <w:i/>
          <w:iCs/>
          <w:lang w:val="es-CO"/>
        </w:rPr>
        <w:t>El Contador Público y la Productividad de la Empresa</w:t>
      </w:r>
      <w:r>
        <w:rPr>
          <w:i/>
          <w:iCs/>
          <w:lang w:val="es-CO"/>
        </w:rPr>
        <w:t>.</w:t>
      </w:r>
      <w:r>
        <w:rPr>
          <w:lang w:val="es-CO"/>
        </w:rPr>
        <w:t xml:space="preserve"> México</w:t>
      </w:r>
    </w:p>
    <w:p w:rsidR="00500E21" w:rsidRDefault="00500E21" w:rsidP="00500E21">
      <w:pPr>
        <w:pStyle w:val="inv0"/>
        <w:rPr>
          <w:lang w:val="es-CO"/>
        </w:rPr>
      </w:pPr>
      <w:r w:rsidRPr="00500E21">
        <w:rPr>
          <w:lang w:val="es-CO"/>
        </w:rPr>
        <w:t>Instituto Mexicano de Contadores Públicos</w:t>
      </w:r>
      <w:r>
        <w:rPr>
          <w:lang w:val="es-CO"/>
        </w:rPr>
        <w:t xml:space="preserve">. </w:t>
      </w:r>
      <w:r w:rsidRPr="00500E21">
        <w:rPr>
          <w:b/>
          <w:i/>
          <w:lang w:val="es-CO"/>
        </w:rPr>
        <w:t>Normas internacionales de auditoría y control de calidad.</w:t>
      </w:r>
      <w:r>
        <w:rPr>
          <w:lang w:val="es-CO"/>
        </w:rPr>
        <w:t xml:space="preserve"> I</w:t>
      </w:r>
      <w:r w:rsidRPr="00500E21">
        <w:rPr>
          <w:lang w:val="es-CO"/>
        </w:rPr>
        <w:t>nstituto Mexicano de Contadores Públicos</w:t>
      </w:r>
      <w:r>
        <w:rPr>
          <w:lang w:val="es-CO"/>
        </w:rPr>
        <w:t>. México</w:t>
      </w:r>
    </w:p>
    <w:p w:rsidR="00726409" w:rsidRDefault="00726409" w:rsidP="00500E21">
      <w:pPr>
        <w:pStyle w:val="inv0"/>
        <w:rPr>
          <w:lang w:val="es-CO"/>
        </w:rPr>
      </w:pPr>
      <w:r w:rsidRPr="00726409">
        <w:rPr>
          <w:lang w:val="es-CO"/>
        </w:rPr>
        <w:t>Instituto Mexicano de Contadores Públicos Comisión de Normas y Procedimientos de Auditoría</w:t>
      </w:r>
      <w:r>
        <w:rPr>
          <w:lang w:val="es-CO"/>
        </w:rPr>
        <w:t xml:space="preserve">. </w:t>
      </w:r>
      <w:r w:rsidRPr="006A0E71">
        <w:rPr>
          <w:b/>
          <w:i/>
          <w:lang w:val="es-CO"/>
        </w:rPr>
        <w:t>Normas de auditoría para atestiguar, revisión y otros servicios relacionados</w:t>
      </w:r>
      <w:r>
        <w:rPr>
          <w:lang w:val="es-CO"/>
        </w:rPr>
        <w:t xml:space="preserve">. </w:t>
      </w:r>
      <w:r w:rsidRPr="00726409">
        <w:rPr>
          <w:lang w:val="es-CO"/>
        </w:rPr>
        <w:t>Instituto Mexicano de Contadores Públicos</w:t>
      </w:r>
      <w:r>
        <w:rPr>
          <w:lang w:val="es-CO"/>
        </w:rPr>
        <w:t>. México</w:t>
      </w:r>
    </w:p>
    <w:p w:rsidR="00997982" w:rsidRDefault="00E40977">
      <w:pPr>
        <w:pStyle w:val="inv0"/>
        <w:rPr>
          <w:lang w:val="es-CO"/>
        </w:rPr>
      </w:pPr>
      <w:r>
        <w:rPr>
          <w:lang w:val="es-CO"/>
        </w:rPr>
        <w:t xml:space="preserve">Instituto Nacional de Contadores Públicos de Colombia. </w:t>
      </w:r>
      <w:r>
        <w:rPr>
          <w:i/>
          <w:iCs/>
          <w:lang w:val="es-CO"/>
        </w:rPr>
        <w:t xml:space="preserve">La </w:t>
      </w:r>
      <w:r>
        <w:rPr>
          <w:b/>
          <w:i/>
          <w:iCs/>
          <w:lang w:val="es-CO"/>
        </w:rPr>
        <w:t>Revisoría Fiscal en Colombia</w:t>
      </w:r>
      <w:r>
        <w:rPr>
          <w:i/>
          <w:iCs/>
          <w:lang w:val="es-CO"/>
        </w:rPr>
        <w:t>.</w:t>
      </w:r>
      <w:r>
        <w:rPr>
          <w:lang w:val="es-CO"/>
        </w:rPr>
        <w:t xml:space="preserve"> Memoria del X Simposio sobre Revisoría Fiscal. </w:t>
      </w:r>
      <w:proofErr w:type="spellStart"/>
      <w:r>
        <w:rPr>
          <w:lang w:val="es-CO"/>
        </w:rPr>
        <w:t>Legis</w:t>
      </w:r>
      <w:proofErr w:type="spellEnd"/>
      <w:r>
        <w:rPr>
          <w:lang w:val="es-CO"/>
        </w:rPr>
        <w:t>, Bogotá</w:t>
      </w:r>
    </w:p>
    <w:p w:rsidR="00997982" w:rsidRDefault="00E40977">
      <w:pPr>
        <w:pStyle w:val="inv0"/>
        <w:rPr>
          <w:lang w:val="es-CO"/>
        </w:rPr>
      </w:pPr>
      <w:r>
        <w:rPr>
          <w:lang w:val="es-CO"/>
        </w:rPr>
        <w:t xml:space="preserve">Instituto Nacional de Contadores Públicos de Colombia. </w:t>
      </w:r>
      <w:r>
        <w:rPr>
          <w:b/>
          <w:i/>
          <w:iCs/>
          <w:lang w:val="es-CO"/>
        </w:rPr>
        <w:t>La Revisoría Fiscal en Colombia II</w:t>
      </w:r>
      <w:r>
        <w:rPr>
          <w:i/>
          <w:iCs/>
          <w:lang w:val="es-CO"/>
        </w:rPr>
        <w:t>.</w:t>
      </w:r>
      <w:r>
        <w:rPr>
          <w:lang w:val="es-CO"/>
        </w:rPr>
        <w:t xml:space="preserve"> Memoria y documentos del XI Simposio sobre Revisoría Fiscal. </w:t>
      </w:r>
      <w:proofErr w:type="spellStart"/>
      <w:r>
        <w:rPr>
          <w:lang w:val="es-CO"/>
        </w:rPr>
        <w:t>Legis</w:t>
      </w:r>
      <w:proofErr w:type="spellEnd"/>
      <w:r>
        <w:rPr>
          <w:lang w:val="es-CO"/>
        </w:rPr>
        <w:t>, Bogotá</w:t>
      </w:r>
    </w:p>
    <w:p w:rsidR="00997982" w:rsidRDefault="00E40977">
      <w:pPr>
        <w:pStyle w:val="inv0"/>
        <w:rPr>
          <w:lang w:val="es-CO"/>
        </w:rPr>
      </w:pPr>
      <w:r>
        <w:rPr>
          <w:lang w:val="es-CO"/>
        </w:rPr>
        <w:t xml:space="preserve">Instituto Nacional de Contadores Públicos de Colombia. </w:t>
      </w:r>
      <w:r>
        <w:rPr>
          <w:b/>
          <w:i/>
          <w:iCs/>
          <w:lang w:val="es-CO"/>
        </w:rPr>
        <w:t>La Revisoría Fiscal en Colombia III</w:t>
      </w:r>
      <w:r>
        <w:rPr>
          <w:i/>
          <w:iCs/>
          <w:lang w:val="es-CO"/>
        </w:rPr>
        <w:t xml:space="preserve">. </w:t>
      </w:r>
      <w:r>
        <w:rPr>
          <w:lang w:val="es-CO"/>
        </w:rPr>
        <w:t xml:space="preserve">Memoria y documentos del XII Simposio sobre Revisoría Fiscal. </w:t>
      </w:r>
      <w:proofErr w:type="spellStart"/>
      <w:r>
        <w:rPr>
          <w:lang w:val="es-CO"/>
        </w:rPr>
        <w:t>Legis</w:t>
      </w:r>
      <w:proofErr w:type="spellEnd"/>
      <w:r>
        <w:rPr>
          <w:lang w:val="es-CO"/>
        </w:rPr>
        <w:t>, Bogotá</w:t>
      </w:r>
    </w:p>
    <w:p w:rsidR="00997982" w:rsidRPr="00B835E3" w:rsidRDefault="00E40977">
      <w:pPr>
        <w:pStyle w:val="inv0"/>
        <w:rPr>
          <w:lang w:val="en-US"/>
        </w:rPr>
      </w:pPr>
      <w:r>
        <w:rPr>
          <w:lang w:val="es-CO"/>
        </w:rPr>
        <w:t xml:space="preserve">Instituto Nacional de Contadores Públicos de Colombia. </w:t>
      </w:r>
      <w:r>
        <w:rPr>
          <w:b/>
          <w:i/>
          <w:iCs/>
          <w:lang w:val="es-CO"/>
        </w:rPr>
        <w:t>XVI Simposio sobre Revisoría Fiscal.</w:t>
      </w:r>
      <w:r>
        <w:rPr>
          <w:i/>
          <w:iCs/>
          <w:lang w:val="es-CO"/>
        </w:rPr>
        <w:t xml:space="preserve"> </w:t>
      </w:r>
      <w:proofErr w:type="gramStart"/>
      <w:r w:rsidRPr="00B835E3">
        <w:rPr>
          <w:lang w:val="en-US"/>
        </w:rPr>
        <w:t xml:space="preserve">4 </w:t>
      </w:r>
      <w:proofErr w:type="spellStart"/>
      <w:r w:rsidRPr="00B835E3">
        <w:rPr>
          <w:lang w:val="en-US"/>
        </w:rPr>
        <w:t>volúmenes</w:t>
      </w:r>
      <w:proofErr w:type="spellEnd"/>
      <w:r w:rsidRPr="00B835E3">
        <w:rPr>
          <w:lang w:val="en-US"/>
        </w:rPr>
        <w:t>.</w:t>
      </w:r>
      <w:proofErr w:type="gramEnd"/>
      <w:r w:rsidRPr="00B835E3">
        <w:rPr>
          <w:lang w:val="en-US"/>
        </w:rPr>
        <w:t xml:space="preserve"> Bogotá</w:t>
      </w:r>
    </w:p>
    <w:p w:rsidR="00E40977" w:rsidRPr="00CF1C65" w:rsidRDefault="00E40977">
      <w:pPr>
        <w:pStyle w:val="inv0"/>
        <w:rPr>
          <w:lang w:val="en-US"/>
        </w:rPr>
      </w:pPr>
      <w:proofErr w:type="gramStart"/>
      <w:r w:rsidRPr="00A94753">
        <w:rPr>
          <w:lang w:val="en-US"/>
        </w:rPr>
        <w:t>International Federation of Accountants.</w:t>
      </w:r>
      <w:proofErr w:type="gramEnd"/>
      <w:r w:rsidRPr="00A94753">
        <w:rPr>
          <w:lang w:val="en-US"/>
        </w:rPr>
        <w:t xml:space="preserve"> </w:t>
      </w:r>
      <w:r w:rsidRPr="00A94753">
        <w:rPr>
          <w:b/>
          <w:i/>
          <w:iCs/>
          <w:lang w:val="en-US"/>
        </w:rPr>
        <w:t xml:space="preserve">IFAC </w:t>
      </w:r>
      <w:proofErr w:type="gramStart"/>
      <w:r w:rsidRPr="00A94753">
        <w:rPr>
          <w:b/>
          <w:i/>
          <w:iCs/>
          <w:lang w:val="en-US"/>
        </w:rPr>
        <w:t>Handbook .</w:t>
      </w:r>
      <w:proofErr w:type="gramEnd"/>
      <w:r w:rsidRPr="00A94753">
        <w:rPr>
          <w:b/>
          <w:i/>
          <w:iCs/>
          <w:lang w:val="en-US"/>
        </w:rPr>
        <w:t xml:space="preserve"> </w:t>
      </w:r>
      <w:proofErr w:type="gramStart"/>
      <w:r w:rsidRPr="00CF1C65">
        <w:rPr>
          <w:b/>
          <w:i/>
          <w:iCs/>
          <w:lang w:val="en-US"/>
        </w:rPr>
        <w:t>Technical Pronouncements</w:t>
      </w:r>
      <w:r w:rsidRPr="00CF1C65">
        <w:rPr>
          <w:lang w:val="en-US"/>
        </w:rPr>
        <w:t>.</w:t>
      </w:r>
      <w:proofErr w:type="gramEnd"/>
      <w:r w:rsidRPr="00CF1C65">
        <w:rPr>
          <w:lang w:val="en-US"/>
        </w:rPr>
        <w:t xml:space="preserve"> New York</w:t>
      </w:r>
    </w:p>
    <w:p w:rsidR="00892AD5" w:rsidRDefault="00892AD5" w:rsidP="00D73A3F">
      <w:pPr>
        <w:pStyle w:val="inv0"/>
        <w:rPr>
          <w:lang w:val="es-CO"/>
        </w:rPr>
      </w:pPr>
      <w:proofErr w:type="gramStart"/>
      <w:r w:rsidRPr="00CF1C65">
        <w:rPr>
          <w:lang w:val="en-US"/>
        </w:rPr>
        <w:t>International Federation of Accountants.</w:t>
      </w:r>
      <w:proofErr w:type="gramEnd"/>
      <w:r w:rsidRPr="00CF1C65">
        <w:rPr>
          <w:lang w:val="en-US"/>
        </w:rPr>
        <w:t xml:space="preserve"> </w:t>
      </w:r>
      <w:r w:rsidRPr="00D73A3F">
        <w:rPr>
          <w:b/>
          <w:i/>
          <w:lang w:val="es-CO"/>
        </w:rPr>
        <w:t>Auditoría financiera de pymes guía para usar los estándares internacionales de auditoría en las pymes</w:t>
      </w:r>
      <w:r>
        <w:rPr>
          <w:lang w:val="es-CO"/>
        </w:rPr>
        <w:t xml:space="preserve">. </w:t>
      </w:r>
      <w:r w:rsidR="00D73A3F">
        <w:rPr>
          <w:lang w:val="es-CO"/>
        </w:rPr>
        <w:t>T</w:t>
      </w:r>
      <w:r w:rsidRPr="00892AD5">
        <w:rPr>
          <w:lang w:val="es-CO"/>
        </w:rPr>
        <w:t xml:space="preserve">raductor Samuel Alberto Mantilla Blanco </w:t>
      </w:r>
      <w:proofErr w:type="spellStart"/>
      <w:r w:rsidRPr="00892AD5">
        <w:rPr>
          <w:lang w:val="es-CO"/>
        </w:rPr>
        <w:t>Ecoe</w:t>
      </w:r>
      <w:proofErr w:type="spellEnd"/>
      <w:r w:rsidRPr="00892AD5">
        <w:rPr>
          <w:lang w:val="es-CO"/>
        </w:rPr>
        <w:t xml:space="preserve"> Ediciones</w:t>
      </w:r>
    </w:p>
    <w:p w:rsidR="007C4554" w:rsidRPr="007C4554" w:rsidRDefault="007C4554" w:rsidP="00D73A3F">
      <w:pPr>
        <w:pStyle w:val="inv0"/>
        <w:rPr>
          <w:lang w:val="es-CO"/>
        </w:rPr>
      </w:pPr>
      <w:r w:rsidRPr="00542A39">
        <w:rPr>
          <w:lang w:val="es-CO"/>
        </w:rPr>
        <w:t xml:space="preserve">International </w:t>
      </w:r>
      <w:proofErr w:type="spellStart"/>
      <w:r w:rsidRPr="00542A39">
        <w:rPr>
          <w:lang w:val="es-CO"/>
        </w:rPr>
        <w:t>Federation</w:t>
      </w:r>
      <w:proofErr w:type="spellEnd"/>
      <w:r w:rsidRPr="00542A39">
        <w:rPr>
          <w:lang w:val="es-CO"/>
        </w:rPr>
        <w:t xml:space="preserve"> of </w:t>
      </w:r>
      <w:proofErr w:type="spellStart"/>
      <w:r w:rsidRPr="00542A39">
        <w:rPr>
          <w:lang w:val="es-CO"/>
        </w:rPr>
        <w:t>Accountants</w:t>
      </w:r>
      <w:proofErr w:type="spellEnd"/>
      <w:r w:rsidRPr="00542A39">
        <w:rPr>
          <w:lang w:val="es-CO"/>
        </w:rPr>
        <w:t xml:space="preserve">. </w:t>
      </w:r>
      <w:r w:rsidRPr="007C4554">
        <w:rPr>
          <w:b/>
          <w:i/>
          <w:lang w:val="es-CO"/>
        </w:rPr>
        <w:t>Normas internacionales de auditoria</w:t>
      </w:r>
      <w:r w:rsidRPr="007C4554">
        <w:rPr>
          <w:lang w:val="es-CO"/>
        </w:rPr>
        <w:t>. Federación Argentina de Consejos Profesionales de Ciencias Económicas</w:t>
      </w:r>
      <w:r>
        <w:rPr>
          <w:lang w:val="es-CO"/>
        </w:rPr>
        <w:t>.</w:t>
      </w:r>
    </w:p>
    <w:p w:rsidR="00DB40C7" w:rsidRDefault="00DB40C7">
      <w:pPr>
        <w:pStyle w:val="inv0"/>
        <w:rPr>
          <w:lang w:val="es-CO"/>
        </w:rPr>
      </w:pPr>
      <w:proofErr w:type="gramStart"/>
      <w:r w:rsidRPr="007C4554">
        <w:rPr>
          <w:lang w:val="en-US"/>
        </w:rPr>
        <w:t>IT</w:t>
      </w:r>
      <w:proofErr w:type="gramEnd"/>
      <w:r w:rsidRPr="007C4554">
        <w:rPr>
          <w:lang w:val="en-US"/>
        </w:rPr>
        <w:t xml:space="preserve"> Governance Institute. </w:t>
      </w:r>
      <w:r w:rsidRPr="00A94753">
        <w:rPr>
          <w:b/>
          <w:i/>
          <w:lang w:val="en-US"/>
        </w:rPr>
        <w:t xml:space="preserve">COBIT 4.1 framework, control objectives, management guidelines, </w:t>
      </w:r>
      <w:proofErr w:type="gramStart"/>
      <w:r w:rsidRPr="00A94753">
        <w:rPr>
          <w:b/>
          <w:i/>
          <w:lang w:val="en-US"/>
        </w:rPr>
        <w:t>maturity</w:t>
      </w:r>
      <w:proofErr w:type="gramEnd"/>
      <w:r w:rsidRPr="00A94753">
        <w:rPr>
          <w:b/>
          <w:i/>
          <w:lang w:val="en-US"/>
        </w:rPr>
        <w:t xml:space="preserve"> models</w:t>
      </w:r>
      <w:r w:rsidRPr="00A94753">
        <w:rPr>
          <w:lang w:val="en-US"/>
        </w:rPr>
        <w:t xml:space="preserve">. </w:t>
      </w:r>
      <w:r w:rsidRPr="00DB40C7">
        <w:rPr>
          <w:lang w:val="es-CO"/>
        </w:rPr>
        <w:t xml:space="preserve">IT </w:t>
      </w:r>
      <w:proofErr w:type="spellStart"/>
      <w:r w:rsidRPr="00DB40C7">
        <w:rPr>
          <w:lang w:val="es-CO"/>
        </w:rPr>
        <w:t>Governance</w:t>
      </w:r>
      <w:proofErr w:type="spellEnd"/>
      <w:r w:rsidRPr="00DB40C7">
        <w:rPr>
          <w:lang w:val="es-CO"/>
        </w:rPr>
        <w:t xml:space="preserve"> </w:t>
      </w:r>
      <w:proofErr w:type="spellStart"/>
      <w:r w:rsidRPr="00DB40C7">
        <w:rPr>
          <w:lang w:val="es-CO"/>
        </w:rPr>
        <w:t>Institute</w:t>
      </w:r>
      <w:proofErr w:type="spellEnd"/>
    </w:p>
    <w:p w:rsidR="00E40977" w:rsidRDefault="00E40977">
      <w:pPr>
        <w:pStyle w:val="inv0"/>
        <w:rPr>
          <w:lang w:val="es-CO"/>
        </w:rPr>
      </w:pPr>
      <w:r>
        <w:rPr>
          <w:lang w:val="es-CO"/>
        </w:rPr>
        <w:t xml:space="preserve">Jackson </w:t>
      </w:r>
      <w:proofErr w:type="spellStart"/>
      <w:r>
        <w:rPr>
          <w:lang w:val="es-CO"/>
        </w:rPr>
        <w:t>Terence</w:t>
      </w:r>
      <w:proofErr w:type="spellEnd"/>
      <w:r>
        <w:rPr>
          <w:lang w:val="es-CO"/>
        </w:rPr>
        <w:t>.</w:t>
      </w:r>
      <w:r>
        <w:rPr>
          <w:i/>
          <w:iCs/>
          <w:lang w:val="es-CO"/>
        </w:rPr>
        <w:t xml:space="preserve"> </w:t>
      </w:r>
      <w:r>
        <w:rPr>
          <w:b/>
          <w:i/>
          <w:iCs/>
          <w:lang w:val="es-CO"/>
        </w:rPr>
        <w:t>Evaluación del desempeño. Cómo medir resultados</w:t>
      </w:r>
      <w:r>
        <w:rPr>
          <w:i/>
          <w:iCs/>
          <w:lang w:val="es-CO"/>
        </w:rPr>
        <w:t>.</w:t>
      </w:r>
      <w:r>
        <w:rPr>
          <w:lang w:val="es-CO"/>
        </w:rPr>
        <w:t xml:space="preserve"> </w:t>
      </w:r>
      <w:proofErr w:type="spellStart"/>
      <w:r>
        <w:rPr>
          <w:lang w:val="es-CO"/>
        </w:rPr>
        <w:t>Legis</w:t>
      </w:r>
      <w:proofErr w:type="spellEnd"/>
      <w:r>
        <w:rPr>
          <w:lang w:val="es-CO"/>
        </w:rPr>
        <w:t xml:space="preserve"> Editores. Bogotá</w:t>
      </w:r>
    </w:p>
    <w:p w:rsidR="00997982" w:rsidRDefault="00E40977">
      <w:pPr>
        <w:pStyle w:val="inv0"/>
        <w:rPr>
          <w:lang w:val="es-CO"/>
        </w:rPr>
      </w:pPr>
      <w:r>
        <w:rPr>
          <w:lang w:val="es-CO"/>
        </w:rPr>
        <w:t xml:space="preserve">Jane Bonet Juan. </w:t>
      </w:r>
      <w:r>
        <w:rPr>
          <w:b/>
          <w:i/>
          <w:iCs/>
          <w:lang w:val="es-CO"/>
        </w:rPr>
        <w:t>Análisis jurídico de la auditoría de cuentas: estudio particular de la figura del auditor</w:t>
      </w:r>
      <w:r>
        <w:rPr>
          <w:i/>
          <w:iCs/>
          <w:lang w:val="es-CO"/>
        </w:rPr>
        <w:t>.</w:t>
      </w:r>
      <w:r>
        <w:rPr>
          <w:lang w:val="es-CO"/>
        </w:rPr>
        <w:t xml:space="preserve"> José María Bosch. Barcelona</w:t>
      </w:r>
    </w:p>
    <w:p w:rsidR="000F002A" w:rsidRPr="000F002A" w:rsidRDefault="000F002A">
      <w:pPr>
        <w:pStyle w:val="inv0"/>
        <w:rPr>
          <w:lang w:val="es-CO"/>
        </w:rPr>
      </w:pPr>
      <w:proofErr w:type="spellStart"/>
      <w:r w:rsidRPr="000F002A">
        <w:rPr>
          <w:lang w:val="es-CO"/>
        </w:rPr>
        <w:t>Janvrin</w:t>
      </w:r>
      <w:proofErr w:type="spellEnd"/>
      <w:r w:rsidRPr="000F002A">
        <w:rPr>
          <w:lang w:val="es-CO"/>
        </w:rPr>
        <w:t>, Diane J.</w:t>
      </w:r>
      <w:r>
        <w:rPr>
          <w:lang w:val="es-CO"/>
        </w:rPr>
        <w:t xml:space="preserve"> </w:t>
      </w:r>
      <w:r w:rsidRPr="000F002A">
        <w:rPr>
          <w:b/>
          <w:i/>
          <w:lang w:val="es-CO"/>
        </w:rPr>
        <w:t>Una investigación sobre las percepciones de los auditores en cuanto a eventos y factores posteriores que influyen sobre la labor de auditoría</w:t>
      </w:r>
      <w:r>
        <w:rPr>
          <w:b/>
          <w:i/>
          <w:lang w:val="es-CO"/>
        </w:rPr>
        <w:t xml:space="preserve"> </w:t>
      </w:r>
      <w:r w:rsidRPr="000F002A">
        <w:rPr>
          <w:lang w:val="es-CO"/>
        </w:rPr>
        <w:t xml:space="preserve">Revista Internacional </w:t>
      </w:r>
      <w:proofErr w:type="spellStart"/>
      <w:r w:rsidRPr="000F002A">
        <w:rPr>
          <w:lang w:val="es-CO"/>
        </w:rPr>
        <w:t>Legis</w:t>
      </w:r>
      <w:proofErr w:type="spellEnd"/>
      <w:r w:rsidRPr="000F002A">
        <w:rPr>
          <w:lang w:val="es-CO"/>
        </w:rPr>
        <w:t xml:space="preserve"> de Contabilidad &amp; Auditoría No. 33 (ene.-mar. 2008), p. 13-50</w:t>
      </w:r>
    </w:p>
    <w:p w:rsidR="00997982" w:rsidRDefault="00E40977">
      <w:pPr>
        <w:pStyle w:val="inv0"/>
        <w:rPr>
          <w:lang w:val="es-CO"/>
        </w:rPr>
      </w:pPr>
      <w:r>
        <w:rPr>
          <w:lang w:val="es-CO"/>
        </w:rPr>
        <w:t xml:space="preserve">JEA </w:t>
      </w:r>
      <w:proofErr w:type="spellStart"/>
      <w:r>
        <w:rPr>
          <w:lang w:val="es-CO"/>
        </w:rPr>
        <w:t>Garriguez</w:t>
      </w:r>
      <w:proofErr w:type="spellEnd"/>
      <w:r>
        <w:rPr>
          <w:lang w:val="es-CO"/>
        </w:rPr>
        <w:t xml:space="preserve"> Abogados. </w:t>
      </w:r>
      <w:r>
        <w:rPr>
          <w:b/>
          <w:i/>
          <w:iCs/>
          <w:lang w:val="es-CO"/>
        </w:rPr>
        <w:t>Responsabilidad de consejeros y altos cargos de sociedades de capital</w:t>
      </w:r>
      <w:r>
        <w:rPr>
          <w:i/>
          <w:iCs/>
          <w:lang w:val="es-CO"/>
        </w:rPr>
        <w:t>.</w:t>
      </w:r>
      <w:r>
        <w:rPr>
          <w:lang w:val="es-CO"/>
        </w:rPr>
        <w:t xml:space="preserve"> McGraw Hill. Madrid</w:t>
      </w:r>
    </w:p>
    <w:p w:rsidR="00997982" w:rsidRPr="00A94753" w:rsidRDefault="00E40977">
      <w:pPr>
        <w:pStyle w:val="inv0"/>
        <w:rPr>
          <w:lang w:val="en-US"/>
        </w:rPr>
      </w:pPr>
      <w:r>
        <w:rPr>
          <w:lang w:val="es-CO"/>
        </w:rPr>
        <w:t xml:space="preserve">Jiménez Eduardo. Maldonado José Joaquín. Espinosa Carlos. Ramírez Luis Humberto. Mantilla Samuel. Cardona John. Vásquez Ricardo. Madrid Heriberto. Carvalho Javier. Torres Fabiola. </w:t>
      </w:r>
      <w:r>
        <w:rPr>
          <w:b/>
          <w:i/>
          <w:iCs/>
          <w:lang w:val="es-CO"/>
        </w:rPr>
        <w:t>Perspectivas y Aplicación de la Contabilidad en Colombia</w:t>
      </w:r>
      <w:r>
        <w:rPr>
          <w:i/>
          <w:iCs/>
          <w:lang w:val="es-CO"/>
        </w:rPr>
        <w:t>.</w:t>
      </w:r>
      <w:r>
        <w:rPr>
          <w:lang w:val="es-CO"/>
        </w:rPr>
        <w:t xml:space="preserve"> Cámara de Comercio de Bogotá. </w:t>
      </w:r>
      <w:r w:rsidRPr="00A94753">
        <w:rPr>
          <w:lang w:val="en-US"/>
        </w:rPr>
        <w:t>Bogotá</w:t>
      </w:r>
    </w:p>
    <w:p w:rsidR="00FE56D8" w:rsidRDefault="00FE56D8">
      <w:pPr>
        <w:pStyle w:val="inv0"/>
        <w:rPr>
          <w:lang w:val="en-US"/>
        </w:rPr>
      </w:pPr>
      <w:proofErr w:type="spellStart"/>
      <w:r w:rsidRPr="00FE56D8">
        <w:rPr>
          <w:lang w:val="en-US"/>
        </w:rPr>
        <w:t>Johnstone</w:t>
      </w:r>
      <w:proofErr w:type="spellEnd"/>
      <w:r w:rsidRPr="00FE56D8">
        <w:rPr>
          <w:lang w:val="en-US"/>
        </w:rPr>
        <w:t>, Karla M.</w:t>
      </w:r>
      <w:r>
        <w:rPr>
          <w:lang w:val="en-US"/>
        </w:rPr>
        <w:t xml:space="preserve"> </w:t>
      </w:r>
      <w:r w:rsidRPr="00FE56D8">
        <w:rPr>
          <w:b/>
          <w:i/>
          <w:lang w:val="en-US"/>
        </w:rPr>
        <w:t>Auditing a risk-based approach to conducting a quality audit</w:t>
      </w:r>
      <w:r>
        <w:rPr>
          <w:lang w:val="en-US"/>
        </w:rPr>
        <w:t xml:space="preserve">. </w:t>
      </w:r>
      <w:proofErr w:type="spellStart"/>
      <w:r w:rsidRPr="00FE56D8">
        <w:rPr>
          <w:lang w:val="en-US"/>
        </w:rPr>
        <w:t>Cengage</w:t>
      </w:r>
      <w:proofErr w:type="spellEnd"/>
      <w:r w:rsidRPr="00FE56D8">
        <w:rPr>
          <w:lang w:val="en-US"/>
        </w:rPr>
        <w:t xml:space="preserve"> South-Western</w:t>
      </w:r>
    </w:p>
    <w:p w:rsidR="00997982" w:rsidRDefault="00DA69FA">
      <w:pPr>
        <w:pStyle w:val="inv0"/>
        <w:rPr>
          <w:lang w:val="en-US"/>
        </w:rPr>
      </w:pPr>
      <w:r w:rsidRPr="00DA69FA">
        <w:rPr>
          <w:lang w:val="en-US"/>
        </w:rPr>
        <w:t>Knapp, Michael Chris</w:t>
      </w:r>
      <w:r>
        <w:rPr>
          <w:lang w:val="en-US"/>
        </w:rPr>
        <w:t xml:space="preserve">. </w:t>
      </w:r>
      <w:proofErr w:type="gramStart"/>
      <w:r w:rsidRPr="00DA69FA">
        <w:rPr>
          <w:b/>
          <w:i/>
          <w:lang w:val="en-US"/>
        </w:rPr>
        <w:t>Contemporary auditing real issues and cases</w:t>
      </w:r>
      <w:r>
        <w:rPr>
          <w:lang w:val="en-US"/>
        </w:rPr>
        <w:t>.</w:t>
      </w:r>
      <w:proofErr w:type="gramEnd"/>
      <w:r>
        <w:rPr>
          <w:lang w:val="en-US"/>
        </w:rPr>
        <w:t xml:space="preserve"> </w:t>
      </w:r>
      <w:proofErr w:type="gramStart"/>
      <w:r w:rsidRPr="00DA69FA">
        <w:rPr>
          <w:lang w:val="en-US"/>
        </w:rPr>
        <w:t>South-Western/</w:t>
      </w:r>
      <w:proofErr w:type="spellStart"/>
      <w:r w:rsidRPr="00DA69FA">
        <w:rPr>
          <w:lang w:val="en-US"/>
        </w:rPr>
        <w:t>Cengage</w:t>
      </w:r>
      <w:proofErr w:type="spellEnd"/>
      <w:r w:rsidRPr="00DA69FA">
        <w:rPr>
          <w:lang w:val="en-US"/>
        </w:rPr>
        <w:t xml:space="preserve"> Learning</w:t>
      </w:r>
      <w:r>
        <w:rPr>
          <w:lang w:val="en-US"/>
        </w:rPr>
        <w:t>.</w:t>
      </w:r>
      <w:proofErr w:type="gramEnd"/>
      <w:r>
        <w:rPr>
          <w:lang w:val="en-US"/>
        </w:rPr>
        <w:t xml:space="preserve"> </w:t>
      </w:r>
      <w:r w:rsidRPr="00DA69FA">
        <w:rPr>
          <w:lang w:val="en-US"/>
        </w:rPr>
        <w:t>Mason, Ohio</w:t>
      </w:r>
    </w:p>
    <w:p w:rsidR="00116D31" w:rsidRPr="00116D31" w:rsidRDefault="00116D31">
      <w:pPr>
        <w:pStyle w:val="inv0"/>
        <w:rPr>
          <w:lang w:val="en-US"/>
        </w:rPr>
      </w:pPr>
      <w:r w:rsidRPr="00116D31">
        <w:rPr>
          <w:lang w:val="en-US"/>
        </w:rPr>
        <w:t xml:space="preserve">Kearney, Edward F. </w:t>
      </w:r>
      <w:r w:rsidRPr="00116D31">
        <w:rPr>
          <w:b/>
          <w:i/>
          <w:lang w:val="en-US"/>
        </w:rPr>
        <w:t xml:space="preserve">Federal government </w:t>
      </w:r>
      <w:proofErr w:type="gramStart"/>
      <w:r w:rsidRPr="00116D31">
        <w:rPr>
          <w:b/>
          <w:i/>
          <w:lang w:val="en-US"/>
        </w:rPr>
        <w:t>auditing :</w:t>
      </w:r>
      <w:proofErr w:type="gramEnd"/>
      <w:r w:rsidRPr="00116D31">
        <w:rPr>
          <w:b/>
          <w:i/>
          <w:lang w:val="en-US"/>
        </w:rPr>
        <w:t xml:space="preserve"> laws, regulations, standards, practices &amp; Sarbanes-Oxley</w:t>
      </w:r>
      <w:r w:rsidRPr="00116D31">
        <w:rPr>
          <w:lang w:val="en-US"/>
        </w:rPr>
        <w:t xml:space="preserve"> Hoboken, New Jersey : John Wiley &amp; Sons</w:t>
      </w:r>
    </w:p>
    <w:p w:rsidR="00E7698B" w:rsidRPr="00A94753" w:rsidRDefault="00E7698B">
      <w:pPr>
        <w:pStyle w:val="inv0"/>
        <w:rPr>
          <w:lang w:val="en-US"/>
        </w:rPr>
      </w:pPr>
      <w:r w:rsidRPr="00A94753">
        <w:rPr>
          <w:lang w:val="en-US"/>
        </w:rPr>
        <w:t xml:space="preserve">Klein, Ron </w:t>
      </w:r>
      <w:r w:rsidRPr="00A94753">
        <w:rPr>
          <w:b/>
          <w:i/>
          <w:lang w:val="en-US"/>
        </w:rPr>
        <w:t>CPA's guide to effective engagement letters implementing successful loss prevention practices</w:t>
      </w:r>
      <w:r w:rsidRPr="00A94753">
        <w:rPr>
          <w:lang w:val="en-US"/>
        </w:rPr>
        <w:t xml:space="preserve"> CCH</w:t>
      </w:r>
    </w:p>
    <w:p w:rsidR="00997982" w:rsidRDefault="00E40977">
      <w:pPr>
        <w:pStyle w:val="inv0"/>
        <w:rPr>
          <w:lang w:val="es-CO"/>
        </w:rPr>
      </w:pPr>
      <w:proofErr w:type="spellStart"/>
      <w:proofErr w:type="gramStart"/>
      <w:r w:rsidRPr="00A94753">
        <w:rPr>
          <w:lang w:val="en-US"/>
        </w:rPr>
        <w:t>Kell</w:t>
      </w:r>
      <w:proofErr w:type="spellEnd"/>
      <w:r w:rsidRPr="00A94753">
        <w:rPr>
          <w:lang w:val="en-US"/>
        </w:rPr>
        <w:t xml:space="preserve"> Walter G. y Boynton William C. </w:t>
      </w:r>
      <w:r w:rsidRPr="00A94753">
        <w:rPr>
          <w:b/>
          <w:i/>
          <w:iCs/>
          <w:lang w:val="en-US"/>
        </w:rPr>
        <w:t xml:space="preserve">Auditoría </w:t>
      </w:r>
      <w:proofErr w:type="spellStart"/>
      <w:r w:rsidRPr="00A94753">
        <w:rPr>
          <w:b/>
          <w:i/>
          <w:iCs/>
          <w:lang w:val="en-US"/>
        </w:rPr>
        <w:t>Moderna</w:t>
      </w:r>
      <w:proofErr w:type="spellEnd"/>
      <w:r w:rsidRPr="00A94753">
        <w:rPr>
          <w:lang w:val="en-US"/>
        </w:rPr>
        <w:t>.</w:t>
      </w:r>
      <w:proofErr w:type="gramEnd"/>
      <w:r w:rsidRPr="00A94753">
        <w:rPr>
          <w:lang w:val="en-US"/>
        </w:rPr>
        <w:t xml:space="preserve"> </w:t>
      </w:r>
      <w:proofErr w:type="gramStart"/>
      <w:r>
        <w:rPr>
          <w:lang w:val="es-CO"/>
        </w:rPr>
        <w:t>CECSA .</w:t>
      </w:r>
      <w:proofErr w:type="gramEnd"/>
      <w:r>
        <w:rPr>
          <w:lang w:val="es-CO"/>
        </w:rPr>
        <w:t xml:space="preserve"> México</w:t>
      </w:r>
    </w:p>
    <w:p w:rsidR="00997982" w:rsidRDefault="00E40977">
      <w:pPr>
        <w:pStyle w:val="inv0"/>
        <w:rPr>
          <w:lang w:val="es-CO"/>
        </w:rPr>
      </w:pPr>
      <w:r>
        <w:rPr>
          <w:lang w:val="es-CO"/>
        </w:rPr>
        <w:lastRenderedPageBreak/>
        <w:t xml:space="preserve">KPMG </w:t>
      </w:r>
      <w:proofErr w:type="spellStart"/>
      <w:r>
        <w:rPr>
          <w:lang w:val="es-CO"/>
        </w:rPr>
        <w:t>Peat</w:t>
      </w:r>
      <w:proofErr w:type="spellEnd"/>
      <w:r>
        <w:rPr>
          <w:lang w:val="es-CO"/>
        </w:rPr>
        <w:t xml:space="preserve"> </w:t>
      </w:r>
      <w:proofErr w:type="spellStart"/>
      <w:r>
        <w:rPr>
          <w:lang w:val="es-CO"/>
        </w:rPr>
        <w:t>Marwick</w:t>
      </w:r>
      <w:proofErr w:type="spellEnd"/>
      <w:r>
        <w:rPr>
          <w:lang w:val="es-CO"/>
        </w:rPr>
        <w:t xml:space="preserve">. </w:t>
      </w:r>
      <w:r>
        <w:rPr>
          <w:b/>
          <w:i/>
          <w:iCs/>
          <w:lang w:val="es-CO"/>
        </w:rPr>
        <w:t>El Comité de Auditoría del Negocio</w:t>
      </w:r>
      <w:r>
        <w:rPr>
          <w:lang w:val="es-CO"/>
        </w:rPr>
        <w:t>. Bogotá</w:t>
      </w:r>
    </w:p>
    <w:p w:rsidR="00997982" w:rsidRDefault="00E40977">
      <w:pPr>
        <w:pStyle w:val="inv0"/>
        <w:rPr>
          <w:lang w:val="es-CO"/>
        </w:rPr>
      </w:pPr>
      <w:r>
        <w:rPr>
          <w:lang w:val="es-CO"/>
        </w:rPr>
        <w:t xml:space="preserve">KPMG </w:t>
      </w:r>
      <w:proofErr w:type="spellStart"/>
      <w:r>
        <w:rPr>
          <w:lang w:val="es-CO"/>
        </w:rPr>
        <w:t>Peat</w:t>
      </w:r>
      <w:proofErr w:type="spellEnd"/>
      <w:r>
        <w:rPr>
          <w:lang w:val="es-CO"/>
        </w:rPr>
        <w:t xml:space="preserve"> </w:t>
      </w:r>
      <w:proofErr w:type="spellStart"/>
      <w:r>
        <w:rPr>
          <w:lang w:val="es-CO"/>
        </w:rPr>
        <w:t>Marwick</w:t>
      </w:r>
      <w:proofErr w:type="spellEnd"/>
      <w:r>
        <w:rPr>
          <w:lang w:val="es-CO"/>
        </w:rPr>
        <w:t xml:space="preserve">. </w:t>
      </w:r>
      <w:r>
        <w:rPr>
          <w:b/>
          <w:i/>
          <w:iCs/>
          <w:lang w:val="es-CO"/>
        </w:rPr>
        <w:t>Responsabilidad del Miembro de Junta Directiva</w:t>
      </w:r>
      <w:r>
        <w:rPr>
          <w:i/>
          <w:iCs/>
          <w:lang w:val="es-CO"/>
        </w:rPr>
        <w:t>.</w:t>
      </w:r>
      <w:r>
        <w:rPr>
          <w:lang w:val="es-CO"/>
        </w:rPr>
        <w:t xml:space="preserve"> Bogotá</w:t>
      </w:r>
    </w:p>
    <w:p w:rsidR="007F1ABA" w:rsidRPr="00542A39" w:rsidRDefault="007F1ABA">
      <w:pPr>
        <w:pStyle w:val="inv0"/>
        <w:rPr>
          <w:lang w:val="es-CO"/>
        </w:rPr>
      </w:pPr>
      <w:proofErr w:type="spellStart"/>
      <w:proofErr w:type="gramStart"/>
      <w:r w:rsidRPr="007F1ABA">
        <w:rPr>
          <w:lang w:val="en-US"/>
        </w:rPr>
        <w:t>Kranacher</w:t>
      </w:r>
      <w:proofErr w:type="spellEnd"/>
      <w:r w:rsidRPr="007F1ABA">
        <w:rPr>
          <w:lang w:val="en-US"/>
        </w:rPr>
        <w:t>, Mary-Jo.</w:t>
      </w:r>
      <w:proofErr w:type="gramEnd"/>
      <w:r w:rsidRPr="007F1ABA">
        <w:rPr>
          <w:lang w:val="en-US"/>
        </w:rPr>
        <w:t xml:space="preserve"> </w:t>
      </w:r>
      <w:proofErr w:type="gramStart"/>
      <w:r w:rsidRPr="007F1ABA">
        <w:rPr>
          <w:b/>
          <w:i/>
          <w:lang w:val="en-US"/>
        </w:rPr>
        <w:t>Forensic accounting and fraud examination</w:t>
      </w:r>
      <w:r>
        <w:rPr>
          <w:lang w:val="en-US"/>
        </w:rPr>
        <w:t>.</w:t>
      </w:r>
      <w:proofErr w:type="gramEnd"/>
      <w:r>
        <w:rPr>
          <w:lang w:val="en-US"/>
        </w:rPr>
        <w:t xml:space="preserve"> </w:t>
      </w:r>
      <w:r w:rsidRPr="00542A39">
        <w:rPr>
          <w:lang w:val="es-CO"/>
        </w:rPr>
        <w:t xml:space="preserve">John </w:t>
      </w:r>
      <w:proofErr w:type="spellStart"/>
      <w:r w:rsidRPr="00542A39">
        <w:rPr>
          <w:lang w:val="es-CO"/>
        </w:rPr>
        <w:t>Wiley</w:t>
      </w:r>
      <w:proofErr w:type="spellEnd"/>
      <w:r w:rsidRPr="00542A39">
        <w:rPr>
          <w:lang w:val="es-CO"/>
        </w:rPr>
        <w:t xml:space="preserve"> &amp; </w:t>
      </w:r>
      <w:proofErr w:type="spellStart"/>
      <w:r w:rsidRPr="00542A39">
        <w:rPr>
          <w:lang w:val="es-CO"/>
        </w:rPr>
        <w:t>Sons</w:t>
      </w:r>
      <w:proofErr w:type="spellEnd"/>
    </w:p>
    <w:p w:rsidR="00D72C15" w:rsidRPr="00D72C15" w:rsidRDefault="00D72C15" w:rsidP="00D72C15">
      <w:pPr>
        <w:pStyle w:val="inv0"/>
        <w:rPr>
          <w:lang w:val="es-CO"/>
        </w:rPr>
      </w:pPr>
      <w:r w:rsidRPr="00D72C15">
        <w:rPr>
          <w:lang w:val="es-CO"/>
        </w:rPr>
        <w:t xml:space="preserve">Lara Rojano José Antonio </w:t>
      </w:r>
      <w:r w:rsidRPr="00D72C15">
        <w:rPr>
          <w:b/>
          <w:i/>
          <w:lang w:val="es-CO"/>
        </w:rPr>
        <w:t>El auditor interno en la gestión de riesgos del negocio</w:t>
      </w:r>
      <w:r>
        <w:rPr>
          <w:b/>
          <w:i/>
          <w:lang w:val="es-CO"/>
        </w:rPr>
        <w:t xml:space="preserve"> </w:t>
      </w:r>
      <w:r w:rsidRPr="00D72C15">
        <w:rPr>
          <w:lang w:val="es-CO"/>
        </w:rPr>
        <w:t xml:space="preserve">Revista Internacional </w:t>
      </w:r>
      <w:proofErr w:type="spellStart"/>
      <w:r w:rsidRPr="00D72C15">
        <w:rPr>
          <w:lang w:val="es-CO"/>
        </w:rPr>
        <w:t>Legis</w:t>
      </w:r>
      <w:proofErr w:type="spellEnd"/>
      <w:r w:rsidRPr="00D72C15">
        <w:rPr>
          <w:lang w:val="es-CO"/>
        </w:rPr>
        <w:t xml:space="preserve"> de Contabilidad &amp; Auditoría No. 32</w:t>
      </w:r>
      <w:r>
        <w:rPr>
          <w:lang w:val="es-CO"/>
        </w:rPr>
        <w:t>, Bogotá</w:t>
      </w:r>
    </w:p>
    <w:p w:rsidR="00997982" w:rsidRDefault="00E40977">
      <w:pPr>
        <w:pStyle w:val="inv0"/>
        <w:rPr>
          <w:lang w:val="es-CO"/>
        </w:rPr>
      </w:pPr>
      <w:r>
        <w:rPr>
          <w:lang w:val="es-CO"/>
        </w:rPr>
        <w:t xml:space="preserve">Lascano Seres Juan Manuel. </w:t>
      </w:r>
      <w:r>
        <w:rPr>
          <w:b/>
          <w:i/>
          <w:iCs/>
          <w:lang w:val="es-CO"/>
        </w:rPr>
        <w:t>El manejo de las organizaciones, su auditoría y control</w:t>
      </w:r>
      <w:r>
        <w:rPr>
          <w:lang w:val="es-CO"/>
        </w:rPr>
        <w:t>. McGraw Hill, impreso en Colombia</w:t>
      </w:r>
    </w:p>
    <w:p w:rsidR="00E40977" w:rsidRDefault="00E40977">
      <w:pPr>
        <w:pStyle w:val="inv0"/>
        <w:rPr>
          <w:lang w:val="es-CO"/>
        </w:rPr>
      </w:pPr>
      <w:proofErr w:type="spellStart"/>
      <w:r>
        <w:rPr>
          <w:lang w:val="es-CO"/>
        </w:rPr>
        <w:t>Lazzati</w:t>
      </w:r>
      <w:proofErr w:type="spellEnd"/>
      <w:r>
        <w:rPr>
          <w:lang w:val="es-CO"/>
        </w:rPr>
        <w:t xml:space="preserve"> Santiago, De la Torre Hugo O., </w:t>
      </w:r>
      <w:proofErr w:type="spellStart"/>
      <w:r>
        <w:rPr>
          <w:lang w:val="es-CO"/>
        </w:rPr>
        <w:t>Braessas</w:t>
      </w:r>
      <w:proofErr w:type="spellEnd"/>
      <w:r>
        <w:rPr>
          <w:lang w:val="es-CO"/>
        </w:rPr>
        <w:t xml:space="preserve"> Homero, Ponte Jorge A., </w:t>
      </w:r>
      <w:proofErr w:type="spellStart"/>
      <w:r>
        <w:rPr>
          <w:lang w:val="es-CO"/>
        </w:rPr>
        <w:t>Verruno</w:t>
      </w:r>
      <w:proofErr w:type="spellEnd"/>
      <w:r>
        <w:rPr>
          <w:lang w:val="es-CO"/>
        </w:rPr>
        <w:t xml:space="preserve"> Jorge E</w:t>
      </w:r>
      <w:r>
        <w:rPr>
          <w:i/>
          <w:iCs/>
          <w:lang w:val="es-CO"/>
        </w:rPr>
        <w:t xml:space="preserve">. </w:t>
      </w:r>
      <w:r>
        <w:rPr>
          <w:b/>
          <w:i/>
          <w:iCs/>
          <w:lang w:val="es-CO"/>
        </w:rPr>
        <w:t>Conceptos generales de auditoría</w:t>
      </w:r>
      <w:r>
        <w:rPr>
          <w:lang w:val="es-CO"/>
        </w:rPr>
        <w:t>, Ediciones Macchi, Buenos Aires</w:t>
      </w:r>
    </w:p>
    <w:p w:rsidR="008210FF" w:rsidRDefault="008210FF">
      <w:pPr>
        <w:pStyle w:val="inv0"/>
        <w:rPr>
          <w:lang w:val="es-CO"/>
        </w:rPr>
      </w:pPr>
      <w:r w:rsidRPr="00A94753">
        <w:rPr>
          <w:lang w:val="en-US"/>
        </w:rPr>
        <w:t xml:space="preserve">Leitch, Matthew. </w:t>
      </w:r>
      <w:r w:rsidRPr="00A94753">
        <w:rPr>
          <w:b/>
          <w:i/>
          <w:lang w:val="en-US"/>
        </w:rPr>
        <w:t>Intelligent internal control and risk management designing high-performance risk control systems</w:t>
      </w:r>
      <w:r w:rsidRPr="00A94753">
        <w:rPr>
          <w:lang w:val="en-US"/>
        </w:rPr>
        <w:t xml:space="preserve">. </w:t>
      </w:r>
      <w:proofErr w:type="spellStart"/>
      <w:r w:rsidRPr="008210FF">
        <w:rPr>
          <w:lang w:val="es-CO"/>
        </w:rPr>
        <w:t>Gower</w:t>
      </w:r>
      <w:proofErr w:type="spellEnd"/>
      <w:r w:rsidRPr="008210FF">
        <w:rPr>
          <w:lang w:val="es-CO"/>
        </w:rPr>
        <w:t xml:space="preserve"> Publishing</w:t>
      </w:r>
    </w:p>
    <w:p w:rsidR="00E40977" w:rsidRDefault="00E40977">
      <w:pPr>
        <w:pStyle w:val="inv0"/>
        <w:rPr>
          <w:lang w:val="es-CO"/>
        </w:rPr>
      </w:pPr>
      <w:proofErr w:type="spellStart"/>
      <w:r>
        <w:rPr>
          <w:lang w:val="es-CO"/>
        </w:rPr>
        <w:t>Legis</w:t>
      </w:r>
      <w:proofErr w:type="spellEnd"/>
      <w:r>
        <w:rPr>
          <w:lang w:val="es-CO"/>
        </w:rPr>
        <w:t>.</w:t>
      </w:r>
      <w:r>
        <w:rPr>
          <w:i/>
          <w:iCs/>
          <w:lang w:val="es-CO"/>
        </w:rPr>
        <w:t xml:space="preserve"> </w:t>
      </w:r>
      <w:r>
        <w:rPr>
          <w:b/>
          <w:i/>
          <w:iCs/>
          <w:lang w:val="es-CO"/>
        </w:rPr>
        <w:t>Doctrina Tributaria y Contable</w:t>
      </w:r>
      <w:r>
        <w:rPr>
          <w:lang w:val="es-CO"/>
        </w:rPr>
        <w:t xml:space="preserve">. </w:t>
      </w:r>
      <w:proofErr w:type="spellStart"/>
      <w:r>
        <w:rPr>
          <w:lang w:val="es-CO"/>
        </w:rPr>
        <w:t>Legis</w:t>
      </w:r>
      <w:proofErr w:type="spellEnd"/>
      <w:r>
        <w:rPr>
          <w:lang w:val="es-CO"/>
        </w:rPr>
        <w:t xml:space="preserve"> Editores, Bogotá</w:t>
      </w:r>
    </w:p>
    <w:p w:rsidR="00997982" w:rsidRDefault="00E40977">
      <w:pPr>
        <w:pStyle w:val="inv0"/>
        <w:jc w:val="left"/>
        <w:rPr>
          <w:lang w:val="es-CO"/>
        </w:rPr>
      </w:pPr>
      <w:proofErr w:type="spellStart"/>
      <w:r>
        <w:rPr>
          <w:lang w:val="es-CO"/>
        </w:rPr>
        <w:t>Legis</w:t>
      </w:r>
      <w:proofErr w:type="spellEnd"/>
      <w:r>
        <w:rPr>
          <w:lang w:val="es-CO"/>
        </w:rPr>
        <w:t xml:space="preserve">. </w:t>
      </w:r>
      <w:r>
        <w:rPr>
          <w:b/>
          <w:i/>
          <w:iCs/>
          <w:lang w:val="es-CO"/>
        </w:rPr>
        <w:t>Revista</w:t>
      </w:r>
      <w:r w:rsidR="00B62E2B">
        <w:rPr>
          <w:b/>
          <w:i/>
          <w:iCs/>
          <w:lang w:val="es-CO"/>
        </w:rPr>
        <w:t xml:space="preserve"> </w:t>
      </w:r>
      <w:proofErr w:type="spellStart"/>
      <w:r>
        <w:rPr>
          <w:b/>
          <w:i/>
          <w:iCs/>
          <w:lang w:val="es-CO"/>
        </w:rPr>
        <w:t>Legis</w:t>
      </w:r>
      <w:proofErr w:type="spellEnd"/>
      <w:r>
        <w:rPr>
          <w:b/>
          <w:i/>
          <w:iCs/>
          <w:lang w:val="es-CO"/>
        </w:rPr>
        <w:t xml:space="preserve"> del Contador Público</w:t>
      </w:r>
      <w:r>
        <w:rPr>
          <w:i/>
          <w:iCs/>
          <w:lang w:val="es-CO"/>
        </w:rPr>
        <w:t>.</w:t>
      </w:r>
      <w:r>
        <w:rPr>
          <w:lang w:val="es-CO"/>
        </w:rPr>
        <w:t xml:space="preserve"> </w:t>
      </w:r>
      <w:proofErr w:type="spellStart"/>
      <w:r>
        <w:rPr>
          <w:lang w:val="es-CO"/>
        </w:rPr>
        <w:t>Legis</w:t>
      </w:r>
      <w:proofErr w:type="spellEnd"/>
      <w:r>
        <w:rPr>
          <w:lang w:val="es-CO"/>
        </w:rPr>
        <w:t xml:space="preserve"> Editores, Bogotá</w:t>
      </w:r>
    </w:p>
    <w:p w:rsidR="00997982" w:rsidRDefault="00E40977">
      <w:pPr>
        <w:pStyle w:val="inv0"/>
        <w:rPr>
          <w:lang w:val="es-CO"/>
        </w:rPr>
      </w:pPr>
      <w:proofErr w:type="spellStart"/>
      <w:r>
        <w:rPr>
          <w:lang w:val="es-CO"/>
        </w:rPr>
        <w:t>Legis</w:t>
      </w:r>
      <w:proofErr w:type="spellEnd"/>
      <w:r>
        <w:rPr>
          <w:lang w:val="es-CO"/>
        </w:rPr>
        <w:t xml:space="preserve">. </w:t>
      </w:r>
      <w:r>
        <w:rPr>
          <w:b/>
          <w:i/>
          <w:lang w:val="es-CO"/>
        </w:rPr>
        <w:t>Régimen Contable Colombiano</w:t>
      </w:r>
      <w:r>
        <w:rPr>
          <w:b/>
          <w:lang w:val="es-CO"/>
        </w:rPr>
        <w:t xml:space="preserve">. </w:t>
      </w:r>
      <w:proofErr w:type="spellStart"/>
      <w:r>
        <w:rPr>
          <w:lang w:val="es-CO"/>
        </w:rPr>
        <w:t>Legis</w:t>
      </w:r>
      <w:proofErr w:type="spellEnd"/>
      <w:r>
        <w:rPr>
          <w:lang w:val="es-CO"/>
        </w:rPr>
        <w:t xml:space="preserve"> Editores, Bogotá</w:t>
      </w:r>
    </w:p>
    <w:p w:rsidR="00997982" w:rsidRDefault="00E40977">
      <w:pPr>
        <w:pStyle w:val="inv0"/>
        <w:rPr>
          <w:lang w:val="es-CO"/>
        </w:rPr>
      </w:pPr>
      <w:proofErr w:type="spellStart"/>
      <w:r>
        <w:rPr>
          <w:lang w:val="es-CO"/>
        </w:rPr>
        <w:t>Legis</w:t>
      </w:r>
      <w:proofErr w:type="spellEnd"/>
      <w:r>
        <w:rPr>
          <w:lang w:val="es-CO"/>
        </w:rPr>
        <w:t xml:space="preserve">. </w:t>
      </w:r>
      <w:r>
        <w:rPr>
          <w:b/>
          <w:i/>
          <w:lang w:val="es-CO"/>
        </w:rPr>
        <w:t>Responsabilidad de los administradores de sociedades.</w:t>
      </w:r>
      <w:r>
        <w:rPr>
          <w:lang w:val="es-CO"/>
        </w:rPr>
        <w:t xml:space="preserve"> </w:t>
      </w:r>
      <w:proofErr w:type="spellStart"/>
      <w:r>
        <w:rPr>
          <w:lang w:val="es-CO"/>
        </w:rPr>
        <w:t>Legis</w:t>
      </w:r>
      <w:proofErr w:type="spellEnd"/>
      <w:r>
        <w:rPr>
          <w:lang w:val="es-CO"/>
        </w:rPr>
        <w:t xml:space="preserve"> Editores. Bogotá</w:t>
      </w:r>
    </w:p>
    <w:p w:rsidR="00997982" w:rsidRDefault="00E40977">
      <w:pPr>
        <w:pStyle w:val="inv0"/>
        <w:jc w:val="left"/>
        <w:rPr>
          <w:lang w:val="es-CO"/>
        </w:rPr>
      </w:pPr>
      <w:r>
        <w:rPr>
          <w:lang w:val="es-CO"/>
        </w:rPr>
        <w:t xml:space="preserve">León Sanz Francisco José. </w:t>
      </w:r>
      <w:r>
        <w:rPr>
          <w:b/>
          <w:i/>
          <w:lang w:val="es-CO"/>
        </w:rPr>
        <w:t>La publicidad de las cuentas anuales en el registro mercantil</w:t>
      </w:r>
      <w:r>
        <w:rPr>
          <w:lang w:val="es-CO"/>
        </w:rPr>
        <w:t>. McGraw–Hill. España</w:t>
      </w:r>
    </w:p>
    <w:p w:rsidR="00997982" w:rsidRDefault="00E40977">
      <w:pPr>
        <w:pStyle w:val="inv0"/>
        <w:rPr>
          <w:lang w:val="es-CO"/>
        </w:rPr>
      </w:pPr>
      <w:r>
        <w:rPr>
          <w:lang w:val="es-CO"/>
        </w:rPr>
        <w:t xml:space="preserve">Leonard William P. </w:t>
      </w:r>
      <w:r>
        <w:rPr>
          <w:b/>
          <w:i/>
          <w:iCs/>
          <w:lang w:val="es-CO"/>
        </w:rPr>
        <w:t>Auditoría Administrativa</w:t>
      </w:r>
      <w:r>
        <w:rPr>
          <w:lang w:val="es-CO"/>
        </w:rPr>
        <w:t>. Editorial Diana. México</w:t>
      </w:r>
    </w:p>
    <w:p w:rsidR="00511CC6" w:rsidRDefault="00511CC6">
      <w:pPr>
        <w:pStyle w:val="inv0"/>
        <w:rPr>
          <w:lang w:val="es-CO"/>
        </w:rPr>
      </w:pPr>
      <w:proofErr w:type="spellStart"/>
      <w:r w:rsidRPr="00511CC6">
        <w:rPr>
          <w:lang w:val="es-CO"/>
        </w:rPr>
        <w:t>Leuro</w:t>
      </w:r>
      <w:proofErr w:type="spellEnd"/>
      <w:r w:rsidRPr="00511CC6">
        <w:rPr>
          <w:lang w:val="es-CO"/>
        </w:rPr>
        <w:t xml:space="preserve"> Martínez, Mauricio</w:t>
      </w:r>
      <w:r>
        <w:rPr>
          <w:lang w:val="es-CO"/>
        </w:rPr>
        <w:t xml:space="preserve">. </w:t>
      </w:r>
      <w:r w:rsidRPr="00511CC6">
        <w:rPr>
          <w:b/>
          <w:i/>
          <w:lang w:val="es-CO"/>
        </w:rPr>
        <w:t>Auditoría de cuentas médicas</w:t>
      </w:r>
      <w:r>
        <w:rPr>
          <w:lang w:val="es-CO"/>
        </w:rPr>
        <w:t xml:space="preserve">. </w:t>
      </w:r>
      <w:r w:rsidRPr="00511CC6">
        <w:rPr>
          <w:lang w:val="es-CO"/>
        </w:rPr>
        <w:t xml:space="preserve">Grupo </w:t>
      </w:r>
      <w:proofErr w:type="spellStart"/>
      <w:r w:rsidRPr="00511CC6">
        <w:rPr>
          <w:lang w:val="es-CO"/>
        </w:rPr>
        <w:t>Ecomedios</w:t>
      </w:r>
      <w:proofErr w:type="spellEnd"/>
    </w:p>
    <w:p w:rsidR="00E40977" w:rsidRDefault="00E40977">
      <w:pPr>
        <w:pStyle w:val="inv0"/>
        <w:rPr>
          <w:lang w:val="es-CO"/>
        </w:rPr>
      </w:pPr>
      <w:r>
        <w:rPr>
          <w:lang w:val="es-CO"/>
        </w:rPr>
        <w:t xml:space="preserve">Li David H. </w:t>
      </w:r>
      <w:r>
        <w:rPr>
          <w:b/>
          <w:i/>
          <w:iCs/>
          <w:lang w:val="es-CO"/>
        </w:rPr>
        <w:t>Auditoría en Centros de Cómputo. Objetivos, lineamientos y procedimientos</w:t>
      </w:r>
      <w:r>
        <w:rPr>
          <w:lang w:val="es-CO"/>
        </w:rPr>
        <w:t>. Editorial Trillas, México</w:t>
      </w:r>
    </w:p>
    <w:p w:rsidR="00E40977" w:rsidRDefault="00E40977">
      <w:pPr>
        <w:pStyle w:val="inv0"/>
        <w:rPr>
          <w:lang w:val="es-CO"/>
        </w:rPr>
      </w:pPr>
      <w:r>
        <w:rPr>
          <w:lang w:val="es-CO"/>
        </w:rPr>
        <w:t xml:space="preserve">Llorens Urrutia Miguel. </w:t>
      </w:r>
      <w:r>
        <w:rPr>
          <w:b/>
          <w:i/>
          <w:iCs/>
          <w:lang w:val="es-CO"/>
        </w:rPr>
        <w:t>Fundamentos de un derecho contable</w:t>
      </w:r>
      <w:r>
        <w:rPr>
          <w:i/>
          <w:iCs/>
          <w:lang w:val="es-CO"/>
        </w:rPr>
        <w:t xml:space="preserve"> (II).</w:t>
      </w:r>
      <w:r>
        <w:rPr>
          <w:lang w:val="es-CO"/>
        </w:rPr>
        <w:t xml:space="preserve"> Revista Estudios Empresariales</w:t>
      </w:r>
    </w:p>
    <w:p w:rsidR="00997982" w:rsidRPr="00A94753" w:rsidRDefault="00E40977">
      <w:pPr>
        <w:pStyle w:val="inv0"/>
        <w:rPr>
          <w:lang w:val="en-US"/>
        </w:rPr>
      </w:pPr>
      <w:r>
        <w:rPr>
          <w:lang w:val="es-CO"/>
        </w:rPr>
        <w:t xml:space="preserve">López Hernández Antonio M. Navarro Galera Andrés. Maza Vera Pedro. </w:t>
      </w:r>
      <w:r>
        <w:rPr>
          <w:b/>
          <w:i/>
          <w:iCs/>
          <w:lang w:val="es-CO"/>
        </w:rPr>
        <w:t>Normativa básica de contabilidad y auditoría de cuentas.</w:t>
      </w:r>
      <w:r>
        <w:rPr>
          <w:lang w:val="es-CO"/>
        </w:rPr>
        <w:t xml:space="preserve"> </w:t>
      </w:r>
      <w:proofErr w:type="spellStart"/>
      <w:proofErr w:type="gramStart"/>
      <w:r w:rsidRPr="00A94753">
        <w:rPr>
          <w:lang w:val="en-US"/>
        </w:rPr>
        <w:t>Comares</w:t>
      </w:r>
      <w:proofErr w:type="spellEnd"/>
      <w:r w:rsidRPr="00A94753">
        <w:rPr>
          <w:lang w:val="en-US"/>
        </w:rPr>
        <w:t>.</w:t>
      </w:r>
      <w:proofErr w:type="gramEnd"/>
      <w:r w:rsidRPr="00A94753">
        <w:rPr>
          <w:lang w:val="en-US"/>
        </w:rPr>
        <w:t xml:space="preserve"> Granada</w:t>
      </w:r>
    </w:p>
    <w:p w:rsidR="00FD0E71" w:rsidRDefault="00FD0E71">
      <w:pPr>
        <w:pStyle w:val="inv0"/>
        <w:rPr>
          <w:lang w:val="es-CO"/>
        </w:rPr>
      </w:pPr>
      <w:proofErr w:type="spellStart"/>
      <w:r w:rsidRPr="00A94753">
        <w:rPr>
          <w:lang w:val="en-US"/>
        </w:rPr>
        <w:t>Louwers</w:t>
      </w:r>
      <w:proofErr w:type="spellEnd"/>
      <w:r w:rsidRPr="00A94753">
        <w:rPr>
          <w:lang w:val="en-US"/>
        </w:rPr>
        <w:t xml:space="preserve">, Timothy J. </w:t>
      </w:r>
      <w:r w:rsidRPr="00A94753">
        <w:rPr>
          <w:b/>
          <w:i/>
          <w:lang w:val="en-US"/>
        </w:rPr>
        <w:t>Study guide to accompany auditing and assurance services</w:t>
      </w:r>
      <w:r w:rsidRPr="00A94753">
        <w:rPr>
          <w:lang w:val="en-US"/>
        </w:rPr>
        <w:t xml:space="preserve">. </w:t>
      </w:r>
      <w:r w:rsidRPr="00FD0E71">
        <w:rPr>
          <w:lang w:val="es-CO"/>
        </w:rPr>
        <w:t>McGraw-Hill/</w:t>
      </w:r>
      <w:proofErr w:type="spellStart"/>
      <w:r w:rsidRPr="00FD0E71">
        <w:rPr>
          <w:lang w:val="es-CO"/>
        </w:rPr>
        <w:t>Irwin</w:t>
      </w:r>
      <w:proofErr w:type="spellEnd"/>
      <w:r w:rsidR="000F6577">
        <w:rPr>
          <w:lang w:val="es-CO"/>
        </w:rPr>
        <w:t xml:space="preserve">. </w:t>
      </w:r>
      <w:r w:rsidR="000F6577" w:rsidRPr="000F6577">
        <w:rPr>
          <w:lang w:val="es-CO"/>
        </w:rPr>
        <w:t>New York</w:t>
      </w:r>
    </w:p>
    <w:p w:rsidR="00997982" w:rsidRDefault="00E40977">
      <w:pPr>
        <w:pStyle w:val="inv0"/>
        <w:rPr>
          <w:lang w:val="es-CO"/>
        </w:rPr>
      </w:pPr>
      <w:r>
        <w:rPr>
          <w:lang w:val="es-CO"/>
        </w:rPr>
        <w:t xml:space="preserve">Maldonado Rojas José Joaquín. </w:t>
      </w:r>
      <w:r>
        <w:rPr>
          <w:b/>
          <w:i/>
          <w:iCs/>
          <w:lang w:val="es-CO"/>
        </w:rPr>
        <w:t xml:space="preserve">Vigencia de Luca </w:t>
      </w:r>
      <w:proofErr w:type="spellStart"/>
      <w:r>
        <w:rPr>
          <w:b/>
          <w:i/>
          <w:iCs/>
          <w:lang w:val="es-CO"/>
        </w:rPr>
        <w:t>Pacioli</w:t>
      </w:r>
      <w:proofErr w:type="spellEnd"/>
      <w:r>
        <w:rPr>
          <w:b/>
          <w:i/>
          <w:iCs/>
          <w:lang w:val="es-CO"/>
        </w:rPr>
        <w:t xml:space="preserve"> en el siglo XXI</w:t>
      </w:r>
      <w:r>
        <w:rPr>
          <w:i/>
          <w:iCs/>
          <w:lang w:val="es-CO"/>
        </w:rPr>
        <w:t xml:space="preserve">. </w:t>
      </w:r>
      <w:r>
        <w:rPr>
          <w:lang w:val="es-CO"/>
        </w:rPr>
        <w:t>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1. CEJA. Bogotá</w:t>
      </w:r>
    </w:p>
    <w:p w:rsidR="00C06982" w:rsidRPr="00C06982" w:rsidRDefault="00C06982">
      <w:pPr>
        <w:pStyle w:val="inv0"/>
        <w:rPr>
          <w:lang w:val="es-CO"/>
        </w:rPr>
      </w:pPr>
      <w:r w:rsidRPr="00C06982">
        <w:rPr>
          <w:lang w:val="es-CO"/>
        </w:rPr>
        <w:t xml:space="preserve">López Mesa Marcelo J. </w:t>
      </w:r>
      <w:r w:rsidRPr="00C06982">
        <w:rPr>
          <w:b/>
          <w:i/>
          <w:lang w:val="es-CO"/>
        </w:rPr>
        <w:t>La responsabilidad civil de los auditores</w:t>
      </w:r>
      <w:r w:rsidRPr="00C06982">
        <w:rPr>
          <w:lang w:val="es-CO"/>
        </w:rPr>
        <w:t xml:space="preserve"> Revista Internacional </w:t>
      </w:r>
      <w:proofErr w:type="spellStart"/>
      <w:r w:rsidRPr="00C06982">
        <w:rPr>
          <w:lang w:val="es-CO"/>
        </w:rPr>
        <w:t>Legis</w:t>
      </w:r>
      <w:proofErr w:type="spellEnd"/>
      <w:r w:rsidRPr="00C06982">
        <w:rPr>
          <w:lang w:val="es-CO"/>
        </w:rPr>
        <w:t xml:space="preserve"> de Contabilidad &amp; Auditoría no. 26 (abr.-jun. 2006), p. 69-95</w:t>
      </w:r>
    </w:p>
    <w:p w:rsidR="00E40977" w:rsidRDefault="00E40977">
      <w:pPr>
        <w:pStyle w:val="inv0"/>
        <w:rPr>
          <w:i/>
          <w:iCs/>
          <w:lang w:val="es-CO"/>
        </w:rPr>
      </w:pPr>
      <w:proofErr w:type="spellStart"/>
      <w:r>
        <w:rPr>
          <w:lang w:val="es-CO"/>
        </w:rPr>
        <w:t>Mans</w:t>
      </w:r>
      <w:proofErr w:type="spellEnd"/>
      <w:r>
        <w:rPr>
          <w:lang w:val="es-CO"/>
        </w:rPr>
        <w:t xml:space="preserve"> </w:t>
      </w:r>
      <w:proofErr w:type="spellStart"/>
      <w:r>
        <w:rPr>
          <w:lang w:val="es-CO"/>
        </w:rPr>
        <w:t>Puigarnau</w:t>
      </w:r>
      <w:proofErr w:type="spellEnd"/>
      <w:r>
        <w:rPr>
          <w:lang w:val="es-CO"/>
        </w:rPr>
        <w:t xml:space="preserve"> Jaime M. </w:t>
      </w:r>
      <w:r>
        <w:rPr>
          <w:b/>
          <w:i/>
          <w:iCs/>
          <w:lang w:val="es-CO"/>
        </w:rPr>
        <w:t>Lógica para juristas</w:t>
      </w:r>
      <w:r>
        <w:rPr>
          <w:i/>
          <w:iCs/>
          <w:lang w:val="es-CO"/>
        </w:rPr>
        <w:t xml:space="preserve">. </w:t>
      </w:r>
      <w:r>
        <w:rPr>
          <w:lang w:val="es-CO"/>
        </w:rPr>
        <w:t>Bosch, Casa Editorial. Barcelona</w:t>
      </w:r>
    </w:p>
    <w:p w:rsidR="00E40977" w:rsidRDefault="00E40977">
      <w:pPr>
        <w:pStyle w:val="inv0"/>
        <w:rPr>
          <w:lang w:val="es-CO"/>
        </w:rPr>
      </w:pPr>
      <w:r>
        <w:rPr>
          <w:lang w:val="es-CO"/>
        </w:rPr>
        <w:t xml:space="preserve">Mantilla Blanco Samuel Alberto. </w:t>
      </w:r>
      <w:r>
        <w:rPr>
          <w:b/>
          <w:i/>
          <w:iCs/>
          <w:lang w:val="es-CO"/>
        </w:rPr>
        <w:t>Introducción a la Revisoría Fiscal, Un enfoque de sistemas</w:t>
      </w:r>
      <w:r>
        <w:rPr>
          <w:lang w:val="es-CO"/>
        </w:rPr>
        <w:t>. Cárdenas &amp; Cárdenas Asociados, Bucaramanga</w:t>
      </w:r>
    </w:p>
    <w:p w:rsidR="00E40977" w:rsidRDefault="00E40977">
      <w:pPr>
        <w:pStyle w:val="inv0"/>
        <w:rPr>
          <w:lang w:val="es-CO"/>
        </w:rPr>
      </w:pPr>
      <w:r>
        <w:rPr>
          <w:lang w:val="es-CO"/>
        </w:rPr>
        <w:t xml:space="preserve">Mantilla Blanco Samuel Alberto. </w:t>
      </w:r>
      <w:r>
        <w:rPr>
          <w:b/>
          <w:i/>
          <w:iCs/>
          <w:lang w:val="es-CO"/>
        </w:rPr>
        <w:t>Contabilidad &amp; Contaduría</w:t>
      </w:r>
      <w:r>
        <w:rPr>
          <w:i/>
          <w:iCs/>
          <w:lang w:val="es-CO"/>
        </w:rPr>
        <w:t>.</w:t>
      </w:r>
      <w:r w:rsidR="00B62E2B">
        <w:rPr>
          <w:i/>
          <w:iCs/>
          <w:lang w:val="es-CO"/>
        </w:rPr>
        <w:t xml:space="preserve"> </w:t>
      </w:r>
      <w:proofErr w:type="spellStart"/>
      <w:r>
        <w:rPr>
          <w:lang w:val="es-CO"/>
        </w:rPr>
        <w:t>Publiadco</w:t>
      </w:r>
      <w:proofErr w:type="spellEnd"/>
      <w:r>
        <w:rPr>
          <w:lang w:val="es-CO"/>
        </w:rPr>
        <w:t>, Universidad Santiago de Cali, Cali</w:t>
      </w:r>
    </w:p>
    <w:p w:rsidR="00997982" w:rsidRDefault="00E40977">
      <w:pPr>
        <w:pStyle w:val="inv0"/>
        <w:rPr>
          <w:lang w:val="es-CO"/>
        </w:rPr>
      </w:pPr>
      <w:r>
        <w:rPr>
          <w:lang w:val="es-CO"/>
        </w:rPr>
        <w:t xml:space="preserve">Mantilla Blanco Samuel Alberto. </w:t>
      </w:r>
      <w:r>
        <w:rPr>
          <w:b/>
          <w:i/>
          <w:iCs/>
          <w:lang w:val="es-CO"/>
        </w:rPr>
        <w:t>Enfoques y Tendencias de Revisoría Fiscal</w:t>
      </w:r>
      <w:r>
        <w:rPr>
          <w:i/>
          <w:iCs/>
          <w:lang w:val="es-CO"/>
        </w:rPr>
        <w:t>.</w:t>
      </w:r>
      <w:r>
        <w:rPr>
          <w:lang w:val="es-CO"/>
        </w:rPr>
        <w:t xml:space="preserve"> Revista </w:t>
      </w:r>
      <w:proofErr w:type="spellStart"/>
      <w:r>
        <w:rPr>
          <w:lang w:val="es-CO"/>
        </w:rPr>
        <w:t>Asfacop</w:t>
      </w:r>
      <w:proofErr w:type="spellEnd"/>
      <w:r>
        <w:rPr>
          <w:lang w:val="es-CO"/>
        </w:rPr>
        <w:t>, año 1, número 2, diciembre de 1995. Bogotá</w:t>
      </w:r>
    </w:p>
    <w:p w:rsidR="00E40977" w:rsidRDefault="00E40977">
      <w:pPr>
        <w:pStyle w:val="inv0"/>
        <w:rPr>
          <w:lang w:val="es-CO"/>
        </w:rPr>
      </w:pPr>
      <w:r>
        <w:rPr>
          <w:lang w:val="es-CO"/>
        </w:rPr>
        <w:t xml:space="preserve">Mantilla Blanco Samuel Alberto. </w:t>
      </w:r>
      <w:proofErr w:type="spellStart"/>
      <w:r>
        <w:rPr>
          <w:b/>
          <w:i/>
          <w:iCs/>
          <w:lang w:val="es-CO"/>
        </w:rPr>
        <w:t>Accountability</w:t>
      </w:r>
      <w:proofErr w:type="spellEnd"/>
      <w:r>
        <w:rPr>
          <w:i/>
          <w:iCs/>
          <w:lang w:val="es-CO"/>
        </w:rPr>
        <w:t>.</w:t>
      </w:r>
      <w:r>
        <w:rPr>
          <w:lang w:val="es-CO"/>
        </w:rPr>
        <w:t xml:space="preserve"> </w:t>
      </w:r>
      <w:proofErr w:type="spellStart"/>
      <w:r>
        <w:rPr>
          <w:lang w:val="es-CO"/>
        </w:rPr>
        <w:t>Accountability</w:t>
      </w:r>
      <w:proofErr w:type="spellEnd"/>
      <w:r>
        <w:rPr>
          <w:lang w:val="es-CO"/>
        </w:rPr>
        <w:t>, año 1, número 1, julio – agosto 1998</w:t>
      </w:r>
    </w:p>
    <w:p w:rsidR="00E40977" w:rsidRDefault="00E40977">
      <w:pPr>
        <w:pStyle w:val="inv0"/>
        <w:rPr>
          <w:lang w:val="es-CO"/>
        </w:rPr>
      </w:pPr>
      <w:r>
        <w:rPr>
          <w:lang w:val="es-CO"/>
        </w:rPr>
        <w:t xml:space="preserve">Mantilla Blanco Samuel Alberto. </w:t>
      </w:r>
      <w:r>
        <w:rPr>
          <w:b/>
          <w:i/>
          <w:iCs/>
          <w:lang w:val="es-CO"/>
        </w:rPr>
        <w:t>La formación profesional de los contadores a la luz del Proyecto de Estatuto de Revisoría Fiscal</w:t>
      </w:r>
      <w:r>
        <w:rPr>
          <w:i/>
          <w:iCs/>
          <w:lang w:val="es-CO"/>
        </w:rPr>
        <w:t xml:space="preserve">. </w:t>
      </w:r>
      <w:proofErr w:type="spellStart"/>
      <w:r>
        <w:rPr>
          <w:lang w:val="es-CO"/>
        </w:rPr>
        <w:t>Accountability</w:t>
      </w:r>
      <w:proofErr w:type="spellEnd"/>
      <w:r>
        <w:rPr>
          <w:lang w:val="es-CO"/>
        </w:rPr>
        <w:t>, año 1, número 3, noviembre – diciembre de 1998</w:t>
      </w:r>
    </w:p>
    <w:p w:rsidR="00E40977" w:rsidRDefault="00E40977">
      <w:pPr>
        <w:pStyle w:val="inv0"/>
        <w:rPr>
          <w:lang w:val="es-CO"/>
        </w:rPr>
      </w:pPr>
      <w:r>
        <w:rPr>
          <w:lang w:val="es-CO"/>
        </w:rPr>
        <w:t xml:space="preserve">Mantilla Blanco Samuel Alberto. </w:t>
      </w:r>
      <w:r>
        <w:rPr>
          <w:b/>
          <w:i/>
          <w:iCs/>
          <w:lang w:val="es-CO"/>
        </w:rPr>
        <w:t>Contabilidad del conocimiento</w:t>
      </w:r>
      <w:r>
        <w:rPr>
          <w:i/>
          <w:iCs/>
          <w:lang w:val="es-CO"/>
        </w:rPr>
        <w:t>.</w:t>
      </w:r>
      <w:r>
        <w:rPr>
          <w:lang w:val="es-CO"/>
        </w:rPr>
        <w:t xml:space="preserve"> </w:t>
      </w:r>
      <w:proofErr w:type="spellStart"/>
      <w:r>
        <w:rPr>
          <w:lang w:val="es-CO"/>
        </w:rPr>
        <w:t>Accountability</w:t>
      </w:r>
      <w:proofErr w:type="spellEnd"/>
      <w:r>
        <w:rPr>
          <w:lang w:val="es-CO"/>
        </w:rPr>
        <w:t>, año 2, número 4, enero – febrero de 1999</w:t>
      </w:r>
    </w:p>
    <w:p w:rsidR="00997982" w:rsidRDefault="00E40977">
      <w:pPr>
        <w:pStyle w:val="inv0"/>
        <w:rPr>
          <w:lang w:val="es-CO"/>
        </w:rPr>
      </w:pPr>
      <w:r>
        <w:rPr>
          <w:lang w:val="es-CO"/>
        </w:rPr>
        <w:t xml:space="preserve">Mantilla Blanco Samuel Alberto. </w:t>
      </w:r>
      <w:r>
        <w:rPr>
          <w:b/>
          <w:i/>
          <w:lang w:val="es-CO"/>
        </w:rPr>
        <w:t>Entorno internacional de la contabilidad gerencial</w:t>
      </w:r>
      <w:r>
        <w:rPr>
          <w:i/>
          <w:lang w:val="es-CO"/>
        </w:rPr>
        <w:t xml:space="preserve">. </w:t>
      </w:r>
      <w:r>
        <w:rPr>
          <w:lang w:val="es-CO"/>
        </w:rPr>
        <w:t>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6. Bogotá</w:t>
      </w:r>
    </w:p>
    <w:p w:rsidR="00997982" w:rsidRDefault="00E40977">
      <w:pPr>
        <w:pStyle w:val="inv0"/>
        <w:rPr>
          <w:lang w:val="es-CO"/>
        </w:rPr>
      </w:pPr>
      <w:r>
        <w:rPr>
          <w:lang w:val="es-CO"/>
        </w:rPr>
        <w:t xml:space="preserve">Mantilla Blanco Samuel Alberto. </w:t>
      </w:r>
      <w:proofErr w:type="spellStart"/>
      <w:r>
        <w:rPr>
          <w:b/>
          <w:i/>
          <w:iCs/>
          <w:lang w:val="es-CO"/>
        </w:rPr>
        <w:t>E-cont@bilid@d</w:t>
      </w:r>
      <w:proofErr w:type="spellEnd"/>
      <w:r>
        <w:rPr>
          <w:i/>
          <w:iCs/>
          <w:lang w:val="es-CO"/>
        </w:rPr>
        <w:t>.</w:t>
      </w:r>
      <w:r>
        <w:rPr>
          <w:lang w:val="es-CO"/>
        </w:rPr>
        <w:t xml:space="preserve"> </w:t>
      </w:r>
      <w:proofErr w:type="spellStart"/>
      <w:r>
        <w:rPr>
          <w:lang w:val="es-CO"/>
        </w:rPr>
        <w:t>Ecoe</w:t>
      </w:r>
      <w:proofErr w:type="spellEnd"/>
      <w:r>
        <w:rPr>
          <w:lang w:val="es-CO"/>
        </w:rPr>
        <w:t xml:space="preserve"> Ediciones, Bogotá</w:t>
      </w:r>
    </w:p>
    <w:p w:rsidR="00997982" w:rsidRDefault="00E40977">
      <w:pPr>
        <w:pStyle w:val="inv0"/>
        <w:rPr>
          <w:lang w:val="es-CO"/>
        </w:rPr>
      </w:pPr>
      <w:r>
        <w:rPr>
          <w:lang w:val="es-CO"/>
        </w:rPr>
        <w:t xml:space="preserve">Mantilla Blanco Samuel Alberto (compilador). </w:t>
      </w:r>
      <w:r>
        <w:rPr>
          <w:b/>
          <w:i/>
          <w:lang w:val="es-CO"/>
        </w:rPr>
        <w:t>Contaduría ¿pública o profesional?</w:t>
      </w:r>
      <w:r>
        <w:rPr>
          <w:lang w:val="es-CO"/>
        </w:rPr>
        <w:t xml:space="preserve"> Cuadernos de Contabilidad. Número 15. Bogotá</w:t>
      </w:r>
    </w:p>
    <w:p w:rsidR="00997982" w:rsidRDefault="00E40977">
      <w:pPr>
        <w:pStyle w:val="inv0"/>
        <w:rPr>
          <w:lang w:val="es-CO"/>
        </w:rPr>
      </w:pPr>
      <w:r>
        <w:rPr>
          <w:lang w:val="es-CO"/>
        </w:rPr>
        <w:t xml:space="preserve">Mantilla Blanco Samuel Alberto. </w:t>
      </w:r>
      <w:r>
        <w:rPr>
          <w:b/>
          <w:i/>
          <w:lang w:val="es-CO"/>
        </w:rPr>
        <w:t>De los riesgos de auditoría a los riesgo de negocio. El cambio de modelo.</w:t>
      </w:r>
      <w:r>
        <w:rPr>
          <w:lang w:val="es-CO"/>
        </w:rPr>
        <w:t xml:space="preserve"> Revista internacional </w:t>
      </w:r>
      <w:proofErr w:type="spellStart"/>
      <w:r>
        <w:rPr>
          <w:lang w:val="es-CO"/>
        </w:rPr>
        <w:t>Legis</w:t>
      </w:r>
      <w:proofErr w:type="spellEnd"/>
      <w:r>
        <w:rPr>
          <w:lang w:val="es-CO"/>
        </w:rPr>
        <w:t xml:space="preserve"> de Contabilidad &amp; Auditoría. Número 12. Bogotá</w:t>
      </w:r>
    </w:p>
    <w:p w:rsidR="00997982" w:rsidRDefault="00E40977">
      <w:pPr>
        <w:pStyle w:val="inv0"/>
        <w:rPr>
          <w:lang w:val="es-CO"/>
        </w:rPr>
      </w:pPr>
      <w:r>
        <w:rPr>
          <w:lang w:val="es-CO"/>
        </w:rPr>
        <w:t xml:space="preserve">Mantilla Blanco Samuel Alberto. </w:t>
      </w:r>
      <w:r>
        <w:rPr>
          <w:b/>
          <w:i/>
          <w:lang w:val="es-CO"/>
        </w:rPr>
        <w:t>Auditoría 2005</w:t>
      </w:r>
      <w:r>
        <w:rPr>
          <w:lang w:val="es-CO"/>
        </w:rPr>
        <w:t xml:space="preserve">. Pontificia Universidad Javeriana. </w:t>
      </w:r>
      <w:proofErr w:type="spellStart"/>
      <w:r>
        <w:rPr>
          <w:lang w:val="es-CO"/>
        </w:rPr>
        <w:t>Ecoe</w:t>
      </w:r>
      <w:proofErr w:type="spellEnd"/>
      <w:r>
        <w:rPr>
          <w:lang w:val="es-CO"/>
        </w:rPr>
        <w:t xml:space="preserve"> Ediciones. Bogotá</w:t>
      </w:r>
    </w:p>
    <w:p w:rsidR="00844E34" w:rsidRDefault="00844E34" w:rsidP="00844E34">
      <w:pPr>
        <w:pStyle w:val="inv0"/>
        <w:rPr>
          <w:lang w:val="es-CO"/>
        </w:rPr>
      </w:pPr>
      <w:r w:rsidRPr="00844E34">
        <w:rPr>
          <w:lang w:val="es-CO"/>
        </w:rPr>
        <w:t>Mantilla Blanco Samuel Alberto</w:t>
      </w:r>
      <w:r>
        <w:rPr>
          <w:lang w:val="es-CO"/>
        </w:rPr>
        <w:t xml:space="preserve"> </w:t>
      </w:r>
      <w:r w:rsidRPr="00844E34">
        <w:rPr>
          <w:b/>
          <w:i/>
          <w:lang w:val="es-CO"/>
        </w:rPr>
        <w:t>Diferencias entre la auditoría de información PCGA y la auditoría de información IFRS</w:t>
      </w:r>
      <w:r>
        <w:rPr>
          <w:lang w:val="es-CO"/>
        </w:rPr>
        <w:t xml:space="preserve"> </w:t>
      </w:r>
      <w:r w:rsidRPr="00844E34">
        <w:rPr>
          <w:lang w:val="es-CO"/>
        </w:rPr>
        <w:t xml:space="preserve">Revista Internacional </w:t>
      </w:r>
      <w:proofErr w:type="spellStart"/>
      <w:r w:rsidRPr="00844E34">
        <w:rPr>
          <w:lang w:val="es-CO"/>
        </w:rPr>
        <w:t>Legis</w:t>
      </w:r>
      <w:proofErr w:type="spellEnd"/>
      <w:r w:rsidRPr="00844E34">
        <w:rPr>
          <w:lang w:val="es-CO"/>
        </w:rPr>
        <w:t xml:space="preserve"> de Contabilidad &amp; Auditoría No. 31</w:t>
      </w:r>
      <w:r>
        <w:rPr>
          <w:lang w:val="es-CO"/>
        </w:rPr>
        <w:t>, Bogotá</w:t>
      </w:r>
    </w:p>
    <w:p w:rsidR="006D0D50" w:rsidRPr="00844E34" w:rsidRDefault="006D0D50" w:rsidP="00844E34">
      <w:pPr>
        <w:pStyle w:val="inv0"/>
        <w:rPr>
          <w:lang w:val="es-CO"/>
        </w:rPr>
      </w:pPr>
      <w:r>
        <w:rPr>
          <w:lang w:val="es-CO"/>
        </w:rPr>
        <w:t xml:space="preserve">Mantilla Blanco Samuel Alberto </w:t>
      </w:r>
      <w:r w:rsidRPr="006D0D50">
        <w:rPr>
          <w:b/>
          <w:i/>
          <w:lang w:val="es-CO"/>
        </w:rPr>
        <w:t>Auditoría basada en riesgos. Perspectiva estratégica de sistemas</w:t>
      </w:r>
      <w:r>
        <w:rPr>
          <w:lang w:val="es-CO"/>
        </w:rPr>
        <w:t xml:space="preserve">. </w:t>
      </w:r>
      <w:proofErr w:type="spellStart"/>
      <w:r>
        <w:rPr>
          <w:lang w:val="es-CO"/>
        </w:rPr>
        <w:t>Ecoe</w:t>
      </w:r>
      <w:proofErr w:type="spellEnd"/>
      <w:r w:rsidR="005574E0">
        <w:rPr>
          <w:lang w:val="es-CO"/>
        </w:rPr>
        <w:t xml:space="preserve"> Ediciones, Bogotá</w:t>
      </w:r>
    </w:p>
    <w:p w:rsidR="00997982" w:rsidRDefault="00E40977">
      <w:pPr>
        <w:pStyle w:val="inv0"/>
        <w:rPr>
          <w:lang w:val="es-CO"/>
        </w:rPr>
      </w:pPr>
      <w:r>
        <w:rPr>
          <w:lang w:val="es-CO"/>
        </w:rPr>
        <w:t xml:space="preserve">Mantilla Samuel Alberto. Vásquez Gabriel. </w:t>
      </w:r>
      <w:r>
        <w:rPr>
          <w:b/>
          <w:i/>
          <w:iCs/>
          <w:lang w:val="es-CO"/>
        </w:rPr>
        <w:t>Conocimiento, metodología e investigación contable</w:t>
      </w:r>
      <w:r>
        <w:rPr>
          <w:lang w:val="es-CO"/>
        </w:rPr>
        <w:t xml:space="preserve">, Editora </w:t>
      </w:r>
      <w:proofErr w:type="spellStart"/>
      <w:r>
        <w:rPr>
          <w:lang w:val="es-CO"/>
        </w:rPr>
        <w:t>Roesga</w:t>
      </w:r>
      <w:proofErr w:type="spellEnd"/>
      <w:r>
        <w:rPr>
          <w:lang w:val="es-CO"/>
        </w:rPr>
        <w:t>, Bogotá</w:t>
      </w:r>
    </w:p>
    <w:p w:rsidR="00CF4A58" w:rsidRDefault="00CF4A58">
      <w:pPr>
        <w:pStyle w:val="inv0"/>
        <w:rPr>
          <w:lang w:val="es-CO"/>
        </w:rPr>
      </w:pPr>
      <w:r w:rsidRPr="00CF4A58">
        <w:rPr>
          <w:lang w:val="es-CO"/>
        </w:rPr>
        <w:t>Mantilla Blanco, Samuel Alberto</w:t>
      </w:r>
      <w:r>
        <w:rPr>
          <w:lang w:val="es-CO"/>
        </w:rPr>
        <w:t xml:space="preserve"> </w:t>
      </w:r>
      <w:r w:rsidRPr="00CF4A58">
        <w:rPr>
          <w:b/>
          <w:i/>
          <w:lang w:val="es-CO"/>
        </w:rPr>
        <w:t>Auditoría del control interno</w:t>
      </w:r>
      <w:r>
        <w:rPr>
          <w:lang w:val="es-CO"/>
        </w:rPr>
        <w:t xml:space="preserve">, </w:t>
      </w:r>
      <w:proofErr w:type="spellStart"/>
      <w:r w:rsidRPr="00CF4A58">
        <w:rPr>
          <w:lang w:val="es-CO"/>
        </w:rPr>
        <w:t>Ecoe</w:t>
      </w:r>
      <w:proofErr w:type="spellEnd"/>
      <w:r w:rsidRPr="00CF4A58">
        <w:rPr>
          <w:lang w:val="es-CO"/>
        </w:rPr>
        <w:t xml:space="preserve"> Ediciones</w:t>
      </w:r>
    </w:p>
    <w:p w:rsidR="00997982" w:rsidRDefault="00E40977">
      <w:pPr>
        <w:pStyle w:val="inv0"/>
        <w:rPr>
          <w:lang w:val="es-CO"/>
        </w:rPr>
      </w:pPr>
      <w:r>
        <w:rPr>
          <w:lang w:val="es-CO"/>
        </w:rPr>
        <w:lastRenderedPageBreak/>
        <w:t xml:space="preserve">Martínez Nocera Juan Pablo. </w:t>
      </w:r>
      <w:r>
        <w:rPr>
          <w:b/>
          <w:i/>
          <w:iCs/>
          <w:lang w:val="es-CO"/>
        </w:rPr>
        <w:t>Introducción al estudio de los servicios de seguridad razonable</w:t>
      </w:r>
      <w:r>
        <w:rPr>
          <w:i/>
          <w:iCs/>
          <w:lang w:val="es-CO"/>
        </w:rPr>
        <w:t xml:space="preserve">. </w:t>
      </w:r>
      <w:r>
        <w:rPr>
          <w:lang w:val="es-CO"/>
        </w:rPr>
        <w:t>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8. Bogotá</w:t>
      </w:r>
    </w:p>
    <w:p w:rsidR="00E40977" w:rsidRDefault="00E40977">
      <w:pPr>
        <w:pStyle w:val="inv0"/>
        <w:rPr>
          <w:lang w:val="es-CO"/>
        </w:rPr>
      </w:pPr>
      <w:proofErr w:type="spellStart"/>
      <w:r>
        <w:rPr>
          <w:lang w:val="es-CO"/>
        </w:rPr>
        <w:t>Martorell</w:t>
      </w:r>
      <w:proofErr w:type="spellEnd"/>
      <w:r>
        <w:rPr>
          <w:lang w:val="es-CO"/>
        </w:rPr>
        <w:t xml:space="preserve"> Ernesto Eduardo. </w:t>
      </w:r>
      <w:r>
        <w:rPr>
          <w:b/>
          <w:i/>
          <w:iCs/>
          <w:lang w:val="es-CO"/>
        </w:rPr>
        <w:t>Los síndicos de sociedades anónimas (y el consejo de vigilancia). Derechos, obligaciones, responsabilidades</w:t>
      </w:r>
      <w:r>
        <w:rPr>
          <w:lang w:val="es-CO"/>
        </w:rPr>
        <w:t xml:space="preserve">. Editorial </w:t>
      </w:r>
      <w:proofErr w:type="spellStart"/>
      <w:r>
        <w:rPr>
          <w:lang w:val="es-CO"/>
        </w:rPr>
        <w:t>Depalma</w:t>
      </w:r>
      <w:proofErr w:type="spellEnd"/>
      <w:r>
        <w:rPr>
          <w:lang w:val="es-CO"/>
        </w:rPr>
        <w:t>, Buenos Aires</w:t>
      </w:r>
    </w:p>
    <w:p w:rsidR="00E40977" w:rsidRDefault="00E40977">
      <w:pPr>
        <w:pStyle w:val="inv0"/>
        <w:rPr>
          <w:lang w:val="es-CO"/>
        </w:rPr>
      </w:pPr>
      <w:proofErr w:type="spellStart"/>
      <w:r>
        <w:rPr>
          <w:lang w:val="es-CO"/>
        </w:rPr>
        <w:t>Meigs</w:t>
      </w:r>
      <w:proofErr w:type="spellEnd"/>
      <w:r>
        <w:rPr>
          <w:lang w:val="es-CO"/>
        </w:rPr>
        <w:t xml:space="preserve"> Walter B. </w:t>
      </w:r>
      <w:r>
        <w:rPr>
          <w:b/>
          <w:i/>
          <w:iCs/>
          <w:lang w:val="es-CO"/>
        </w:rPr>
        <w:t>Principios de Auditoría</w:t>
      </w:r>
      <w:r>
        <w:rPr>
          <w:i/>
          <w:iCs/>
          <w:lang w:val="es-CO"/>
        </w:rPr>
        <w:t xml:space="preserve">. </w:t>
      </w:r>
      <w:r>
        <w:rPr>
          <w:lang w:val="es-CO"/>
        </w:rPr>
        <w:t>Editorial Diana, México</w:t>
      </w:r>
    </w:p>
    <w:p w:rsidR="0090232F" w:rsidRPr="00A94753" w:rsidRDefault="0090232F">
      <w:pPr>
        <w:pStyle w:val="inv0"/>
        <w:rPr>
          <w:lang w:val="en-US"/>
        </w:rPr>
      </w:pPr>
      <w:r w:rsidRPr="0090232F">
        <w:rPr>
          <w:lang w:val="es-CO"/>
        </w:rPr>
        <w:t>Mejía Soto, Eutimio</w:t>
      </w:r>
      <w:r>
        <w:rPr>
          <w:lang w:val="es-CO"/>
        </w:rPr>
        <w:t xml:space="preserve">. </w:t>
      </w:r>
      <w:r w:rsidRPr="0090232F">
        <w:rPr>
          <w:b/>
          <w:i/>
          <w:lang w:val="es-CO"/>
        </w:rPr>
        <w:t>Auditoría financiera de activos papeles de trabajo</w:t>
      </w:r>
      <w:r>
        <w:rPr>
          <w:lang w:val="es-CO"/>
        </w:rPr>
        <w:t xml:space="preserve">. </w:t>
      </w:r>
      <w:r w:rsidRPr="00A94753">
        <w:rPr>
          <w:lang w:val="en-US"/>
        </w:rPr>
        <w:t xml:space="preserve">Universidad </w:t>
      </w:r>
      <w:proofErr w:type="spellStart"/>
      <w:r w:rsidRPr="00A94753">
        <w:rPr>
          <w:lang w:val="en-US"/>
        </w:rPr>
        <w:t>Libre</w:t>
      </w:r>
      <w:proofErr w:type="spellEnd"/>
    </w:p>
    <w:p w:rsidR="00701C94" w:rsidRPr="00A94753" w:rsidRDefault="00701C94">
      <w:pPr>
        <w:pStyle w:val="inv0"/>
        <w:rPr>
          <w:lang w:val="en-US"/>
        </w:rPr>
      </w:pPr>
      <w:r w:rsidRPr="00A94753">
        <w:rPr>
          <w:lang w:val="en-US"/>
        </w:rPr>
        <w:t xml:space="preserve">Messier, William F. </w:t>
      </w:r>
      <w:r w:rsidRPr="00A94753">
        <w:rPr>
          <w:b/>
          <w:i/>
          <w:lang w:val="en-US"/>
        </w:rPr>
        <w:t>Auditing &amp; assurance services a systematic approach</w:t>
      </w:r>
      <w:r w:rsidRPr="00A94753">
        <w:rPr>
          <w:lang w:val="en-US"/>
        </w:rPr>
        <w:t xml:space="preserve"> McGraw-Hill/Irwin</w:t>
      </w:r>
    </w:p>
    <w:p w:rsidR="00E40977" w:rsidRDefault="00E40977">
      <w:pPr>
        <w:pStyle w:val="inv0"/>
        <w:rPr>
          <w:lang w:val="es-CO"/>
        </w:rPr>
      </w:pPr>
      <w:r>
        <w:rPr>
          <w:lang w:val="es-CO"/>
        </w:rPr>
        <w:t xml:space="preserve">Millán Puentes Régulo. </w:t>
      </w:r>
      <w:r>
        <w:rPr>
          <w:b/>
          <w:i/>
          <w:iCs/>
          <w:lang w:val="es-CO"/>
        </w:rPr>
        <w:t>Historia de la Contaduría Pública</w:t>
      </w:r>
      <w:r>
        <w:rPr>
          <w:lang w:val="es-CO"/>
        </w:rPr>
        <w:t>, segunda edición</w:t>
      </w:r>
    </w:p>
    <w:p w:rsidR="00E40977" w:rsidRDefault="00E40977">
      <w:pPr>
        <w:pStyle w:val="inv0"/>
        <w:rPr>
          <w:lang w:val="es-CO"/>
        </w:rPr>
      </w:pPr>
      <w:r>
        <w:rPr>
          <w:lang w:val="es-CO"/>
        </w:rPr>
        <w:t xml:space="preserve">Millán Puentes Régulo. </w:t>
      </w:r>
      <w:r>
        <w:rPr>
          <w:b/>
          <w:i/>
          <w:iCs/>
          <w:lang w:val="es-CO"/>
        </w:rPr>
        <w:t>La contabilidad como ciencia</w:t>
      </w:r>
      <w:r>
        <w:rPr>
          <w:lang w:val="es-CO"/>
        </w:rPr>
        <w:t>, primera edición, Bogotá</w:t>
      </w:r>
    </w:p>
    <w:p w:rsidR="006F1FA0" w:rsidRDefault="006F1FA0" w:rsidP="006F1FA0">
      <w:pPr>
        <w:pStyle w:val="inv0"/>
        <w:rPr>
          <w:lang w:val="en-US"/>
        </w:rPr>
      </w:pPr>
      <w:r w:rsidRPr="0029275C">
        <w:rPr>
          <w:lang w:val="en-US"/>
        </w:rPr>
        <w:t>Moeller, Robert R.</w:t>
      </w:r>
      <w:r>
        <w:rPr>
          <w:lang w:val="en-US"/>
        </w:rPr>
        <w:t xml:space="preserve"> </w:t>
      </w:r>
      <w:r w:rsidRPr="0029275C">
        <w:rPr>
          <w:b/>
          <w:i/>
          <w:lang w:val="en-US"/>
        </w:rPr>
        <w:t>Brink's modern internal auditing a common body of knowledge</w:t>
      </w:r>
      <w:r>
        <w:rPr>
          <w:lang w:val="en-US"/>
        </w:rPr>
        <w:t xml:space="preserve">, </w:t>
      </w:r>
      <w:r w:rsidRPr="0029275C">
        <w:rPr>
          <w:lang w:val="en-US"/>
        </w:rPr>
        <w:t>John Wiley &amp; Sons</w:t>
      </w:r>
    </w:p>
    <w:p w:rsidR="006F1FA0" w:rsidRPr="008C3D07" w:rsidRDefault="006F1FA0" w:rsidP="006F1FA0">
      <w:pPr>
        <w:pStyle w:val="inv0"/>
        <w:rPr>
          <w:lang w:val="en-US"/>
        </w:rPr>
      </w:pPr>
      <w:r w:rsidRPr="008C3D07">
        <w:rPr>
          <w:lang w:val="en-US"/>
        </w:rPr>
        <w:t xml:space="preserve">Moeller, Robert R., </w:t>
      </w:r>
      <w:r w:rsidRPr="00A66118">
        <w:rPr>
          <w:b/>
          <w:i/>
          <w:lang w:val="en-US"/>
        </w:rPr>
        <w:t>Sarbanes-Oxley and the new internal auditing rules</w:t>
      </w:r>
      <w:r>
        <w:rPr>
          <w:lang w:val="en-US"/>
        </w:rPr>
        <w:t xml:space="preserve">, </w:t>
      </w:r>
      <w:r w:rsidRPr="008C3D07">
        <w:rPr>
          <w:lang w:val="en-US"/>
        </w:rPr>
        <w:t>John Wiley &amp; Sons</w:t>
      </w:r>
      <w:r>
        <w:rPr>
          <w:lang w:val="en-US"/>
        </w:rPr>
        <w:t>,</w:t>
      </w:r>
      <w:r w:rsidRPr="008C3D07">
        <w:rPr>
          <w:lang w:val="en-US"/>
        </w:rPr>
        <w:t xml:space="preserve"> New Jersey</w:t>
      </w:r>
    </w:p>
    <w:p w:rsidR="00E40977" w:rsidRDefault="00E40977">
      <w:pPr>
        <w:pStyle w:val="inv0"/>
        <w:rPr>
          <w:lang w:val="es-CO"/>
        </w:rPr>
      </w:pPr>
      <w:r w:rsidRPr="00A94753">
        <w:rPr>
          <w:lang w:val="es-CO"/>
        </w:rPr>
        <w:t xml:space="preserve">Monsalve Rodrigo. </w:t>
      </w:r>
      <w:r>
        <w:rPr>
          <w:b/>
          <w:i/>
          <w:iCs/>
          <w:lang w:val="es-CO"/>
        </w:rPr>
        <w:t>Contadores Públicos</w:t>
      </w:r>
      <w:r>
        <w:rPr>
          <w:lang w:val="es-CO"/>
        </w:rPr>
        <w:t>, Centro Interamericano Jurídico Financiero, Medellín</w:t>
      </w:r>
    </w:p>
    <w:p w:rsidR="00997982" w:rsidRDefault="00E40977">
      <w:pPr>
        <w:pStyle w:val="inv0"/>
        <w:rPr>
          <w:lang w:val="es-CO"/>
        </w:rPr>
      </w:pPr>
      <w:r>
        <w:rPr>
          <w:lang w:val="es-CO"/>
        </w:rPr>
        <w:t xml:space="preserve">Montaño Perdomo John. </w:t>
      </w:r>
      <w:r>
        <w:rPr>
          <w:b/>
          <w:i/>
          <w:iCs/>
          <w:lang w:val="es-CO"/>
        </w:rPr>
        <w:t>Auditoría &amp; Gestión</w:t>
      </w:r>
      <w:r>
        <w:rPr>
          <w:i/>
          <w:iCs/>
          <w:lang w:val="es-CO"/>
        </w:rPr>
        <w:t>.</w:t>
      </w:r>
      <w:r>
        <w:rPr>
          <w:lang w:val="es-CO"/>
        </w:rPr>
        <w:t xml:space="preserve"> </w:t>
      </w:r>
      <w:proofErr w:type="spellStart"/>
      <w:r>
        <w:rPr>
          <w:lang w:val="es-CO"/>
        </w:rPr>
        <w:t>Publiadco</w:t>
      </w:r>
      <w:proofErr w:type="spellEnd"/>
      <w:r>
        <w:rPr>
          <w:lang w:val="es-CO"/>
        </w:rPr>
        <w:t>, Universidad Santiago de Cali. Cali</w:t>
      </w:r>
    </w:p>
    <w:p w:rsidR="00A90AC8" w:rsidRDefault="00A90AC8">
      <w:pPr>
        <w:pStyle w:val="inv0"/>
        <w:rPr>
          <w:lang w:val="es-CO"/>
        </w:rPr>
      </w:pPr>
      <w:r w:rsidRPr="00A90AC8">
        <w:rPr>
          <w:lang w:val="es-CO"/>
        </w:rPr>
        <w:t>Montes Salazar, Carlos Alberto</w:t>
      </w:r>
      <w:r>
        <w:rPr>
          <w:lang w:val="es-CO"/>
        </w:rPr>
        <w:t xml:space="preserve">. </w:t>
      </w:r>
      <w:r w:rsidRPr="00A90AC8">
        <w:rPr>
          <w:b/>
          <w:i/>
          <w:lang w:val="es-CO"/>
        </w:rPr>
        <w:t>Estándares internacionales de calidad, auditoría y aseguramiento preguntas y respuestas</w:t>
      </w:r>
      <w:r>
        <w:rPr>
          <w:lang w:val="es-CO"/>
        </w:rPr>
        <w:t xml:space="preserve">. </w:t>
      </w:r>
      <w:r w:rsidRPr="00A90AC8">
        <w:rPr>
          <w:lang w:val="es-CO"/>
        </w:rPr>
        <w:t>Universidad Libre Seccional Cali</w:t>
      </w:r>
    </w:p>
    <w:p w:rsidR="00997982" w:rsidRDefault="006C57D8">
      <w:pPr>
        <w:pStyle w:val="inv0"/>
        <w:rPr>
          <w:lang w:val="es-CO"/>
        </w:rPr>
      </w:pPr>
      <w:r w:rsidRPr="006C57D8">
        <w:rPr>
          <w:lang w:val="es-CO"/>
        </w:rPr>
        <w:t>Montoya del Corte, Javier</w:t>
      </w:r>
      <w:r>
        <w:rPr>
          <w:lang w:val="es-CO"/>
        </w:rPr>
        <w:t xml:space="preserve">. </w:t>
      </w:r>
      <w:r w:rsidRPr="006C57D8">
        <w:rPr>
          <w:b/>
          <w:i/>
          <w:lang w:val="es-CO"/>
        </w:rPr>
        <w:t>Reforma de la auditoría de cuentas en España antecedentes, motivación, aspectos clave y temas pendientes</w:t>
      </w:r>
      <w:r>
        <w:rPr>
          <w:b/>
          <w:i/>
          <w:lang w:val="es-CO"/>
        </w:rPr>
        <w:t xml:space="preserve">. </w:t>
      </w:r>
      <w:r w:rsidRPr="006C57D8">
        <w:rPr>
          <w:lang w:val="es-CO"/>
        </w:rPr>
        <w:t xml:space="preserve">Revista Internacional </w:t>
      </w:r>
      <w:proofErr w:type="spellStart"/>
      <w:r w:rsidRPr="006C57D8">
        <w:rPr>
          <w:lang w:val="es-CO"/>
        </w:rPr>
        <w:t>Legis</w:t>
      </w:r>
      <w:proofErr w:type="spellEnd"/>
      <w:r w:rsidRPr="006C57D8">
        <w:rPr>
          <w:lang w:val="es-CO"/>
        </w:rPr>
        <w:t xml:space="preserve"> de Contabilidad &amp; Auditoría No. 45 (ene.-mar. 2011)</w:t>
      </w:r>
      <w:r w:rsidR="000C66E4">
        <w:rPr>
          <w:lang w:val="es-CO"/>
        </w:rPr>
        <w:t>. Bogotá</w:t>
      </w:r>
    </w:p>
    <w:p w:rsidR="006F1FA0" w:rsidRDefault="006F1FA0" w:rsidP="006F1FA0">
      <w:pPr>
        <w:pStyle w:val="inv0"/>
        <w:rPr>
          <w:lang w:val="es-CO"/>
        </w:rPr>
      </w:pPr>
      <w:r>
        <w:rPr>
          <w:lang w:val="es-CO"/>
        </w:rPr>
        <w:t xml:space="preserve">Moreno Meza Néstor. Moreno </w:t>
      </w:r>
      <w:proofErr w:type="spellStart"/>
      <w:r>
        <w:rPr>
          <w:lang w:val="es-CO"/>
        </w:rPr>
        <w:t>Perlaza</w:t>
      </w:r>
      <w:proofErr w:type="spellEnd"/>
      <w:r>
        <w:rPr>
          <w:lang w:val="es-CO"/>
        </w:rPr>
        <w:t xml:space="preserve"> Belisario. </w:t>
      </w:r>
      <w:r>
        <w:rPr>
          <w:b/>
          <w:i/>
          <w:lang w:val="es-CO"/>
        </w:rPr>
        <w:t>Los problemas de la agencia en la auditoría externa.</w:t>
      </w:r>
      <w:r>
        <w:rPr>
          <w:lang w:val="es-CO"/>
        </w:rPr>
        <w:t xml:space="preserve"> Revista </w:t>
      </w:r>
      <w:proofErr w:type="spellStart"/>
      <w:r>
        <w:rPr>
          <w:lang w:val="es-CO"/>
        </w:rPr>
        <w:t>Legis</w:t>
      </w:r>
      <w:proofErr w:type="spellEnd"/>
      <w:r>
        <w:rPr>
          <w:lang w:val="es-CO"/>
        </w:rPr>
        <w:t xml:space="preserve"> del Contador. Número 11. Bogotá</w:t>
      </w:r>
    </w:p>
    <w:p w:rsidR="00E40977" w:rsidRDefault="00E40977">
      <w:pPr>
        <w:pStyle w:val="inv0"/>
        <w:rPr>
          <w:lang w:val="es-CO"/>
        </w:rPr>
      </w:pPr>
      <w:r>
        <w:rPr>
          <w:lang w:val="es-CO"/>
        </w:rPr>
        <w:t xml:space="preserve">Narváez García José Ignacio. </w:t>
      </w:r>
      <w:r>
        <w:rPr>
          <w:b/>
          <w:i/>
          <w:iCs/>
          <w:lang w:val="es-CO"/>
        </w:rPr>
        <w:t>Teoría General de las Sociedades</w:t>
      </w:r>
      <w:r>
        <w:rPr>
          <w:lang w:val="es-CO"/>
        </w:rPr>
        <w:t xml:space="preserve">, </w:t>
      </w:r>
      <w:proofErr w:type="spellStart"/>
      <w:r>
        <w:rPr>
          <w:lang w:val="es-CO"/>
        </w:rPr>
        <w:t>Legis</w:t>
      </w:r>
      <w:proofErr w:type="spellEnd"/>
      <w:r>
        <w:rPr>
          <w:lang w:val="es-CO"/>
        </w:rPr>
        <w:t xml:space="preserve"> Editores, Bogotá</w:t>
      </w:r>
    </w:p>
    <w:p w:rsidR="00997982" w:rsidRDefault="00E40977">
      <w:pPr>
        <w:pStyle w:val="inv0"/>
        <w:rPr>
          <w:lang w:val="es-CO"/>
        </w:rPr>
      </w:pPr>
      <w:r>
        <w:rPr>
          <w:lang w:val="es-CO"/>
        </w:rPr>
        <w:t xml:space="preserve">Orta Manuel. Sierra Guillermo. </w:t>
      </w:r>
      <w:r>
        <w:rPr>
          <w:b/>
          <w:i/>
          <w:lang w:val="es-CO"/>
        </w:rPr>
        <w:t>Teoría de la auditoría financiera.</w:t>
      </w:r>
      <w:r>
        <w:rPr>
          <w:lang w:val="es-CO"/>
        </w:rPr>
        <w:t xml:space="preserve"> McGraw–Hill. España</w:t>
      </w:r>
    </w:p>
    <w:p w:rsidR="00E40977" w:rsidRDefault="00E40977">
      <w:pPr>
        <w:pStyle w:val="inv0"/>
        <w:rPr>
          <w:lang w:val="es-CO"/>
        </w:rPr>
      </w:pPr>
      <w:r>
        <w:rPr>
          <w:lang w:val="es-CO"/>
        </w:rPr>
        <w:t xml:space="preserve">Orta Pérez Manuel. </w:t>
      </w:r>
      <w:r>
        <w:rPr>
          <w:b/>
          <w:i/>
          <w:iCs/>
          <w:lang w:val="es-CO"/>
        </w:rPr>
        <w:t>Una propuesta de marco conceptual de la auditoría de cuentas anuales</w:t>
      </w:r>
      <w:r>
        <w:rPr>
          <w:i/>
          <w:iCs/>
          <w:lang w:val="es-CO"/>
        </w:rPr>
        <w:t>.</w:t>
      </w:r>
      <w:r>
        <w:rPr>
          <w:lang w:val="es-CO"/>
        </w:rPr>
        <w:t xml:space="preserve"> Instituto de Contabilidad y Auditoría. Madrid</w:t>
      </w:r>
    </w:p>
    <w:p w:rsidR="00997982" w:rsidRDefault="00E40977">
      <w:pPr>
        <w:pStyle w:val="inv0"/>
        <w:rPr>
          <w:lang w:val="es-CO"/>
        </w:rPr>
      </w:pPr>
      <w:r>
        <w:rPr>
          <w:lang w:val="es-CO"/>
        </w:rPr>
        <w:t xml:space="preserve">Ortiz </w:t>
      </w:r>
      <w:proofErr w:type="spellStart"/>
      <w:r>
        <w:rPr>
          <w:lang w:val="es-CO"/>
        </w:rPr>
        <w:t>Bojacá</w:t>
      </w:r>
      <w:proofErr w:type="spellEnd"/>
      <w:r>
        <w:rPr>
          <w:lang w:val="es-CO"/>
        </w:rPr>
        <w:t xml:space="preserve"> Armando. </w:t>
      </w:r>
      <w:r>
        <w:rPr>
          <w:b/>
          <w:i/>
          <w:iCs/>
          <w:lang w:val="es-CO"/>
        </w:rPr>
        <w:t>Auditoría Financiera y de Proyectos</w:t>
      </w:r>
      <w:r>
        <w:rPr>
          <w:i/>
          <w:iCs/>
          <w:lang w:val="es-CO"/>
        </w:rPr>
        <w:t>.</w:t>
      </w:r>
      <w:r>
        <w:rPr>
          <w:lang w:val="es-CO"/>
        </w:rPr>
        <w:t xml:space="preserve"> Bogotá</w:t>
      </w:r>
    </w:p>
    <w:p w:rsidR="00997982" w:rsidRDefault="00E40977">
      <w:pPr>
        <w:pStyle w:val="inv0"/>
        <w:rPr>
          <w:lang w:val="es-CO"/>
        </w:rPr>
      </w:pPr>
      <w:r>
        <w:rPr>
          <w:lang w:val="es-CO"/>
        </w:rPr>
        <w:t xml:space="preserve">Ossa Arbeláez Jaime. </w:t>
      </w:r>
      <w:r>
        <w:rPr>
          <w:b/>
          <w:i/>
          <w:iCs/>
          <w:lang w:val="es-CO"/>
        </w:rPr>
        <w:t>Derecho administrativo sancionador</w:t>
      </w:r>
      <w:r>
        <w:rPr>
          <w:i/>
          <w:iCs/>
          <w:lang w:val="es-CO"/>
        </w:rPr>
        <w:t>.</w:t>
      </w:r>
      <w:r>
        <w:rPr>
          <w:lang w:val="es-CO"/>
        </w:rPr>
        <w:t xml:space="preserve"> </w:t>
      </w:r>
      <w:proofErr w:type="spellStart"/>
      <w:r>
        <w:rPr>
          <w:lang w:val="es-CO"/>
        </w:rPr>
        <w:t>Legis</w:t>
      </w:r>
      <w:proofErr w:type="spellEnd"/>
      <w:r>
        <w:rPr>
          <w:lang w:val="es-CO"/>
        </w:rPr>
        <w:t xml:space="preserve"> Editores. Bogotá</w:t>
      </w:r>
    </w:p>
    <w:p w:rsidR="00E40977" w:rsidRDefault="00E40977">
      <w:pPr>
        <w:pStyle w:val="inv0"/>
        <w:rPr>
          <w:lang w:val="es-CO"/>
        </w:rPr>
      </w:pPr>
      <w:proofErr w:type="spellStart"/>
      <w:r>
        <w:rPr>
          <w:lang w:val="es-CO"/>
        </w:rPr>
        <w:t>Pacioli</w:t>
      </w:r>
      <w:proofErr w:type="spellEnd"/>
      <w:r>
        <w:rPr>
          <w:lang w:val="es-CO"/>
        </w:rPr>
        <w:t xml:space="preserve"> Luca. </w:t>
      </w:r>
      <w:proofErr w:type="spellStart"/>
      <w:r>
        <w:rPr>
          <w:b/>
          <w:i/>
          <w:iCs/>
          <w:lang w:val="es-CO"/>
        </w:rPr>
        <w:t>Summa</w:t>
      </w:r>
      <w:proofErr w:type="spellEnd"/>
      <w:r>
        <w:rPr>
          <w:b/>
          <w:i/>
          <w:iCs/>
          <w:lang w:val="es-CO"/>
        </w:rPr>
        <w:t xml:space="preserve"> de </w:t>
      </w:r>
      <w:proofErr w:type="spellStart"/>
      <w:r>
        <w:rPr>
          <w:b/>
          <w:i/>
          <w:iCs/>
          <w:lang w:val="es-CO"/>
        </w:rPr>
        <w:t>arithmetica</w:t>
      </w:r>
      <w:proofErr w:type="spellEnd"/>
      <w:r>
        <w:rPr>
          <w:b/>
          <w:i/>
          <w:iCs/>
          <w:lang w:val="es-CO"/>
        </w:rPr>
        <w:t xml:space="preserve"> </w:t>
      </w:r>
      <w:proofErr w:type="spellStart"/>
      <w:r>
        <w:rPr>
          <w:b/>
          <w:i/>
          <w:iCs/>
          <w:lang w:val="es-CO"/>
        </w:rPr>
        <w:t>geometria</w:t>
      </w:r>
      <w:proofErr w:type="spellEnd"/>
      <w:r>
        <w:rPr>
          <w:b/>
          <w:i/>
          <w:iCs/>
          <w:lang w:val="es-CO"/>
        </w:rPr>
        <w:t xml:space="preserve"> </w:t>
      </w:r>
      <w:proofErr w:type="spellStart"/>
      <w:r>
        <w:rPr>
          <w:b/>
          <w:i/>
          <w:iCs/>
          <w:lang w:val="es-CO"/>
        </w:rPr>
        <w:t>proportioni</w:t>
      </w:r>
      <w:proofErr w:type="spellEnd"/>
      <w:r>
        <w:rPr>
          <w:b/>
          <w:i/>
          <w:iCs/>
          <w:lang w:val="es-CO"/>
        </w:rPr>
        <w:t xml:space="preserve"> et proporcionalita</w:t>
      </w:r>
      <w:r>
        <w:rPr>
          <w:lang w:val="es-CO"/>
        </w:rPr>
        <w:t>, Universidad Autónoma de Nueva León, Monterrey, México</w:t>
      </w:r>
    </w:p>
    <w:p w:rsidR="000F75AA" w:rsidRPr="000F75AA" w:rsidRDefault="000F75AA">
      <w:pPr>
        <w:pStyle w:val="inv0"/>
        <w:rPr>
          <w:lang w:val="en-US"/>
        </w:rPr>
      </w:pPr>
      <w:r w:rsidRPr="000F75AA">
        <w:rPr>
          <w:lang w:val="en-US"/>
        </w:rPr>
        <w:t xml:space="preserve">Parker, Xenia Ley, </w:t>
      </w:r>
      <w:r w:rsidRPr="000F75AA">
        <w:rPr>
          <w:b/>
          <w:i/>
          <w:lang w:val="en-US"/>
        </w:rPr>
        <w:t>Miller information technology audits</w:t>
      </w:r>
      <w:r>
        <w:rPr>
          <w:lang w:val="en-US"/>
        </w:rPr>
        <w:t>,</w:t>
      </w:r>
      <w:r w:rsidRPr="000F75AA">
        <w:rPr>
          <w:lang w:val="en-US"/>
        </w:rPr>
        <w:t xml:space="preserve"> CCH Incorporated, Chicago, Illinois</w:t>
      </w:r>
    </w:p>
    <w:p w:rsidR="00BF408F" w:rsidRPr="00A94753" w:rsidRDefault="00BF408F">
      <w:pPr>
        <w:pStyle w:val="inv0"/>
        <w:rPr>
          <w:lang w:val="es-CO"/>
        </w:rPr>
      </w:pPr>
      <w:r w:rsidRPr="00A94753">
        <w:rPr>
          <w:lang w:val="es-CO"/>
        </w:rPr>
        <w:t xml:space="preserve">Peña Bermúdez Jesús María, </w:t>
      </w:r>
      <w:r w:rsidRPr="00A94753">
        <w:rPr>
          <w:b/>
          <w:i/>
          <w:lang w:val="es-CO"/>
        </w:rPr>
        <w:t xml:space="preserve">Control, auditoría y revisoría fiscal incluye contraloría y ética </w:t>
      </w:r>
      <w:proofErr w:type="spellStart"/>
      <w:r w:rsidRPr="00A94753">
        <w:rPr>
          <w:b/>
          <w:i/>
          <w:lang w:val="es-CO"/>
        </w:rPr>
        <w:t>professional</w:t>
      </w:r>
      <w:proofErr w:type="spellEnd"/>
      <w:r w:rsidRPr="00A94753">
        <w:rPr>
          <w:lang w:val="es-CO"/>
        </w:rPr>
        <w:t xml:space="preserve">, </w:t>
      </w:r>
      <w:proofErr w:type="spellStart"/>
      <w:r w:rsidRPr="00A94753">
        <w:rPr>
          <w:lang w:val="es-CO"/>
        </w:rPr>
        <w:t>Ecoe</w:t>
      </w:r>
      <w:proofErr w:type="spellEnd"/>
      <w:r w:rsidRPr="00A94753">
        <w:rPr>
          <w:lang w:val="es-CO"/>
        </w:rPr>
        <w:t xml:space="preserve"> Ediciones Bogotá</w:t>
      </w:r>
    </w:p>
    <w:p w:rsidR="00BC5928" w:rsidRPr="00A94753" w:rsidRDefault="00BC5928">
      <w:pPr>
        <w:pStyle w:val="inv0"/>
        <w:rPr>
          <w:lang w:val="es-CO"/>
        </w:rPr>
      </w:pPr>
      <w:r w:rsidRPr="00A94753">
        <w:rPr>
          <w:lang w:val="es-CO"/>
        </w:rPr>
        <w:t xml:space="preserve">Peña Bermúdez Jesús María, </w:t>
      </w:r>
      <w:r w:rsidRPr="00A94753">
        <w:rPr>
          <w:b/>
          <w:i/>
          <w:lang w:val="es-CO"/>
        </w:rPr>
        <w:t>Revisoría fiscal una garantía para la empresa, la sociedad y el Estado</w:t>
      </w:r>
      <w:r w:rsidRPr="00A94753">
        <w:rPr>
          <w:lang w:val="es-CO"/>
        </w:rPr>
        <w:t xml:space="preserve">, </w:t>
      </w:r>
      <w:proofErr w:type="spellStart"/>
      <w:r w:rsidRPr="00A94753">
        <w:rPr>
          <w:lang w:val="es-CO"/>
        </w:rPr>
        <w:t>Ecoe</w:t>
      </w:r>
      <w:proofErr w:type="spellEnd"/>
      <w:r w:rsidRPr="00A94753">
        <w:rPr>
          <w:lang w:val="es-CO"/>
        </w:rPr>
        <w:t xml:space="preserve"> Ediciones, Bogotá</w:t>
      </w:r>
    </w:p>
    <w:p w:rsidR="00997982" w:rsidRPr="00A94753" w:rsidRDefault="00E40977">
      <w:pPr>
        <w:pStyle w:val="inv0"/>
        <w:rPr>
          <w:lang w:val="en-US"/>
        </w:rPr>
      </w:pPr>
      <w:r w:rsidRPr="00A94753">
        <w:rPr>
          <w:lang w:val="es-CO"/>
        </w:rPr>
        <w:t xml:space="preserve">Perilla </w:t>
      </w:r>
      <w:proofErr w:type="spellStart"/>
      <w:r w:rsidRPr="00A94753">
        <w:rPr>
          <w:lang w:val="es-CO"/>
        </w:rPr>
        <w:t>Amortegui</w:t>
      </w:r>
      <w:proofErr w:type="spellEnd"/>
      <w:r w:rsidRPr="00A94753">
        <w:rPr>
          <w:lang w:val="es-CO"/>
        </w:rPr>
        <w:t xml:space="preserve"> Edgar. </w:t>
      </w:r>
      <w:r>
        <w:rPr>
          <w:b/>
          <w:i/>
          <w:iCs/>
          <w:lang w:val="es-CO"/>
        </w:rPr>
        <w:t>Realidad Económica en Colombia</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w:t>
      </w:r>
      <w:proofErr w:type="spellStart"/>
      <w:proofErr w:type="gramStart"/>
      <w:r w:rsidRPr="00A94753">
        <w:rPr>
          <w:lang w:val="en-US"/>
        </w:rPr>
        <w:t>Número</w:t>
      </w:r>
      <w:proofErr w:type="spellEnd"/>
      <w:r w:rsidRPr="00A94753">
        <w:rPr>
          <w:lang w:val="en-US"/>
        </w:rPr>
        <w:t xml:space="preserve"> 2.</w:t>
      </w:r>
      <w:proofErr w:type="gramEnd"/>
      <w:r w:rsidRPr="00A94753">
        <w:rPr>
          <w:lang w:val="en-US"/>
        </w:rPr>
        <w:t xml:space="preserve"> </w:t>
      </w:r>
      <w:proofErr w:type="gramStart"/>
      <w:r w:rsidRPr="00A94753">
        <w:rPr>
          <w:lang w:val="en-US"/>
        </w:rPr>
        <w:t>CEJA.</w:t>
      </w:r>
      <w:proofErr w:type="gramEnd"/>
      <w:r w:rsidRPr="00A94753">
        <w:rPr>
          <w:lang w:val="en-US"/>
        </w:rPr>
        <w:t xml:space="preserve"> Bogotá</w:t>
      </w:r>
    </w:p>
    <w:p w:rsidR="00997982" w:rsidRDefault="00AD5DCD">
      <w:pPr>
        <w:pStyle w:val="inv0"/>
        <w:rPr>
          <w:lang w:val="en-US"/>
        </w:rPr>
      </w:pPr>
      <w:proofErr w:type="spellStart"/>
      <w:r w:rsidRPr="00AD5DCD">
        <w:rPr>
          <w:lang w:val="en-US"/>
        </w:rPr>
        <w:t>Pfannerstill</w:t>
      </w:r>
      <w:proofErr w:type="spellEnd"/>
      <w:r w:rsidRPr="00AD5DCD">
        <w:rPr>
          <w:lang w:val="en-US"/>
        </w:rPr>
        <w:t xml:space="preserve"> Robert </w:t>
      </w:r>
      <w:r w:rsidRPr="00AD5DCD">
        <w:rPr>
          <w:b/>
          <w:i/>
          <w:lang w:val="en-US"/>
        </w:rPr>
        <w:t>The progressive audit: a toolkit for improving your organizational quality culture</w:t>
      </w:r>
      <w:r w:rsidRPr="00AD5DCD">
        <w:rPr>
          <w:lang w:val="en-US"/>
        </w:rPr>
        <w:t xml:space="preserve"> Milwaukee, Wisconsin</w:t>
      </w:r>
      <w:r>
        <w:rPr>
          <w:lang w:val="en-US"/>
        </w:rPr>
        <w:t xml:space="preserve">, </w:t>
      </w:r>
      <w:r w:rsidRPr="00AD5DCD">
        <w:rPr>
          <w:lang w:val="en-US"/>
        </w:rPr>
        <w:t>ASQ Quality Press</w:t>
      </w:r>
    </w:p>
    <w:p w:rsidR="00985915" w:rsidRDefault="00985915">
      <w:pPr>
        <w:pStyle w:val="inv0"/>
        <w:rPr>
          <w:lang w:val="en-US"/>
        </w:rPr>
      </w:pPr>
      <w:proofErr w:type="spellStart"/>
      <w:r w:rsidRPr="00A94753">
        <w:rPr>
          <w:lang w:val="es-CO"/>
        </w:rPr>
        <w:t>Piattini</w:t>
      </w:r>
      <w:proofErr w:type="spellEnd"/>
      <w:r w:rsidRPr="00A94753">
        <w:rPr>
          <w:lang w:val="es-CO"/>
        </w:rPr>
        <w:t xml:space="preserve"> </w:t>
      </w:r>
      <w:proofErr w:type="spellStart"/>
      <w:r w:rsidRPr="00A94753">
        <w:rPr>
          <w:lang w:val="es-CO"/>
        </w:rPr>
        <w:t>Velthuis</w:t>
      </w:r>
      <w:proofErr w:type="spellEnd"/>
      <w:r w:rsidRPr="00A94753">
        <w:rPr>
          <w:lang w:val="es-CO"/>
        </w:rPr>
        <w:t xml:space="preserve">, Mario G. </w:t>
      </w:r>
      <w:r w:rsidRPr="00A94753">
        <w:rPr>
          <w:b/>
          <w:i/>
          <w:lang w:val="es-CO"/>
        </w:rPr>
        <w:t>Auditoría de tecnologías y sistemas de información</w:t>
      </w:r>
      <w:r w:rsidRPr="00A94753">
        <w:rPr>
          <w:lang w:val="es-CO"/>
        </w:rPr>
        <w:t xml:space="preserve">. </w:t>
      </w:r>
      <w:proofErr w:type="spellStart"/>
      <w:r w:rsidRPr="00985915">
        <w:rPr>
          <w:lang w:val="en-US"/>
        </w:rPr>
        <w:t>Alfaomega</w:t>
      </w:r>
      <w:proofErr w:type="spellEnd"/>
      <w:r w:rsidRPr="00985915">
        <w:rPr>
          <w:lang w:val="en-US"/>
        </w:rPr>
        <w:t xml:space="preserve"> Grupo Editor</w:t>
      </w:r>
    </w:p>
    <w:p w:rsidR="00FC6A64" w:rsidRPr="00FC6A64" w:rsidRDefault="00FC6A64">
      <w:pPr>
        <w:pStyle w:val="inv0"/>
        <w:rPr>
          <w:lang w:val="en-US"/>
        </w:rPr>
      </w:pPr>
      <w:r w:rsidRPr="00FC6A64">
        <w:rPr>
          <w:lang w:val="en-US"/>
        </w:rPr>
        <w:t xml:space="preserve">Pickett, K. H. Spencer. </w:t>
      </w:r>
      <w:r w:rsidRPr="00FC6A64">
        <w:rPr>
          <w:b/>
          <w:i/>
          <w:lang w:val="en-US"/>
        </w:rPr>
        <w:t>Audit planning: a risk-based approach</w:t>
      </w:r>
      <w:r w:rsidRPr="00FC6A64">
        <w:rPr>
          <w:lang w:val="en-US"/>
        </w:rPr>
        <w:t xml:space="preserve"> Hoboken, New Jersey</w:t>
      </w:r>
      <w:proofErr w:type="gramStart"/>
      <w:r w:rsidR="009646B5">
        <w:rPr>
          <w:lang w:val="en-US"/>
        </w:rPr>
        <w:t>,</w:t>
      </w:r>
      <w:r w:rsidRPr="00FC6A64">
        <w:rPr>
          <w:lang w:val="en-US"/>
        </w:rPr>
        <w:t>:</w:t>
      </w:r>
      <w:proofErr w:type="gramEnd"/>
      <w:r w:rsidRPr="00FC6A64">
        <w:rPr>
          <w:lang w:val="en-US"/>
        </w:rPr>
        <w:t xml:space="preserve"> John Wiley &amp; Sons : Institute of Internal Auditors</w:t>
      </w:r>
    </w:p>
    <w:p w:rsidR="00F42A9B" w:rsidRPr="00F42A9B" w:rsidRDefault="00F42A9B" w:rsidP="00F42A9B">
      <w:pPr>
        <w:pStyle w:val="inv0"/>
        <w:rPr>
          <w:lang w:val="es-CO"/>
        </w:rPr>
      </w:pPr>
      <w:r w:rsidRPr="00F42A9B">
        <w:rPr>
          <w:lang w:val="es-CO"/>
        </w:rPr>
        <w:t>Pinilla Forero, José Dagoberto</w:t>
      </w:r>
      <w:r>
        <w:rPr>
          <w:lang w:val="es-CO"/>
        </w:rPr>
        <w:t xml:space="preserve">. </w:t>
      </w:r>
      <w:r w:rsidRPr="00F42A9B">
        <w:rPr>
          <w:b/>
          <w:i/>
          <w:lang w:val="es-CO"/>
        </w:rPr>
        <w:t xml:space="preserve">La revisoría fiscal un modelo de fiscalización integral permanente con enfoque de </w:t>
      </w:r>
      <w:proofErr w:type="spellStart"/>
      <w:r w:rsidRPr="00F42A9B">
        <w:rPr>
          <w:b/>
          <w:i/>
          <w:lang w:val="es-CO"/>
        </w:rPr>
        <w:t>metacontrol</w:t>
      </w:r>
      <w:proofErr w:type="spellEnd"/>
      <w:r w:rsidRPr="00F42A9B">
        <w:rPr>
          <w:b/>
          <w:i/>
          <w:lang w:val="es-CO"/>
        </w:rPr>
        <w:t xml:space="preserve"> organizacional.</w:t>
      </w:r>
      <w:r>
        <w:rPr>
          <w:lang w:val="es-CO"/>
        </w:rPr>
        <w:t xml:space="preserve"> </w:t>
      </w:r>
      <w:r w:rsidRPr="00F42A9B">
        <w:rPr>
          <w:lang w:val="es-CO"/>
        </w:rPr>
        <w:t>Grupo Editorial Nueva Legislación</w:t>
      </w:r>
      <w:r>
        <w:rPr>
          <w:lang w:val="es-CO"/>
        </w:rPr>
        <w:t>.</w:t>
      </w:r>
      <w:r w:rsidRPr="00F42A9B">
        <w:rPr>
          <w:lang w:val="es-CO"/>
        </w:rPr>
        <w:t xml:space="preserve"> Bogotá</w:t>
      </w:r>
    </w:p>
    <w:p w:rsidR="00997982" w:rsidRDefault="00E40977">
      <w:pPr>
        <w:pStyle w:val="inv0"/>
        <w:rPr>
          <w:lang w:val="es-CO"/>
        </w:rPr>
      </w:pPr>
      <w:r>
        <w:rPr>
          <w:lang w:val="es-CO"/>
        </w:rPr>
        <w:t xml:space="preserve">Pinilla F. José Dagoberto. </w:t>
      </w:r>
      <w:r>
        <w:rPr>
          <w:b/>
          <w:i/>
          <w:lang w:val="es-CO"/>
        </w:rPr>
        <w:t>Teoría básica de la auditoría integral.</w:t>
      </w:r>
      <w:r>
        <w:rPr>
          <w:lang w:val="es-CO"/>
        </w:rPr>
        <w:t xml:space="preserve"> Revista </w:t>
      </w:r>
      <w:proofErr w:type="spellStart"/>
      <w:r>
        <w:rPr>
          <w:lang w:val="es-CO"/>
        </w:rPr>
        <w:t>Legis</w:t>
      </w:r>
      <w:proofErr w:type="spellEnd"/>
      <w:r>
        <w:rPr>
          <w:lang w:val="es-CO"/>
        </w:rPr>
        <w:t xml:space="preserve"> del Contador. Número 2. Bogotá</w:t>
      </w:r>
    </w:p>
    <w:p w:rsidR="00E40977" w:rsidRDefault="00E40977">
      <w:pPr>
        <w:pStyle w:val="inv0"/>
        <w:rPr>
          <w:lang w:val="es-CO"/>
        </w:rPr>
      </w:pPr>
      <w:r>
        <w:rPr>
          <w:lang w:val="es-CO"/>
        </w:rPr>
        <w:t xml:space="preserve">Pinzón Gabino. </w:t>
      </w:r>
      <w:r>
        <w:rPr>
          <w:b/>
          <w:i/>
          <w:iCs/>
          <w:lang w:val="es-CO"/>
        </w:rPr>
        <w:t>Sociedades Comerciales</w:t>
      </w:r>
      <w:r>
        <w:rPr>
          <w:lang w:val="es-CO"/>
        </w:rPr>
        <w:t>, Editorial Temis, Bogotá</w:t>
      </w:r>
    </w:p>
    <w:p w:rsidR="00E40977" w:rsidRDefault="00E40977">
      <w:pPr>
        <w:pStyle w:val="inv0"/>
        <w:rPr>
          <w:lang w:val="es-CO"/>
        </w:rPr>
      </w:pPr>
      <w:proofErr w:type="spellStart"/>
      <w:r>
        <w:rPr>
          <w:lang w:val="es-CO"/>
        </w:rPr>
        <w:t>Poch</w:t>
      </w:r>
      <w:proofErr w:type="spellEnd"/>
      <w:r>
        <w:rPr>
          <w:lang w:val="es-CO"/>
        </w:rPr>
        <w:t xml:space="preserve"> y Torres Ramón. </w:t>
      </w:r>
      <w:r>
        <w:rPr>
          <w:b/>
          <w:i/>
          <w:iCs/>
          <w:lang w:val="es-CO"/>
        </w:rPr>
        <w:t>La Censura de Cuentas</w:t>
      </w:r>
      <w:r>
        <w:rPr>
          <w:lang w:val="es-CO"/>
        </w:rPr>
        <w:t>. Editorial Hispano Europea. Barcelona</w:t>
      </w:r>
    </w:p>
    <w:p w:rsidR="00E40977" w:rsidRDefault="00E40977">
      <w:pPr>
        <w:pStyle w:val="inv0"/>
        <w:rPr>
          <w:lang w:val="es-CO"/>
        </w:rPr>
      </w:pPr>
      <w:r>
        <w:rPr>
          <w:lang w:val="es-CO"/>
        </w:rPr>
        <w:t xml:space="preserve">Poveda Maestre José Pascual. </w:t>
      </w:r>
      <w:r>
        <w:rPr>
          <w:b/>
          <w:i/>
          <w:iCs/>
          <w:lang w:val="es-CO"/>
        </w:rPr>
        <w:t>Auditoría de cuentas y auditoría informática. Análisis de las normas básicas</w:t>
      </w:r>
      <w:r>
        <w:rPr>
          <w:i/>
          <w:iCs/>
          <w:lang w:val="es-CO"/>
        </w:rPr>
        <w:t>.</w:t>
      </w:r>
      <w:r>
        <w:rPr>
          <w:lang w:val="es-CO"/>
        </w:rPr>
        <w:t xml:space="preserve"> Revista Técnica Contable</w:t>
      </w:r>
    </w:p>
    <w:p w:rsidR="00E40977" w:rsidRPr="00A94753" w:rsidRDefault="00E40977">
      <w:pPr>
        <w:pStyle w:val="inv0"/>
        <w:rPr>
          <w:lang w:val="en-US"/>
        </w:rPr>
      </w:pPr>
      <w:r>
        <w:rPr>
          <w:lang w:val="es-CO"/>
        </w:rPr>
        <w:t xml:space="preserve">Price </w:t>
      </w:r>
      <w:proofErr w:type="spellStart"/>
      <w:r>
        <w:rPr>
          <w:lang w:val="es-CO"/>
        </w:rPr>
        <w:t>Waterhouse</w:t>
      </w:r>
      <w:proofErr w:type="spellEnd"/>
      <w:r>
        <w:rPr>
          <w:lang w:val="es-CO"/>
        </w:rPr>
        <w:t xml:space="preserve">. </w:t>
      </w:r>
      <w:r w:rsidRPr="00A94753">
        <w:rPr>
          <w:b/>
          <w:i/>
          <w:iCs/>
          <w:lang w:val="en-US"/>
        </w:rPr>
        <w:t xml:space="preserve">Statutory Audit </w:t>
      </w:r>
      <w:proofErr w:type="spellStart"/>
      <w:r w:rsidRPr="00A94753">
        <w:rPr>
          <w:b/>
          <w:i/>
          <w:iCs/>
          <w:lang w:val="en-US"/>
        </w:rPr>
        <w:t>Requeriments</w:t>
      </w:r>
      <w:proofErr w:type="spellEnd"/>
      <w:r w:rsidRPr="00A94753">
        <w:rPr>
          <w:lang w:val="en-US"/>
        </w:rPr>
        <w:t xml:space="preserve">, 1978, </w:t>
      </w:r>
      <w:proofErr w:type="spellStart"/>
      <w:r w:rsidRPr="00A94753">
        <w:rPr>
          <w:lang w:val="en-US"/>
        </w:rPr>
        <w:t>Londres</w:t>
      </w:r>
      <w:proofErr w:type="spellEnd"/>
    </w:p>
    <w:p w:rsidR="00997982" w:rsidRPr="00A94753" w:rsidRDefault="00E40977">
      <w:pPr>
        <w:pStyle w:val="inv0"/>
        <w:rPr>
          <w:lang w:val="en-US"/>
        </w:rPr>
      </w:pPr>
      <w:r w:rsidRPr="00542A39">
        <w:rPr>
          <w:lang w:val="es-CO"/>
        </w:rPr>
        <w:t xml:space="preserve">Price </w:t>
      </w:r>
      <w:proofErr w:type="spellStart"/>
      <w:r w:rsidRPr="00542A39">
        <w:rPr>
          <w:lang w:val="es-CO"/>
        </w:rPr>
        <w:t>Waterhouse</w:t>
      </w:r>
      <w:proofErr w:type="spellEnd"/>
      <w:r w:rsidRPr="00542A39">
        <w:rPr>
          <w:lang w:val="es-CO"/>
        </w:rPr>
        <w:t xml:space="preserve"> Asesores Gerenciales. </w:t>
      </w:r>
      <w:r>
        <w:rPr>
          <w:b/>
          <w:i/>
          <w:iCs/>
          <w:lang w:val="es-CO"/>
        </w:rPr>
        <w:t>La Responsabilidad Legal de los Contadores Públicos en Colombia</w:t>
      </w:r>
      <w:r>
        <w:rPr>
          <w:i/>
          <w:iCs/>
          <w:lang w:val="es-CO"/>
        </w:rPr>
        <w:t>.</w:t>
      </w:r>
      <w:r>
        <w:rPr>
          <w:lang w:val="es-CO"/>
        </w:rPr>
        <w:t xml:space="preserve"> </w:t>
      </w:r>
      <w:proofErr w:type="gramStart"/>
      <w:r w:rsidRPr="00A94753">
        <w:rPr>
          <w:lang w:val="en-US"/>
        </w:rPr>
        <w:t xml:space="preserve">Editorial </w:t>
      </w:r>
      <w:proofErr w:type="spellStart"/>
      <w:r w:rsidRPr="00A94753">
        <w:rPr>
          <w:lang w:val="en-US"/>
        </w:rPr>
        <w:t>Carbel</w:t>
      </w:r>
      <w:proofErr w:type="spellEnd"/>
      <w:r w:rsidRPr="00A94753">
        <w:rPr>
          <w:lang w:val="en-US"/>
        </w:rPr>
        <w:t>.</w:t>
      </w:r>
      <w:proofErr w:type="gramEnd"/>
      <w:r w:rsidRPr="00A94753">
        <w:rPr>
          <w:lang w:val="en-US"/>
        </w:rPr>
        <w:t xml:space="preserve"> Bogotá</w:t>
      </w:r>
    </w:p>
    <w:p w:rsidR="00E40977" w:rsidRDefault="00E40977">
      <w:pPr>
        <w:pStyle w:val="inv0"/>
        <w:rPr>
          <w:lang w:val="es-CO"/>
        </w:rPr>
      </w:pPr>
      <w:proofErr w:type="spellStart"/>
      <w:r w:rsidRPr="00A94753">
        <w:rPr>
          <w:lang w:val="en-US"/>
        </w:rPr>
        <w:t>PriceWaterhouse</w:t>
      </w:r>
      <w:proofErr w:type="spellEnd"/>
      <w:r w:rsidRPr="00A94753">
        <w:rPr>
          <w:lang w:val="en-US"/>
        </w:rPr>
        <w:t xml:space="preserve"> E Coopers. </w:t>
      </w:r>
      <w:proofErr w:type="spellStart"/>
      <w:r w:rsidRPr="00A94753">
        <w:rPr>
          <w:b/>
          <w:i/>
          <w:iCs/>
          <w:lang w:val="en-US"/>
        </w:rPr>
        <w:t>Undertanding</w:t>
      </w:r>
      <w:proofErr w:type="spellEnd"/>
      <w:r w:rsidRPr="00A94753">
        <w:rPr>
          <w:b/>
          <w:i/>
          <w:iCs/>
          <w:lang w:val="en-US"/>
        </w:rPr>
        <w:t xml:space="preserve"> IAS. </w:t>
      </w:r>
      <w:proofErr w:type="gramStart"/>
      <w:r w:rsidRPr="00A94753">
        <w:rPr>
          <w:b/>
          <w:i/>
          <w:iCs/>
          <w:lang w:val="en-US"/>
        </w:rPr>
        <w:t>Analysis and Interpretation of International Accounting Standards</w:t>
      </w:r>
      <w:r w:rsidRPr="00A94753">
        <w:rPr>
          <w:i/>
          <w:iCs/>
          <w:lang w:val="en-US"/>
        </w:rPr>
        <w:t>.</w:t>
      </w:r>
      <w:proofErr w:type="gramEnd"/>
      <w:r w:rsidRPr="00A94753">
        <w:rPr>
          <w:lang w:val="en-US"/>
        </w:rPr>
        <w:t xml:space="preserve"> </w:t>
      </w:r>
      <w:r>
        <w:rPr>
          <w:lang w:val="es-CO"/>
        </w:rPr>
        <w:t>Gran Bretaña, 1998</w:t>
      </w:r>
    </w:p>
    <w:p w:rsidR="00E40977" w:rsidRDefault="00E40977">
      <w:pPr>
        <w:pStyle w:val="inv0"/>
        <w:rPr>
          <w:lang w:val="es-CO"/>
        </w:rPr>
      </w:pPr>
      <w:r>
        <w:rPr>
          <w:lang w:val="es-CO"/>
        </w:rPr>
        <w:t>Proyecto de Código de Comercio. Imprenta Nacional, Bogotá 1958</w:t>
      </w:r>
    </w:p>
    <w:p w:rsidR="00E40977" w:rsidRDefault="00E40977">
      <w:pPr>
        <w:pStyle w:val="inv0"/>
        <w:rPr>
          <w:lang w:val="es-CO"/>
        </w:rPr>
      </w:pPr>
      <w:r>
        <w:rPr>
          <w:lang w:val="es-CO"/>
        </w:rPr>
        <w:t xml:space="preserve">Puentes Ch. Juan L. </w:t>
      </w:r>
      <w:r>
        <w:rPr>
          <w:b/>
          <w:i/>
          <w:iCs/>
          <w:lang w:val="es-CO"/>
        </w:rPr>
        <w:t>El dictamen del revisor fiscal</w:t>
      </w:r>
      <w:r>
        <w:rPr>
          <w:lang w:val="es-CO"/>
        </w:rPr>
        <w:t>, Universidad Externado de Colombia, Bogotá</w:t>
      </w:r>
    </w:p>
    <w:p w:rsidR="00997982" w:rsidRPr="00A94753" w:rsidRDefault="00E40977">
      <w:pPr>
        <w:pStyle w:val="inv0"/>
        <w:rPr>
          <w:lang w:val="en-US"/>
        </w:rPr>
      </w:pPr>
      <w:r>
        <w:rPr>
          <w:lang w:val="es-CO"/>
        </w:rPr>
        <w:t>Pulido Bejines Juan Luis.</w:t>
      </w:r>
      <w:r>
        <w:rPr>
          <w:b/>
          <w:i/>
          <w:lang w:val="es-CO"/>
        </w:rPr>
        <w:t xml:space="preserve"> El derecho de información del socio en la sociedad de responsabilidad limitada.</w:t>
      </w:r>
      <w:r>
        <w:rPr>
          <w:lang w:val="es-CO"/>
        </w:rPr>
        <w:t xml:space="preserve"> </w:t>
      </w:r>
      <w:proofErr w:type="spellStart"/>
      <w:proofErr w:type="gramStart"/>
      <w:r w:rsidRPr="00A94753">
        <w:rPr>
          <w:lang w:val="en-US"/>
        </w:rPr>
        <w:lastRenderedPageBreak/>
        <w:t>Civitas</w:t>
      </w:r>
      <w:proofErr w:type="spellEnd"/>
      <w:r w:rsidRPr="00A94753">
        <w:rPr>
          <w:lang w:val="en-US"/>
        </w:rPr>
        <w:t>.</w:t>
      </w:r>
      <w:proofErr w:type="gramEnd"/>
      <w:r w:rsidRPr="00A94753">
        <w:rPr>
          <w:lang w:val="en-US"/>
        </w:rPr>
        <w:t xml:space="preserve"> </w:t>
      </w:r>
      <w:proofErr w:type="spellStart"/>
      <w:r w:rsidRPr="00A94753">
        <w:rPr>
          <w:lang w:val="en-US"/>
        </w:rPr>
        <w:t>España</w:t>
      </w:r>
      <w:proofErr w:type="spellEnd"/>
    </w:p>
    <w:p w:rsidR="004E542D" w:rsidRDefault="004E542D">
      <w:pPr>
        <w:pStyle w:val="inv0"/>
        <w:rPr>
          <w:lang w:val="es-CO"/>
        </w:rPr>
      </w:pPr>
      <w:proofErr w:type="gramStart"/>
      <w:r w:rsidRPr="00A94753">
        <w:rPr>
          <w:lang w:val="en-US"/>
        </w:rPr>
        <w:t xml:space="preserve">Quick, Reiner Ed. </w:t>
      </w:r>
      <w:r w:rsidRPr="00A94753">
        <w:rPr>
          <w:b/>
          <w:i/>
          <w:lang w:val="en-US"/>
        </w:rPr>
        <w:t>Auditing, trust and governance regulation in Europe</w:t>
      </w:r>
      <w:r w:rsidRPr="00A94753">
        <w:rPr>
          <w:lang w:val="en-US"/>
        </w:rPr>
        <w:t>.</w:t>
      </w:r>
      <w:proofErr w:type="gramEnd"/>
      <w:r w:rsidRPr="00A94753">
        <w:rPr>
          <w:lang w:val="en-US"/>
        </w:rPr>
        <w:t xml:space="preserve"> </w:t>
      </w:r>
      <w:proofErr w:type="spellStart"/>
      <w:r w:rsidRPr="004E542D">
        <w:rPr>
          <w:lang w:val="es-CO"/>
        </w:rPr>
        <w:t>Routledge</w:t>
      </w:r>
      <w:proofErr w:type="spellEnd"/>
      <w:r w:rsidRPr="004E542D">
        <w:rPr>
          <w:lang w:val="es-CO"/>
        </w:rPr>
        <w:t xml:space="preserve"> Taylor &amp; Francis </w:t>
      </w:r>
      <w:proofErr w:type="spellStart"/>
      <w:r w:rsidRPr="004E542D">
        <w:rPr>
          <w:lang w:val="es-CO"/>
        </w:rPr>
        <w:t>Group</w:t>
      </w:r>
      <w:proofErr w:type="spellEnd"/>
    </w:p>
    <w:p w:rsidR="00E40977" w:rsidRPr="00A94753" w:rsidRDefault="00E40977">
      <w:pPr>
        <w:pStyle w:val="inv0"/>
        <w:rPr>
          <w:lang w:val="en-US"/>
        </w:rPr>
      </w:pPr>
      <w:r>
        <w:rPr>
          <w:lang w:val="es-CO"/>
        </w:rPr>
        <w:t>Quintero Uribe Víctor Manuel.</w:t>
      </w:r>
      <w:r>
        <w:rPr>
          <w:i/>
          <w:iCs/>
          <w:lang w:val="es-CO"/>
        </w:rPr>
        <w:t xml:space="preserve"> </w:t>
      </w:r>
      <w:r>
        <w:rPr>
          <w:b/>
          <w:i/>
          <w:iCs/>
          <w:lang w:val="es-CO"/>
        </w:rPr>
        <w:t xml:space="preserve">Evaluación de Proyectos Sociales. </w:t>
      </w:r>
      <w:proofErr w:type="spellStart"/>
      <w:proofErr w:type="gramStart"/>
      <w:r w:rsidRPr="00A94753">
        <w:rPr>
          <w:b/>
          <w:i/>
          <w:iCs/>
          <w:lang w:val="en-US"/>
        </w:rPr>
        <w:t>Construcción</w:t>
      </w:r>
      <w:proofErr w:type="spellEnd"/>
      <w:r w:rsidRPr="00A94753">
        <w:rPr>
          <w:b/>
          <w:i/>
          <w:iCs/>
          <w:lang w:val="en-US"/>
        </w:rPr>
        <w:t xml:space="preserve"> de </w:t>
      </w:r>
      <w:proofErr w:type="spellStart"/>
      <w:r w:rsidRPr="00A94753">
        <w:rPr>
          <w:b/>
          <w:i/>
          <w:iCs/>
          <w:lang w:val="en-US"/>
        </w:rPr>
        <w:t>indicadores</w:t>
      </w:r>
      <w:proofErr w:type="spellEnd"/>
      <w:r w:rsidRPr="00A94753">
        <w:rPr>
          <w:b/>
          <w:i/>
          <w:iCs/>
          <w:lang w:val="en-US"/>
        </w:rPr>
        <w:t>.</w:t>
      </w:r>
      <w:proofErr w:type="gramEnd"/>
      <w:r w:rsidRPr="00A94753">
        <w:rPr>
          <w:b/>
          <w:lang w:val="en-US"/>
        </w:rPr>
        <w:t xml:space="preserve"> </w:t>
      </w:r>
      <w:proofErr w:type="gramStart"/>
      <w:r w:rsidRPr="00A94753">
        <w:rPr>
          <w:lang w:val="en-US"/>
        </w:rPr>
        <w:t>Fes.</w:t>
      </w:r>
      <w:proofErr w:type="gramEnd"/>
      <w:r w:rsidRPr="00A94753">
        <w:rPr>
          <w:lang w:val="en-US"/>
        </w:rPr>
        <w:t xml:space="preserve"> Bogotá</w:t>
      </w:r>
    </w:p>
    <w:p w:rsidR="005E1727" w:rsidRPr="00A94753" w:rsidRDefault="005E1727">
      <w:pPr>
        <w:pStyle w:val="inv0"/>
        <w:rPr>
          <w:lang w:val="en-US"/>
        </w:rPr>
      </w:pPr>
      <w:proofErr w:type="spellStart"/>
      <w:r w:rsidRPr="00A94753">
        <w:rPr>
          <w:lang w:val="en-US"/>
        </w:rPr>
        <w:t>Raaum</w:t>
      </w:r>
      <w:proofErr w:type="spellEnd"/>
      <w:r w:rsidRPr="00A94753">
        <w:rPr>
          <w:lang w:val="en-US"/>
        </w:rPr>
        <w:t xml:space="preserve">, </w:t>
      </w:r>
      <w:proofErr w:type="spellStart"/>
      <w:r w:rsidRPr="00A94753">
        <w:rPr>
          <w:lang w:val="en-US"/>
        </w:rPr>
        <w:t>Ronell</w:t>
      </w:r>
      <w:proofErr w:type="spellEnd"/>
      <w:r w:rsidRPr="00A94753">
        <w:rPr>
          <w:lang w:val="en-US"/>
        </w:rPr>
        <w:t xml:space="preserve"> B. </w:t>
      </w:r>
      <w:r w:rsidRPr="00A94753">
        <w:rPr>
          <w:b/>
          <w:i/>
          <w:lang w:val="en-US"/>
        </w:rPr>
        <w:t>Performance auditing a measurement approach</w:t>
      </w:r>
      <w:r w:rsidRPr="00A94753">
        <w:rPr>
          <w:lang w:val="en-US"/>
        </w:rPr>
        <w:t>, Institute of Internal Auditors Research Foundation</w:t>
      </w:r>
    </w:p>
    <w:p w:rsidR="00E40977" w:rsidRPr="00A94753" w:rsidRDefault="00E40977">
      <w:pPr>
        <w:pStyle w:val="inv0"/>
        <w:rPr>
          <w:lang w:val="en-US"/>
        </w:rPr>
      </w:pPr>
      <w:r>
        <w:rPr>
          <w:lang w:val="es-CO"/>
        </w:rPr>
        <w:t xml:space="preserve">Ramírez B. Benjamín. </w:t>
      </w:r>
      <w:r>
        <w:rPr>
          <w:b/>
          <w:i/>
          <w:iCs/>
          <w:lang w:val="es-CO"/>
        </w:rPr>
        <w:t>Manual para Juntas de Vigilancia del Sector Solidario</w:t>
      </w:r>
      <w:r>
        <w:rPr>
          <w:lang w:val="es-CO"/>
        </w:rPr>
        <w:t xml:space="preserve">. </w:t>
      </w:r>
      <w:r w:rsidRPr="00A94753">
        <w:rPr>
          <w:lang w:val="en-US"/>
        </w:rPr>
        <w:t xml:space="preserve">Universidad Santo </w:t>
      </w:r>
      <w:proofErr w:type="spellStart"/>
      <w:r w:rsidRPr="00A94753">
        <w:rPr>
          <w:lang w:val="en-US"/>
        </w:rPr>
        <w:t>Tomás</w:t>
      </w:r>
      <w:proofErr w:type="spellEnd"/>
      <w:r w:rsidRPr="00A94753">
        <w:rPr>
          <w:lang w:val="en-US"/>
        </w:rPr>
        <w:t>. Bogotá</w:t>
      </w:r>
    </w:p>
    <w:p w:rsidR="005574E0" w:rsidRPr="00A94753" w:rsidRDefault="005574E0">
      <w:pPr>
        <w:pStyle w:val="inv0"/>
        <w:rPr>
          <w:lang w:val="en-US"/>
        </w:rPr>
      </w:pPr>
      <w:r w:rsidRPr="00A94753">
        <w:rPr>
          <w:lang w:val="en-US"/>
        </w:rPr>
        <w:t xml:space="preserve">Ramos, Michael J., </w:t>
      </w:r>
      <w:r w:rsidRPr="00A94753">
        <w:rPr>
          <w:b/>
          <w:i/>
          <w:lang w:val="en-US"/>
        </w:rPr>
        <w:t>Wiley practitioner's guide to GAAS 2007 covering all SASs, SSAEs, SSARSs, and Interpretations</w:t>
      </w:r>
      <w:r w:rsidRPr="00A94753">
        <w:rPr>
          <w:lang w:val="en-US"/>
        </w:rPr>
        <w:t>, John Wiley &amp; Sons, Hoboken, New Jersey</w:t>
      </w:r>
    </w:p>
    <w:p w:rsidR="00997982" w:rsidRDefault="00E40977">
      <w:pPr>
        <w:pStyle w:val="inv0"/>
        <w:rPr>
          <w:lang w:val="es-CO"/>
        </w:rPr>
      </w:pPr>
      <w:r>
        <w:rPr>
          <w:lang w:val="es-CO"/>
        </w:rPr>
        <w:t xml:space="preserve">Recasens </w:t>
      </w:r>
      <w:proofErr w:type="spellStart"/>
      <w:r>
        <w:rPr>
          <w:lang w:val="es-CO"/>
        </w:rPr>
        <w:t>Siches</w:t>
      </w:r>
      <w:proofErr w:type="spellEnd"/>
      <w:r>
        <w:rPr>
          <w:lang w:val="es-CO"/>
        </w:rPr>
        <w:t xml:space="preserve"> Luis. </w:t>
      </w:r>
      <w:r>
        <w:rPr>
          <w:b/>
          <w:i/>
          <w:iCs/>
          <w:lang w:val="es-CO"/>
        </w:rPr>
        <w:t>Nueva filosofía de la interpretación del Derecho</w:t>
      </w:r>
      <w:r>
        <w:rPr>
          <w:i/>
          <w:iCs/>
          <w:lang w:val="es-CO"/>
        </w:rPr>
        <w:t>.</w:t>
      </w:r>
      <w:r>
        <w:rPr>
          <w:lang w:val="es-CO"/>
        </w:rPr>
        <w:t xml:space="preserve"> Editorial Porrúa. México</w:t>
      </w:r>
    </w:p>
    <w:p w:rsidR="00DB1641" w:rsidRPr="00A94753" w:rsidRDefault="00DB1641">
      <w:pPr>
        <w:pStyle w:val="inv0"/>
        <w:rPr>
          <w:lang w:val="en-US"/>
        </w:rPr>
      </w:pPr>
      <w:r>
        <w:rPr>
          <w:lang w:val="es-CO"/>
        </w:rPr>
        <w:t xml:space="preserve">Red de Universidades con Especialización en Revisoría Fiscal. </w:t>
      </w:r>
      <w:r w:rsidRPr="00DB1641">
        <w:rPr>
          <w:b/>
          <w:i/>
          <w:lang w:val="es-CO"/>
        </w:rPr>
        <w:t>La formación de los revisores fiscales</w:t>
      </w:r>
      <w:r>
        <w:rPr>
          <w:lang w:val="es-CO"/>
        </w:rPr>
        <w:t xml:space="preserve">. </w:t>
      </w:r>
      <w:r w:rsidRPr="00A94753">
        <w:rPr>
          <w:lang w:val="en-US"/>
        </w:rPr>
        <w:t xml:space="preserve">Universidad </w:t>
      </w:r>
      <w:proofErr w:type="spellStart"/>
      <w:r w:rsidRPr="00A94753">
        <w:rPr>
          <w:lang w:val="en-US"/>
        </w:rPr>
        <w:t>Externado</w:t>
      </w:r>
      <w:proofErr w:type="spellEnd"/>
      <w:r w:rsidRPr="00A94753">
        <w:rPr>
          <w:lang w:val="en-US"/>
        </w:rPr>
        <w:t xml:space="preserve"> de Colombia</w:t>
      </w:r>
    </w:p>
    <w:p w:rsidR="00332CD2" w:rsidRPr="00A94753" w:rsidRDefault="00332CD2">
      <w:pPr>
        <w:pStyle w:val="inv0"/>
        <w:rPr>
          <w:lang w:val="en-US"/>
        </w:rPr>
      </w:pPr>
      <w:proofErr w:type="spellStart"/>
      <w:r w:rsidRPr="00A94753">
        <w:rPr>
          <w:lang w:val="en-US"/>
        </w:rPr>
        <w:t>Reding</w:t>
      </w:r>
      <w:proofErr w:type="spellEnd"/>
      <w:r w:rsidRPr="00A94753">
        <w:rPr>
          <w:lang w:val="en-US"/>
        </w:rPr>
        <w:t>, Kurt F.</w:t>
      </w:r>
      <w:r w:rsidR="00B62E2B" w:rsidRPr="00A94753">
        <w:rPr>
          <w:lang w:val="en-US"/>
        </w:rPr>
        <w:t xml:space="preserve"> </w:t>
      </w:r>
      <w:r w:rsidRPr="00A94753">
        <w:rPr>
          <w:b/>
          <w:i/>
          <w:lang w:val="en-US"/>
        </w:rPr>
        <w:t>Internal auditing assurance &amp; consulting services</w:t>
      </w:r>
      <w:r w:rsidRPr="00A94753">
        <w:rPr>
          <w:lang w:val="en-US"/>
        </w:rPr>
        <w:t xml:space="preserve"> Institute of Internal Auditors, Research Foundation</w:t>
      </w:r>
    </w:p>
    <w:p w:rsidR="00997982" w:rsidRDefault="00E40977">
      <w:pPr>
        <w:pStyle w:val="inv0"/>
        <w:rPr>
          <w:lang w:val="es-CO"/>
        </w:rPr>
      </w:pPr>
      <w:r>
        <w:rPr>
          <w:lang w:val="es-CO"/>
        </w:rPr>
        <w:t xml:space="preserve">Reyes P. Pedro H. </w:t>
      </w:r>
      <w:r>
        <w:rPr>
          <w:b/>
          <w:i/>
          <w:iCs/>
          <w:lang w:val="es-CO"/>
        </w:rPr>
        <w:t>Auditoría de estados financieros</w:t>
      </w:r>
      <w:r>
        <w:rPr>
          <w:i/>
          <w:iCs/>
          <w:lang w:val="es-CO"/>
        </w:rPr>
        <w:t xml:space="preserve">. </w:t>
      </w:r>
      <w:r>
        <w:rPr>
          <w:lang w:val="es-CO"/>
        </w:rPr>
        <w:t>Editorial Carrera 7. Bogotá</w:t>
      </w:r>
    </w:p>
    <w:p w:rsidR="00997982" w:rsidRPr="00A94753" w:rsidRDefault="00E40977">
      <w:pPr>
        <w:pStyle w:val="inv0"/>
        <w:rPr>
          <w:lang w:val="en-US"/>
        </w:rPr>
      </w:pPr>
      <w:r>
        <w:rPr>
          <w:lang w:val="es-CO"/>
        </w:rPr>
        <w:t xml:space="preserve">Reyes Villamizar Francisco. </w:t>
      </w:r>
      <w:r>
        <w:rPr>
          <w:b/>
          <w:i/>
          <w:lang w:val="es-CO"/>
        </w:rPr>
        <w:t>Sociedades comerciales en Estados Unidos</w:t>
      </w:r>
      <w:r>
        <w:rPr>
          <w:lang w:val="es-CO"/>
        </w:rPr>
        <w:t xml:space="preserve">. </w:t>
      </w:r>
      <w:proofErr w:type="spellStart"/>
      <w:proofErr w:type="gramStart"/>
      <w:r w:rsidRPr="00A94753">
        <w:rPr>
          <w:lang w:val="en-US"/>
        </w:rPr>
        <w:t>Ediciones</w:t>
      </w:r>
      <w:proofErr w:type="spellEnd"/>
      <w:r w:rsidRPr="00A94753">
        <w:rPr>
          <w:lang w:val="en-US"/>
        </w:rPr>
        <w:t xml:space="preserve"> </w:t>
      </w:r>
      <w:proofErr w:type="spellStart"/>
      <w:r w:rsidRPr="00A94753">
        <w:rPr>
          <w:lang w:val="en-US"/>
        </w:rPr>
        <w:t>Doctrina</w:t>
      </w:r>
      <w:proofErr w:type="spellEnd"/>
      <w:r w:rsidRPr="00A94753">
        <w:rPr>
          <w:lang w:val="en-US"/>
        </w:rPr>
        <w:t xml:space="preserve"> y ley.</w:t>
      </w:r>
      <w:proofErr w:type="gramEnd"/>
      <w:r w:rsidRPr="00A94753">
        <w:rPr>
          <w:lang w:val="en-US"/>
        </w:rPr>
        <w:t xml:space="preserve"> Bogotá</w:t>
      </w:r>
    </w:p>
    <w:p w:rsidR="00723B9F" w:rsidRPr="00A94753" w:rsidRDefault="00723B9F">
      <w:pPr>
        <w:pStyle w:val="inv0"/>
        <w:rPr>
          <w:lang w:val="en-US"/>
        </w:rPr>
      </w:pPr>
      <w:proofErr w:type="spellStart"/>
      <w:r w:rsidRPr="00A94753">
        <w:rPr>
          <w:lang w:val="en-US"/>
        </w:rPr>
        <w:t>Rittenberg</w:t>
      </w:r>
      <w:proofErr w:type="spellEnd"/>
      <w:r w:rsidRPr="00A94753">
        <w:rPr>
          <w:lang w:val="en-US"/>
        </w:rPr>
        <w:t xml:space="preserve">, Larry E. </w:t>
      </w:r>
      <w:r w:rsidRPr="00A94753">
        <w:rPr>
          <w:b/>
          <w:i/>
          <w:lang w:val="en-US"/>
        </w:rPr>
        <w:t>Auditing a business risk approach</w:t>
      </w:r>
      <w:r w:rsidRPr="00A94753">
        <w:rPr>
          <w:lang w:val="en-US"/>
        </w:rPr>
        <w:t xml:space="preserve">, South-Western </w:t>
      </w:r>
      <w:proofErr w:type="spellStart"/>
      <w:r w:rsidRPr="00A94753">
        <w:rPr>
          <w:lang w:val="en-US"/>
        </w:rPr>
        <w:t>Cengage</w:t>
      </w:r>
      <w:proofErr w:type="spellEnd"/>
      <w:r w:rsidRPr="00A94753">
        <w:rPr>
          <w:lang w:val="en-US"/>
        </w:rPr>
        <w:t xml:space="preserve"> Learning</w:t>
      </w:r>
    </w:p>
    <w:p w:rsidR="00997982" w:rsidRDefault="00E40977">
      <w:pPr>
        <w:pStyle w:val="inv0"/>
        <w:rPr>
          <w:lang w:val="es-CO"/>
        </w:rPr>
      </w:pPr>
      <w:r>
        <w:rPr>
          <w:lang w:val="es-CO"/>
        </w:rPr>
        <w:t xml:space="preserve">Rodríguez Castro Braulio. </w:t>
      </w:r>
      <w:r>
        <w:rPr>
          <w:b/>
          <w:i/>
          <w:iCs/>
          <w:lang w:val="es-CO"/>
        </w:rPr>
        <w:t>Desarrollo internacional de la contabilidad gubernamental</w:t>
      </w:r>
      <w:r>
        <w:rPr>
          <w:i/>
          <w:iCs/>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11. Bogotá</w:t>
      </w:r>
    </w:p>
    <w:p w:rsidR="00E929BF" w:rsidRDefault="00DF013F">
      <w:pPr>
        <w:pStyle w:val="inv0"/>
        <w:rPr>
          <w:lang w:val="es-CO"/>
        </w:rPr>
      </w:pPr>
      <w:r w:rsidRPr="00DF013F">
        <w:rPr>
          <w:lang w:val="es-CO"/>
        </w:rPr>
        <w:t>Rodríguez Castro, Braulio</w:t>
      </w:r>
      <w:r>
        <w:rPr>
          <w:lang w:val="es-CO"/>
        </w:rPr>
        <w:t xml:space="preserve">. </w:t>
      </w:r>
      <w:r w:rsidRPr="00DF013F">
        <w:rPr>
          <w:b/>
          <w:i/>
          <w:lang w:val="es-CO"/>
        </w:rPr>
        <w:t>Adopción de los estándares internacionales de contabilidad gubernamental</w:t>
      </w:r>
      <w:r>
        <w:rPr>
          <w:lang w:val="es-CO"/>
        </w:rPr>
        <w:t>, Cuadernos de Contabilidad. Número 21. Bogotá</w:t>
      </w:r>
    </w:p>
    <w:p w:rsidR="00997982" w:rsidRDefault="00E929BF">
      <w:pPr>
        <w:pStyle w:val="inv0"/>
        <w:rPr>
          <w:lang w:val="es-CO"/>
        </w:rPr>
      </w:pPr>
      <w:r w:rsidRPr="00E929BF">
        <w:rPr>
          <w:lang w:val="es-CO"/>
        </w:rPr>
        <w:t>Rodríguez Castro, Braulio Adriano</w:t>
      </w:r>
      <w:r>
        <w:rPr>
          <w:lang w:val="es-CO"/>
        </w:rPr>
        <w:t xml:space="preserve">. </w:t>
      </w:r>
      <w:r w:rsidRPr="00E929BF">
        <w:rPr>
          <w:lang w:val="es-CO"/>
        </w:rPr>
        <w:t>Aproximación a las técnicas propias de la auditoría forense la entrevista y el análisis documental</w:t>
      </w:r>
      <w:r>
        <w:rPr>
          <w:lang w:val="es-CO"/>
        </w:rPr>
        <w:t xml:space="preserve">. </w:t>
      </w:r>
      <w:r w:rsidRPr="00E929BF">
        <w:rPr>
          <w:b/>
          <w:i/>
          <w:lang w:val="es-CO"/>
        </w:rPr>
        <w:t>Cuadernos de Contabilidad Vol. 8, no. 23 (ene.-dic. 2007)</w:t>
      </w:r>
      <w:r>
        <w:rPr>
          <w:lang w:val="es-CO"/>
        </w:rPr>
        <w:t>. Pontificia Universidad Javeriana</w:t>
      </w:r>
    </w:p>
    <w:p w:rsidR="00997982" w:rsidRDefault="00E40977">
      <w:pPr>
        <w:pStyle w:val="inv0"/>
        <w:rPr>
          <w:lang w:val="es-CO"/>
        </w:rPr>
      </w:pPr>
      <w:r>
        <w:rPr>
          <w:lang w:val="es-CO"/>
        </w:rPr>
        <w:t xml:space="preserve">Romero Soto Luis Enrique, </w:t>
      </w:r>
      <w:r>
        <w:rPr>
          <w:b/>
          <w:i/>
          <w:iCs/>
          <w:lang w:val="es-CO"/>
        </w:rPr>
        <w:t>La Falsedad Documental</w:t>
      </w:r>
      <w:r>
        <w:rPr>
          <w:i/>
          <w:iCs/>
          <w:lang w:val="es-CO"/>
        </w:rPr>
        <w:t xml:space="preserve">, </w:t>
      </w:r>
      <w:r>
        <w:rPr>
          <w:lang w:val="es-CO"/>
        </w:rPr>
        <w:t>Carvajal S.A</w:t>
      </w:r>
    </w:p>
    <w:p w:rsidR="000D5B91" w:rsidRDefault="000D5B91">
      <w:pPr>
        <w:pStyle w:val="inv0"/>
        <w:rPr>
          <w:lang w:val="es-CO"/>
        </w:rPr>
      </w:pPr>
      <w:r w:rsidRPr="00A94753">
        <w:rPr>
          <w:lang w:val="en-US"/>
        </w:rPr>
        <w:t xml:space="preserve">Hightower, Rose. </w:t>
      </w:r>
      <w:r w:rsidRPr="00A94753">
        <w:rPr>
          <w:b/>
          <w:i/>
          <w:lang w:val="en-US"/>
        </w:rPr>
        <w:t>Internal controls policies and procedures</w:t>
      </w:r>
      <w:r w:rsidRPr="00A94753">
        <w:rPr>
          <w:lang w:val="en-US"/>
        </w:rPr>
        <w:t xml:space="preserve">. </w:t>
      </w:r>
      <w:r w:rsidRPr="000D5B91">
        <w:rPr>
          <w:lang w:val="es-CO"/>
        </w:rPr>
        <w:t xml:space="preserve">John </w:t>
      </w:r>
      <w:proofErr w:type="spellStart"/>
      <w:r w:rsidRPr="000D5B91">
        <w:rPr>
          <w:lang w:val="es-CO"/>
        </w:rPr>
        <w:t>Wiley</w:t>
      </w:r>
      <w:proofErr w:type="spellEnd"/>
      <w:r w:rsidRPr="000D5B91">
        <w:rPr>
          <w:lang w:val="es-CO"/>
        </w:rPr>
        <w:t xml:space="preserve"> &amp; </w:t>
      </w:r>
      <w:proofErr w:type="spellStart"/>
      <w:r w:rsidRPr="000D5B91">
        <w:rPr>
          <w:lang w:val="es-CO"/>
        </w:rPr>
        <w:t>Sons</w:t>
      </w:r>
      <w:proofErr w:type="spellEnd"/>
    </w:p>
    <w:p w:rsidR="00770F01" w:rsidRDefault="00770F01">
      <w:pPr>
        <w:pStyle w:val="inv0"/>
        <w:rPr>
          <w:lang w:val="es-CO"/>
        </w:rPr>
      </w:pPr>
      <w:proofErr w:type="spellStart"/>
      <w:r w:rsidRPr="00770F01">
        <w:rPr>
          <w:lang w:val="es-CO"/>
        </w:rPr>
        <w:t>Rubinska</w:t>
      </w:r>
      <w:proofErr w:type="spellEnd"/>
      <w:r w:rsidRPr="00770F01">
        <w:rPr>
          <w:lang w:val="es-CO"/>
        </w:rPr>
        <w:t>, Ramiro M.</w:t>
      </w:r>
      <w:r>
        <w:rPr>
          <w:lang w:val="es-CO"/>
        </w:rPr>
        <w:t xml:space="preserve">, </w:t>
      </w:r>
      <w:r w:rsidRPr="00770F01">
        <w:rPr>
          <w:b/>
          <w:i/>
          <w:lang w:val="es-CO"/>
        </w:rPr>
        <w:t>La responsabilidad penal del auditor externo el caso de las facturas apócrifas</w:t>
      </w:r>
      <w:r>
        <w:rPr>
          <w:lang w:val="es-CO"/>
        </w:rPr>
        <w:t xml:space="preserve">, </w:t>
      </w:r>
      <w:r w:rsidRPr="00770F01">
        <w:rPr>
          <w:lang w:val="es-CO"/>
        </w:rPr>
        <w:t xml:space="preserve">Revista Internacional </w:t>
      </w:r>
      <w:proofErr w:type="spellStart"/>
      <w:r w:rsidRPr="00770F01">
        <w:rPr>
          <w:lang w:val="es-CO"/>
        </w:rPr>
        <w:t>Legis</w:t>
      </w:r>
      <w:proofErr w:type="spellEnd"/>
      <w:r w:rsidRPr="00770F01">
        <w:rPr>
          <w:lang w:val="es-CO"/>
        </w:rPr>
        <w:t xml:space="preserve"> de Contabilidad &amp; Auditoría No. 34</w:t>
      </w:r>
    </w:p>
    <w:p w:rsidR="00997982" w:rsidRDefault="00E40977">
      <w:pPr>
        <w:pStyle w:val="inv0"/>
        <w:rPr>
          <w:lang w:val="es-CO"/>
        </w:rPr>
      </w:pPr>
      <w:r>
        <w:rPr>
          <w:lang w:val="es-CO"/>
        </w:rPr>
        <w:t xml:space="preserve">Rueda Delgado Gabriel. </w:t>
      </w:r>
      <w:r>
        <w:rPr>
          <w:b/>
          <w:i/>
          <w:lang w:val="es-CO"/>
        </w:rPr>
        <w:t>La visión económica del control de gestión.</w:t>
      </w:r>
      <w:r>
        <w:rPr>
          <w:lang w:val="es-CO"/>
        </w:rPr>
        <w:t xml:space="preserve"> Revista </w:t>
      </w:r>
      <w:proofErr w:type="spellStart"/>
      <w:r>
        <w:rPr>
          <w:lang w:val="es-CO"/>
        </w:rPr>
        <w:t>Legis</w:t>
      </w:r>
      <w:proofErr w:type="spellEnd"/>
      <w:r>
        <w:rPr>
          <w:lang w:val="es-CO"/>
        </w:rPr>
        <w:t xml:space="preserve"> del Contador. Número 2. Bogotá</w:t>
      </w:r>
    </w:p>
    <w:p w:rsidR="00997982" w:rsidRPr="00A94753" w:rsidRDefault="00E40977">
      <w:pPr>
        <w:pStyle w:val="inv0"/>
        <w:rPr>
          <w:lang w:val="en-US"/>
        </w:rPr>
      </w:pPr>
      <w:r>
        <w:rPr>
          <w:lang w:val="es-CO"/>
        </w:rPr>
        <w:t xml:space="preserve">Ruiz </w:t>
      </w:r>
      <w:proofErr w:type="spellStart"/>
      <w:r>
        <w:rPr>
          <w:lang w:val="es-CO"/>
        </w:rPr>
        <w:t>Servio</w:t>
      </w:r>
      <w:proofErr w:type="spellEnd"/>
      <w:r>
        <w:rPr>
          <w:lang w:val="es-CO"/>
        </w:rPr>
        <w:t xml:space="preserve"> Tulio. </w:t>
      </w:r>
      <w:r>
        <w:rPr>
          <w:b/>
          <w:i/>
          <w:lang w:val="es-CO"/>
        </w:rPr>
        <w:t>La estructura del delito en el derecho penal colombiano</w:t>
      </w:r>
      <w:r>
        <w:rPr>
          <w:lang w:val="es-CO"/>
        </w:rPr>
        <w:t xml:space="preserve">. </w:t>
      </w:r>
      <w:proofErr w:type="gramStart"/>
      <w:r w:rsidRPr="00A94753">
        <w:rPr>
          <w:lang w:val="en-US"/>
        </w:rPr>
        <w:t xml:space="preserve">Editorial </w:t>
      </w:r>
      <w:proofErr w:type="spellStart"/>
      <w:r w:rsidRPr="00A94753">
        <w:rPr>
          <w:lang w:val="en-US"/>
        </w:rPr>
        <w:t>Temis</w:t>
      </w:r>
      <w:proofErr w:type="spellEnd"/>
      <w:r w:rsidRPr="00A94753">
        <w:rPr>
          <w:lang w:val="en-US"/>
        </w:rPr>
        <w:t>.</w:t>
      </w:r>
      <w:proofErr w:type="gramEnd"/>
      <w:r w:rsidRPr="00A94753">
        <w:rPr>
          <w:lang w:val="en-US"/>
        </w:rPr>
        <w:t xml:space="preserve"> Bogotá</w:t>
      </w:r>
    </w:p>
    <w:p w:rsidR="004E542D" w:rsidRDefault="004E542D">
      <w:pPr>
        <w:pStyle w:val="inv0"/>
        <w:rPr>
          <w:lang w:val="es-CO"/>
        </w:rPr>
      </w:pPr>
      <w:proofErr w:type="spellStart"/>
      <w:r w:rsidRPr="00A94753">
        <w:rPr>
          <w:lang w:val="en-US"/>
        </w:rPr>
        <w:t>Ruppel</w:t>
      </w:r>
      <w:proofErr w:type="spellEnd"/>
      <w:r w:rsidRPr="00A94753">
        <w:rPr>
          <w:lang w:val="en-US"/>
        </w:rPr>
        <w:t xml:space="preserve">, Warren. </w:t>
      </w:r>
      <w:proofErr w:type="spellStart"/>
      <w:proofErr w:type="gramStart"/>
      <w:r w:rsidRPr="00A94753">
        <w:rPr>
          <w:b/>
          <w:i/>
          <w:lang w:val="en-US"/>
        </w:rPr>
        <w:t>Knowlledge</w:t>
      </w:r>
      <w:proofErr w:type="spellEnd"/>
      <w:r w:rsidRPr="00A94753">
        <w:rPr>
          <w:b/>
          <w:i/>
          <w:lang w:val="en-US"/>
        </w:rPr>
        <w:t>-based audits of not-for-profit organization audits with single audits</w:t>
      </w:r>
      <w:r w:rsidRPr="00A94753">
        <w:rPr>
          <w:lang w:val="en-US"/>
        </w:rPr>
        <w:t>.</w:t>
      </w:r>
      <w:proofErr w:type="gramEnd"/>
      <w:r w:rsidRPr="00A94753">
        <w:rPr>
          <w:lang w:val="en-US"/>
        </w:rPr>
        <w:t xml:space="preserve"> </w:t>
      </w:r>
      <w:r w:rsidRPr="004E542D">
        <w:rPr>
          <w:lang w:val="es-CO"/>
        </w:rPr>
        <w:t>CCH</w:t>
      </w:r>
    </w:p>
    <w:p w:rsidR="00997982" w:rsidRDefault="00E40977">
      <w:pPr>
        <w:pStyle w:val="inv0"/>
        <w:rPr>
          <w:lang w:val="es-CO"/>
        </w:rPr>
      </w:pPr>
      <w:r>
        <w:rPr>
          <w:lang w:val="es-CO"/>
        </w:rPr>
        <w:t xml:space="preserve">Santillana González Juan Ramón. </w:t>
      </w:r>
      <w:r>
        <w:rPr>
          <w:b/>
          <w:i/>
          <w:iCs/>
          <w:lang w:val="es-CO"/>
        </w:rPr>
        <w:t>Auditoría IV</w:t>
      </w:r>
      <w:r>
        <w:rPr>
          <w:b/>
          <w:lang w:val="es-CO"/>
        </w:rPr>
        <w:t>.</w:t>
      </w:r>
      <w:r>
        <w:rPr>
          <w:lang w:val="es-CO"/>
        </w:rPr>
        <w:t xml:space="preserve"> </w:t>
      </w:r>
      <w:proofErr w:type="spellStart"/>
      <w:r>
        <w:rPr>
          <w:lang w:val="es-CO"/>
        </w:rPr>
        <w:t>Ecafsa</w:t>
      </w:r>
      <w:proofErr w:type="spellEnd"/>
      <w:r>
        <w:rPr>
          <w:lang w:val="es-CO"/>
        </w:rPr>
        <w:t>, México</w:t>
      </w:r>
    </w:p>
    <w:p w:rsidR="00997982" w:rsidRDefault="00E40977">
      <w:pPr>
        <w:pStyle w:val="inv0"/>
        <w:rPr>
          <w:lang w:val="es-CO"/>
        </w:rPr>
      </w:pPr>
      <w:r>
        <w:rPr>
          <w:lang w:val="es-CO"/>
        </w:rPr>
        <w:t xml:space="preserve">Santos Ballesteros Jorge. </w:t>
      </w:r>
      <w:r>
        <w:rPr>
          <w:b/>
          <w:i/>
          <w:lang w:val="es-CO"/>
        </w:rPr>
        <w:t>La responsabilidad civil del contador público.</w:t>
      </w:r>
      <w:r>
        <w:rPr>
          <w:lang w:val="es-CO"/>
        </w:rPr>
        <w:t xml:space="preserve"> </w:t>
      </w:r>
      <w:proofErr w:type="spellStart"/>
      <w:r>
        <w:rPr>
          <w:lang w:val="es-CO"/>
        </w:rPr>
        <w:t>Vniversitas</w:t>
      </w:r>
      <w:proofErr w:type="spellEnd"/>
      <w:r>
        <w:rPr>
          <w:lang w:val="es-CO"/>
        </w:rPr>
        <w:t xml:space="preserve"> económica. Volumen </w:t>
      </w:r>
      <w:proofErr w:type="spellStart"/>
      <w:r>
        <w:rPr>
          <w:lang w:val="es-CO"/>
        </w:rPr>
        <w:t>Iv</w:t>
      </w:r>
      <w:proofErr w:type="spellEnd"/>
      <w:r>
        <w:rPr>
          <w:lang w:val="es-CO"/>
        </w:rPr>
        <w:t>, número 3. Junio de 1984. Pontificia Universidad Javeriana. Bogotá</w:t>
      </w:r>
    </w:p>
    <w:p w:rsidR="00997982" w:rsidRPr="00A94753" w:rsidRDefault="00E40977">
      <w:pPr>
        <w:pStyle w:val="inv0"/>
        <w:rPr>
          <w:lang w:val="en-US"/>
        </w:rPr>
      </w:pPr>
      <w:proofErr w:type="spellStart"/>
      <w:r>
        <w:rPr>
          <w:lang w:val="es-CO"/>
        </w:rPr>
        <w:t>Savatier</w:t>
      </w:r>
      <w:proofErr w:type="spellEnd"/>
      <w:r>
        <w:rPr>
          <w:lang w:val="es-CO"/>
        </w:rPr>
        <w:t xml:space="preserve"> René. </w:t>
      </w:r>
      <w:r>
        <w:rPr>
          <w:b/>
          <w:i/>
          <w:iCs/>
          <w:lang w:val="es-CO"/>
        </w:rPr>
        <w:t>El derecho contable al servicio del hombre</w:t>
      </w:r>
      <w:r>
        <w:rPr>
          <w:i/>
          <w:iCs/>
          <w:lang w:val="es-CO"/>
        </w:rPr>
        <w:t>.</w:t>
      </w:r>
      <w:r>
        <w:rPr>
          <w:lang w:val="es-CO"/>
        </w:rPr>
        <w:t xml:space="preserve"> </w:t>
      </w:r>
      <w:r w:rsidRPr="00A94753">
        <w:rPr>
          <w:lang w:val="en-US"/>
        </w:rPr>
        <w:t>Ice. Madrid</w:t>
      </w:r>
    </w:p>
    <w:p w:rsidR="00005932" w:rsidRPr="00A94753" w:rsidRDefault="00005932">
      <w:pPr>
        <w:pStyle w:val="inv0"/>
        <w:rPr>
          <w:lang w:val="en-US"/>
        </w:rPr>
      </w:pPr>
      <w:proofErr w:type="spellStart"/>
      <w:r w:rsidRPr="00A94753">
        <w:rPr>
          <w:lang w:val="en-US"/>
        </w:rPr>
        <w:t>Schilit</w:t>
      </w:r>
      <w:proofErr w:type="spellEnd"/>
      <w:r w:rsidRPr="00A94753">
        <w:rPr>
          <w:lang w:val="en-US"/>
        </w:rPr>
        <w:t xml:space="preserve">, Howard Mark. </w:t>
      </w:r>
      <w:proofErr w:type="gramStart"/>
      <w:r w:rsidRPr="00A94753">
        <w:rPr>
          <w:b/>
          <w:i/>
          <w:lang w:val="en-US"/>
        </w:rPr>
        <w:t>Financial shenanigans how to detect accounting gimmicks &amp; fraud in financial reports</w:t>
      </w:r>
      <w:r w:rsidRPr="00A94753">
        <w:rPr>
          <w:lang w:val="en-US"/>
        </w:rPr>
        <w:t>.</w:t>
      </w:r>
      <w:proofErr w:type="gramEnd"/>
      <w:r w:rsidRPr="00A94753">
        <w:rPr>
          <w:lang w:val="en-US"/>
        </w:rPr>
        <w:t xml:space="preserve"> </w:t>
      </w:r>
      <w:proofErr w:type="gramStart"/>
      <w:r w:rsidRPr="00A94753">
        <w:rPr>
          <w:lang w:val="en-US"/>
        </w:rPr>
        <w:t>McGraw-Hill.</w:t>
      </w:r>
      <w:proofErr w:type="gramEnd"/>
      <w:r w:rsidRPr="00A94753">
        <w:rPr>
          <w:lang w:val="en-US"/>
        </w:rPr>
        <w:t xml:space="preserve"> New York.</w:t>
      </w:r>
    </w:p>
    <w:p w:rsidR="00997982" w:rsidRDefault="00E40977">
      <w:pPr>
        <w:pStyle w:val="inv0"/>
        <w:rPr>
          <w:lang w:val="es-CO"/>
        </w:rPr>
      </w:pPr>
      <w:r w:rsidRPr="00A94753">
        <w:rPr>
          <w:lang w:val="en-US"/>
        </w:rPr>
        <w:t xml:space="preserve">Shuster José Alberto. </w:t>
      </w:r>
      <w:r w:rsidRPr="00A94753">
        <w:rPr>
          <w:b/>
          <w:i/>
          <w:iCs/>
          <w:lang w:val="en-US"/>
        </w:rPr>
        <w:t xml:space="preserve">Control </w:t>
      </w:r>
      <w:proofErr w:type="spellStart"/>
      <w:r w:rsidRPr="00A94753">
        <w:rPr>
          <w:b/>
          <w:i/>
          <w:iCs/>
          <w:lang w:val="en-US"/>
        </w:rPr>
        <w:t>Interno</w:t>
      </w:r>
      <w:proofErr w:type="spellEnd"/>
      <w:r w:rsidRPr="00A94753">
        <w:rPr>
          <w:i/>
          <w:iCs/>
          <w:lang w:val="en-US"/>
        </w:rPr>
        <w:t>.</w:t>
      </w:r>
      <w:r w:rsidRPr="00A94753">
        <w:rPr>
          <w:lang w:val="en-US"/>
        </w:rPr>
        <w:t xml:space="preserve"> </w:t>
      </w:r>
      <w:proofErr w:type="spellStart"/>
      <w:r w:rsidRPr="00A94753">
        <w:rPr>
          <w:lang w:val="en-US"/>
        </w:rPr>
        <w:t>Ediciones</w:t>
      </w:r>
      <w:proofErr w:type="spellEnd"/>
      <w:r w:rsidRPr="00A94753">
        <w:rPr>
          <w:lang w:val="en-US"/>
        </w:rPr>
        <w:t xml:space="preserve"> </w:t>
      </w:r>
      <w:proofErr w:type="spellStart"/>
      <w:r w:rsidRPr="00A94753">
        <w:rPr>
          <w:lang w:val="en-US"/>
        </w:rPr>
        <w:t>Macchi</w:t>
      </w:r>
      <w:proofErr w:type="spellEnd"/>
      <w:r w:rsidRPr="00A94753">
        <w:rPr>
          <w:lang w:val="en-US"/>
        </w:rPr>
        <w:t xml:space="preserve">. </w:t>
      </w:r>
      <w:r>
        <w:rPr>
          <w:lang w:val="es-CO"/>
        </w:rPr>
        <w:t>Buenos Aires</w:t>
      </w:r>
    </w:p>
    <w:p w:rsidR="00E40977" w:rsidRDefault="00E40977">
      <w:pPr>
        <w:pStyle w:val="inv0"/>
        <w:rPr>
          <w:lang w:val="es-CO"/>
        </w:rPr>
      </w:pPr>
      <w:proofErr w:type="spellStart"/>
      <w:r>
        <w:rPr>
          <w:lang w:val="es-CO"/>
        </w:rPr>
        <w:t>Shuster</w:t>
      </w:r>
      <w:proofErr w:type="spellEnd"/>
      <w:r>
        <w:rPr>
          <w:lang w:val="es-CO"/>
        </w:rPr>
        <w:t xml:space="preserve"> José A. </w:t>
      </w:r>
      <w:proofErr w:type="spellStart"/>
      <w:r>
        <w:rPr>
          <w:lang w:val="es-CO"/>
        </w:rPr>
        <w:t>Calciati</w:t>
      </w:r>
      <w:proofErr w:type="spellEnd"/>
      <w:r>
        <w:rPr>
          <w:lang w:val="es-CO"/>
        </w:rPr>
        <w:t xml:space="preserve"> Guillermo R. </w:t>
      </w:r>
      <w:proofErr w:type="spellStart"/>
      <w:r>
        <w:rPr>
          <w:lang w:val="es-CO"/>
        </w:rPr>
        <w:t>Dzigciot</w:t>
      </w:r>
      <w:proofErr w:type="spellEnd"/>
      <w:r>
        <w:rPr>
          <w:lang w:val="es-CO"/>
        </w:rPr>
        <w:t xml:space="preserve"> Adolfo J. </w:t>
      </w:r>
      <w:r>
        <w:rPr>
          <w:b/>
          <w:i/>
          <w:iCs/>
          <w:lang w:val="es-CO"/>
        </w:rPr>
        <w:t>Muestreo estadístico en auditoría</w:t>
      </w:r>
      <w:r>
        <w:rPr>
          <w:lang w:val="es-CO"/>
        </w:rPr>
        <w:t>. Ediciones Macchi, Buenos Aires</w:t>
      </w:r>
    </w:p>
    <w:p w:rsidR="00A37DB0" w:rsidRPr="00A37DB0" w:rsidRDefault="00A37DB0">
      <w:pPr>
        <w:pStyle w:val="inv0"/>
        <w:rPr>
          <w:lang w:val="es-CO"/>
        </w:rPr>
      </w:pPr>
      <w:proofErr w:type="spellStart"/>
      <w:r>
        <w:rPr>
          <w:lang w:val="es-CO"/>
        </w:rPr>
        <w:t>Shyam</w:t>
      </w:r>
      <w:proofErr w:type="spellEnd"/>
      <w:r>
        <w:rPr>
          <w:lang w:val="es-CO"/>
        </w:rPr>
        <w:t xml:space="preserve"> </w:t>
      </w:r>
      <w:proofErr w:type="spellStart"/>
      <w:r>
        <w:rPr>
          <w:lang w:val="es-CO"/>
        </w:rPr>
        <w:t>Sunder</w:t>
      </w:r>
      <w:proofErr w:type="spellEnd"/>
      <w:r>
        <w:rPr>
          <w:lang w:val="es-CO"/>
        </w:rPr>
        <w:t xml:space="preserve">, </w:t>
      </w:r>
      <w:r w:rsidRPr="00A37DB0">
        <w:rPr>
          <w:b/>
          <w:i/>
          <w:lang w:val="es-CO"/>
        </w:rPr>
        <w:t>Teoría de la contabilidad y el control</w:t>
      </w:r>
      <w:r>
        <w:rPr>
          <w:lang w:val="es-CO"/>
        </w:rPr>
        <w:t>,</w:t>
      </w:r>
      <w:r w:rsidRPr="00A37DB0">
        <w:rPr>
          <w:lang w:val="es-CO"/>
        </w:rPr>
        <w:t xml:space="preserve"> Universidad Nacional de Colombia</w:t>
      </w:r>
      <w:r>
        <w:rPr>
          <w:lang w:val="es-CO"/>
        </w:rPr>
        <w:t>.</w:t>
      </w:r>
      <w:r w:rsidRPr="00A37DB0">
        <w:rPr>
          <w:lang w:val="es-CO"/>
        </w:rPr>
        <w:t xml:space="preserve"> Bogotá</w:t>
      </w:r>
    </w:p>
    <w:p w:rsidR="00997982" w:rsidRDefault="00E40977">
      <w:pPr>
        <w:pStyle w:val="inv0"/>
        <w:rPr>
          <w:lang w:val="es-CO"/>
        </w:rPr>
      </w:pPr>
      <w:proofErr w:type="spellStart"/>
      <w:r>
        <w:rPr>
          <w:lang w:val="es-CO"/>
        </w:rPr>
        <w:t>Sintura</w:t>
      </w:r>
      <w:proofErr w:type="spellEnd"/>
      <w:r>
        <w:rPr>
          <w:lang w:val="es-CO"/>
        </w:rPr>
        <w:t xml:space="preserve"> Varela Francisco José. </w:t>
      </w:r>
      <w:r>
        <w:rPr>
          <w:b/>
          <w:i/>
          <w:iCs/>
          <w:lang w:val="es-CO"/>
        </w:rPr>
        <w:t>Derecho Sancionatorio de la Administración</w:t>
      </w:r>
      <w:r>
        <w:rPr>
          <w:i/>
          <w:iCs/>
          <w:lang w:val="es-CO"/>
        </w:rPr>
        <w:t>.</w:t>
      </w:r>
      <w:r>
        <w:rPr>
          <w:lang w:val="es-CO"/>
        </w:rPr>
        <w:t xml:space="preserve"> Revista Superintendencia Bancaria, número 6, enero 1990. Bogotá</w:t>
      </w:r>
    </w:p>
    <w:p w:rsidR="00341352" w:rsidRPr="00542A39" w:rsidRDefault="00341352">
      <w:pPr>
        <w:pStyle w:val="inv0"/>
        <w:rPr>
          <w:lang w:val="es-CO"/>
        </w:rPr>
      </w:pPr>
      <w:proofErr w:type="spellStart"/>
      <w:r w:rsidRPr="00542A39">
        <w:rPr>
          <w:lang w:val="es-CO"/>
        </w:rPr>
        <w:t>Sobel</w:t>
      </w:r>
      <w:proofErr w:type="spellEnd"/>
      <w:r w:rsidRPr="00542A39">
        <w:rPr>
          <w:lang w:val="es-CO"/>
        </w:rPr>
        <w:t xml:space="preserve">, Paul. </w:t>
      </w:r>
      <w:proofErr w:type="spellStart"/>
      <w:r w:rsidRPr="00542A39">
        <w:rPr>
          <w:b/>
          <w:i/>
          <w:lang w:val="es-CO"/>
        </w:rPr>
        <w:t>Auditor's</w:t>
      </w:r>
      <w:proofErr w:type="spellEnd"/>
      <w:r w:rsidRPr="00542A39">
        <w:rPr>
          <w:b/>
          <w:i/>
          <w:lang w:val="es-CO"/>
        </w:rPr>
        <w:t xml:space="preserve"> </w:t>
      </w:r>
      <w:proofErr w:type="spellStart"/>
      <w:r w:rsidRPr="00542A39">
        <w:rPr>
          <w:b/>
          <w:i/>
          <w:lang w:val="es-CO"/>
        </w:rPr>
        <w:t>risk</w:t>
      </w:r>
      <w:proofErr w:type="spellEnd"/>
      <w:r w:rsidRPr="00542A39">
        <w:rPr>
          <w:b/>
          <w:i/>
          <w:lang w:val="es-CO"/>
        </w:rPr>
        <w:t xml:space="preserve"> </w:t>
      </w:r>
      <w:proofErr w:type="spellStart"/>
      <w:r w:rsidRPr="00542A39">
        <w:rPr>
          <w:b/>
          <w:i/>
          <w:lang w:val="es-CO"/>
        </w:rPr>
        <w:t>management</w:t>
      </w:r>
      <w:proofErr w:type="spellEnd"/>
      <w:r w:rsidRPr="00542A39">
        <w:rPr>
          <w:b/>
          <w:i/>
          <w:lang w:val="es-CO"/>
        </w:rPr>
        <w:t xml:space="preserve"> guide </w:t>
      </w:r>
      <w:proofErr w:type="spellStart"/>
      <w:r w:rsidRPr="00542A39">
        <w:rPr>
          <w:b/>
          <w:i/>
          <w:lang w:val="es-CO"/>
        </w:rPr>
        <w:t>integrating</w:t>
      </w:r>
      <w:proofErr w:type="spellEnd"/>
      <w:r w:rsidRPr="00542A39">
        <w:rPr>
          <w:b/>
          <w:i/>
          <w:lang w:val="es-CO"/>
        </w:rPr>
        <w:t xml:space="preserve"> </w:t>
      </w:r>
      <w:proofErr w:type="spellStart"/>
      <w:r w:rsidRPr="00542A39">
        <w:rPr>
          <w:b/>
          <w:i/>
          <w:lang w:val="es-CO"/>
        </w:rPr>
        <w:t>auditing</w:t>
      </w:r>
      <w:proofErr w:type="spellEnd"/>
      <w:r w:rsidRPr="00542A39">
        <w:rPr>
          <w:b/>
          <w:i/>
          <w:lang w:val="es-CO"/>
        </w:rPr>
        <w:t xml:space="preserve"> and ERM</w:t>
      </w:r>
      <w:r w:rsidRPr="00542A39">
        <w:rPr>
          <w:lang w:val="es-CO"/>
        </w:rPr>
        <w:t xml:space="preserve">. </w:t>
      </w:r>
      <w:proofErr w:type="spellStart"/>
      <w:r w:rsidRPr="00542A39">
        <w:rPr>
          <w:lang w:val="es-CO"/>
        </w:rPr>
        <w:t>CCHGroup</w:t>
      </w:r>
      <w:proofErr w:type="spellEnd"/>
    </w:p>
    <w:p w:rsidR="00E40977" w:rsidRDefault="00E40977">
      <w:pPr>
        <w:pStyle w:val="inv0"/>
        <w:rPr>
          <w:i/>
          <w:iCs/>
          <w:lang w:val="es-CO"/>
        </w:rPr>
      </w:pPr>
      <w:r>
        <w:rPr>
          <w:lang w:val="es-CO"/>
        </w:rPr>
        <w:t xml:space="preserve">Superintendencia Bancaria. </w:t>
      </w:r>
      <w:r>
        <w:rPr>
          <w:b/>
          <w:i/>
          <w:iCs/>
          <w:lang w:val="es-CO"/>
        </w:rPr>
        <w:t>Doctrinas y conceptos</w:t>
      </w:r>
    </w:p>
    <w:p w:rsidR="00E40977" w:rsidRDefault="00E40977">
      <w:pPr>
        <w:pStyle w:val="inv0"/>
        <w:rPr>
          <w:b/>
          <w:i/>
          <w:iCs/>
          <w:lang w:val="es-CO"/>
        </w:rPr>
      </w:pPr>
      <w:r>
        <w:rPr>
          <w:lang w:val="es-CO"/>
        </w:rPr>
        <w:t>Superintendencia Bancaria.</w:t>
      </w:r>
      <w:r>
        <w:rPr>
          <w:i/>
          <w:iCs/>
          <w:lang w:val="es-CO"/>
        </w:rPr>
        <w:t xml:space="preserve"> </w:t>
      </w:r>
      <w:r>
        <w:rPr>
          <w:b/>
          <w:i/>
          <w:iCs/>
          <w:lang w:val="es-CO"/>
        </w:rPr>
        <w:t>Manual de procedimientos de inspección para instituciones financieras</w:t>
      </w:r>
    </w:p>
    <w:p w:rsidR="00E40977" w:rsidRDefault="00E40977">
      <w:pPr>
        <w:pStyle w:val="inv0"/>
        <w:rPr>
          <w:lang w:val="es-CO"/>
        </w:rPr>
      </w:pPr>
      <w:r>
        <w:rPr>
          <w:lang w:val="es-CO"/>
        </w:rPr>
        <w:t xml:space="preserve">Superintendencia Bancaria. </w:t>
      </w:r>
      <w:r>
        <w:rPr>
          <w:b/>
          <w:i/>
          <w:iCs/>
          <w:lang w:val="es-CO"/>
        </w:rPr>
        <w:t>Plan único de cuentas para el sector financiero</w:t>
      </w:r>
    </w:p>
    <w:p w:rsidR="00E40977" w:rsidRDefault="00E40977">
      <w:pPr>
        <w:pStyle w:val="inv0"/>
        <w:rPr>
          <w:i/>
          <w:iCs/>
          <w:lang w:val="es-CO"/>
        </w:rPr>
      </w:pPr>
      <w:r>
        <w:rPr>
          <w:lang w:val="es-CO"/>
        </w:rPr>
        <w:t xml:space="preserve">Superintendencia Bancaria. </w:t>
      </w:r>
      <w:r>
        <w:rPr>
          <w:b/>
          <w:i/>
          <w:iCs/>
          <w:lang w:val="es-CO"/>
        </w:rPr>
        <w:t>Plan único de cuentas para el sector asegurador</w:t>
      </w:r>
    </w:p>
    <w:p w:rsidR="00E06561" w:rsidRDefault="00E40977">
      <w:pPr>
        <w:pStyle w:val="inv0"/>
        <w:rPr>
          <w:i/>
          <w:iCs/>
          <w:lang w:val="es-CO"/>
        </w:rPr>
      </w:pPr>
      <w:r>
        <w:rPr>
          <w:lang w:val="es-CO"/>
        </w:rPr>
        <w:t xml:space="preserve">Superintendencia de Sociedades. </w:t>
      </w:r>
      <w:r>
        <w:rPr>
          <w:b/>
          <w:i/>
          <w:iCs/>
          <w:lang w:val="es-CO"/>
        </w:rPr>
        <w:t>Doctrinas contables</w:t>
      </w:r>
    </w:p>
    <w:p w:rsidR="00E40977" w:rsidRDefault="00E40977">
      <w:pPr>
        <w:pStyle w:val="inv0"/>
        <w:rPr>
          <w:i/>
          <w:iCs/>
          <w:lang w:val="es-CO"/>
        </w:rPr>
      </w:pPr>
      <w:r>
        <w:rPr>
          <w:lang w:val="es-CO"/>
        </w:rPr>
        <w:t xml:space="preserve">Superintendencia de Sociedades. </w:t>
      </w:r>
      <w:r>
        <w:rPr>
          <w:b/>
          <w:i/>
          <w:iCs/>
          <w:lang w:val="es-CO"/>
        </w:rPr>
        <w:t>Doctrinas y conceptos</w:t>
      </w:r>
    </w:p>
    <w:p w:rsidR="00997982" w:rsidRDefault="00E40977">
      <w:pPr>
        <w:pStyle w:val="inv0"/>
        <w:rPr>
          <w:i/>
          <w:iCs/>
          <w:lang w:val="es-CO"/>
        </w:rPr>
      </w:pPr>
      <w:r>
        <w:rPr>
          <w:lang w:val="es-CO"/>
        </w:rPr>
        <w:t xml:space="preserve">Superintendencia de Valores. </w:t>
      </w:r>
      <w:r>
        <w:rPr>
          <w:b/>
          <w:i/>
          <w:iCs/>
          <w:lang w:val="es-CO"/>
        </w:rPr>
        <w:t>Doctrinas y conceptos</w:t>
      </w:r>
    </w:p>
    <w:p w:rsidR="00997982" w:rsidRPr="00A94753" w:rsidRDefault="00E40977">
      <w:pPr>
        <w:pStyle w:val="inv0"/>
        <w:rPr>
          <w:lang w:val="en-US"/>
        </w:rPr>
      </w:pPr>
      <w:r>
        <w:rPr>
          <w:lang w:val="es-CO"/>
        </w:rPr>
        <w:t xml:space="preserve">Superintendencia de Valores. </w:t>
      </w:r>
      <w:r>
        <w:rPr>
          <w:b/>
          <w:i/>
          <w:iCs/>
          <w:lang w:val="es-CO"/>
        </w:rPr>
        <w:t>Régimen del mercado público de valores</w:t>
      </w:r>
      <w:r>
        <w:rPr>
          <w:i/>
          <w:iCs/>
          <w:lang w:val="es-CO"/>
        </w:rPr>
        <w:t xml:space="preserve">. </w:t>
      </w:r>
      <w:proofErr w:type="spellStart"/>
      <w:r w:rsidRPr="00A94753">
        <w:rPr>
          <w:lang w:val="en-US"/>
        </w:rPr>
        <w:t>Publicación</w:t>
      </w:r>
      <w:proofErr w:type="spellEnd"/>
      <w:r w:rsidRPr="00A94753">
        <w:rPr>
          <w:lang w:val="en-US"/>
        </w:rPr>
        <w:t xml:space="preserve"> de </w:t>
      </w:r>
      <w:proofErr w:type="spellStart"/>
      <w:r w:rsidRPr="00A94753">
        <w:rPr>
          <w:lang w:val="en-US"/>
        </w:rPr>
        <w:t>hojas</w:t>
      </w:r>
      <w:proofErr w:type="spellEnd"/>
      <w:r w:rsidRPr="00A94753">
        <w:rPr>
          <w:lang w:val="en-US"/>
        </w:rPr>
        <w:t xml:space="preserve"> </w:t>
      </w:r>
      <w:proofErr w:type="spellStart"/>
      <w:r w:rsidRPr="00A94753">
        <w:rPr>
          <w:lang w:val="en-US"/>
        </w:rPr>
        <w:t>sustituibles</w:t>
      </w:r>
      <w:proofErr w:type="spellEnd"/>
    </w:p>
    <w:p w:rsidR="006F2C05" w:rsidRDefault="006F2C05">
      <w:pPr>
        <w:pStyle w:val="inv0"/>
        <w:rPr>
          <w:lang w:val="en-US"/>
        </w:rPr>
      </w:pPr>
      <w:r w:rsidRPr="006F2C05">
        <w:rPr>
          <w:lang w:val="en-US"/>
        </w:rPr>
        <w:t>Stuart, Iris</w:t>
      </w:r>
      <w:r>
        <w:rPr>
          <w:lang w:val="en-US"/>
        </w:rPr>
        <w:t xml:space="preserve">. </w:t>
      </w:r>
      <w:r w:rsidRPr="006F2C05">
        <w:rPr>
          <w:b/>
          <w:i/>
          <w:lang w:val="en-US"/>
        </w:rPr>
        <w:t>Auditing and assurance services an applied approach</w:t>
      </w:r>
      <w:r>
        <w:rPr>
          <w:lang w:val="en-US"/>
        </w:rPr>
        <w:t xml:space="preserve">. </w:t>
      </w:r>
      <w:r w:rsidRPr="006F2C05">
        <w:rPr>
          <w:lang w:val="en-US"/>
        </w:rPr>
        <w:t>McGraw-Hill/Irwin</w:t>
      </w:r>
    </w:p>
    <w:p w:rsidR="00A90AC8" w:rsidRPr="00413255" w:rsidRDefault="00A90AC8">
      <w:pPr>
        <w:pStyle w:val="inv0"/>
        <w:rPr>
          <w:lang w:val="es-CO"/>
        </w:rPr>
      </w:pPr>
      <w:r w:rsidRPr="00A94753">
        <w:rPr>
          <w:lang w:val="en-US"/>
        </w:rPr>
        <w:t xml:space="preserve">Switzer, Susan. </w:t>
      </w:r>
      <w:r w:rsidRPr="00A94753">
        <w:rPr>
          <w:b/>
          <w:i/>
          <w:lang w:val="en-US"/>
        </w:rPr>
        <w:t xml:space="preserve">Internal audit reports post </w:t>
      </w:r>
      <w:proofErr w:type="spellStart"/>
      <w:r w:rsidRPr="00A94753">
        <w:rPr>
          <w:b/>
          <w:i/>
          <w:lang w:val="en-US"/>
        </w:rPr>
        <w:t>sarbanes-oxley</w:t>
      </w:r>
      <w:proofErr w:type="spellEnd"/>
      <w:r w:rsidRPr="00A94753">
        <w:rPr>
          <w:b/>
          <w:i/>
          <w:lang w:val="en-US"/>
        </w:rPr>
        <w:t xml:space="preserve"> a guide to process-driven reporting</w:t>
      </w:r>
      <w:r w:rsidRPr="00A94753">
        <w:rPr>
          <w:lang w:val="en-US"/>
        </w:rPr>
        <w:t xml:space="preserve">. </w:t>
      </w:r>
      <w:r w:rsidRPr="00413255">
        <w:rPr>
          <w:lang w:val="es-CO"/>
        </w:rPr>
        <w:t xml:space="preserve">John </w:t>
      </w:r>
      <w:proofErr w:type="spellStart"/>
      <w:r w:rsidRPr="00413255">
        <w:rPr>
          <w:lang w:val="es-CO"/>
        </w:rPr>
        <w:t>Wiley</w:t>
      </w:r>
      <w:proofErr w:type="spellEnd"/>
      <w:r w:rsidRPr="00413255">
        <w:rPr>
          <w:lang w:val="es-CO"/>
        </w:rPr>
        <w:t xml:space="preserve"> &amp; </w:t>
      </w:r>
      <w:proofErr w:type="spellStart"/>
      <w:r w:rsidRPr="00413255">
        <w:rPr>
          <w:lang w:val="es-CO"/>
        </w:rPr>
        <w:t>Sons</w:t>
      </w:r>
      <w:proofErr w:type="spellEnd"/>
    </w:p>
    <w:p w:rsidR="00E40977" w:rsidRDefault="00E40977">
      <w:pPr>
        <w:pStyle w:val="inv0"/>
        <w:rPr>
          <w:lang w:val="es-CO"/>
        </w:rPr>
      </w:pPr>
      <w:r>
        <w:rPr>
          <w:lang w:val="es-CO"/>
        </w:rPr>
        <w:lastRenderedPageBreak/>
        <w:t xml:space="preserve">Tejada Ponce Angel. </w:t>
      </w:r>
      <w:r>
        <w:rPr>
          <w:b/>
          <w:i/>
          <w:iCs/>
          <w:lang w:val="es-CO"/>
        </w:rPr>
        <w:t>Complementariedad entre la auditoría de cuentas y la auditoría medio ambiental</w:t>
      </w:r>
      <w:r>
        <w:rPr>
          <w:i/>
          <w:iCs/>
          <w:lang w:val="es-CO"/>
        </w:rPr>
        <w:t>.</w:t>
      </w:r>
      <w:r>
        <w:rPr>
          <w:lang w:val="es-CO"/>
        </w:rPr>
        <w:t xml:space="preserve"> Revista Técnica Contable</w:t>
      </w:r>
    </w:p>
    <w:p w:rsidR="00E40977" w:rsidRPr="00A94753" w:rsidRDefault="00E40977">
      <w:pPr>
        <w:pStyle w:val="inv0"/>
        <w:rPr>
          <w:lang w:val="en-US"/>
        </w:rPr>
      </w:pPr>
      <w:r>
        <w:rPr>
          <w:lang w:val="es-CO"/>
        </w:rPr>
        <w:t xml:space="preserve">Téllez Trejo Benjamín Rolando. </w:t>
      </w:r>
      <w:r>
        <w:rPr>
          <w:b/>
          <w:i/>
          <w:iCs/>
          <w:lang w:val="es-CO"/>
        </w:rPr>
        <w:t>El Dictamen en la Contaduría Pública</w:t>
      </w:r>
      <w:r>
        <w:rPr>
          <w:lang w:val="es-CO"/>
        </w:rPr>
        <w:t xml:space="preserve">. </w:t>
      </w:r>
      <w:proofErr w:type="spellStart"/>
      <w:proofErr w:type="gramStart"/>
      <w:r w:rsidRPr="00A94753">
        <w:rPr>
          <w:lang w:val="en-US"/>
        </w:rPr>
        <w:t>Ecasa</w:t>
      </w:r>
      <w:proofErr w:type="spellEnd"/>
      <w:r w:rsidRPr="00A94753">
        <w:rPr>
          <w:lang w:val="en-US"/>
        </w:rPr>
        <w:t>.</w:t>
      </w:r>
      <w:proofErr w:type="gramEnd"/>
      <w:r w:rsidRPr="00A94753">
        <w:rPr>
          <w:lang w:val="en-US"/>
        </w:rPr>
        <w:t xml:space="preserve"> México</w:t>
      </w:r>
    </w:p>
    <w:p w:rsidR="00E40977" w:rsidRPr="00A94753" w:rsidRDefault="00E40977">
      <w:pPr>
        <w:pStyle w:val="inv0"/>
        <w:rPr>
          <w:lang w:val="en-US"/>
        </w:rPr>
      </w:pPr>
      <w:proofErr w:type="gramStart"/>
      <w:r w:rsidRPr="00A94753">
        <w:rPr>
          <w:lang w:val="en-US"/>
        </w:rPr>
        <w:t xml:space="preserve">The Institute of Internal Auditors, Inc. </w:t>
      </w:r>
      <w:r w:rsidRPr="00A94753">
        <w:rPr>
          <w:b/>
          <w:i/>
          <w:iCs/>
          <w:lang w:val="en-US"/>
        </w:rPr>
        <w:t xml:space="preserve">Systems </w:t>
      </w:r>
      <w:proofErr w:type="spellStart"/>
      <w:r w:rsidRPr="00A94753">
        <w:rPr>
          <w:b/>
          <w:i/>
          <w:iCs/>
          <w:lang w:val="en-US"/>
        </w:rPr>
        <w:t>Auditibility</w:t>
      </w:r>
      <w:proofErr w:type="spellEnd"/>
      <w:r w:rsidRPr="00A94753">
        <w:rPr>
          <w:b/>
          <w:i/>
          <w:iCs/>
          <w:lang w:val="en-US"/>
        </w:rPr>
        <w:t xml:space="preserve"> and Control Study</w:t>
      </w:r>
      <w:r w:rsidRPr="00A94753">
        <w:rPr>
          <w:lang w:val="en-US"/>
        </w:rPr>
        <w:t>.</w:t>
      </w:r>
      <w:proofErr w:type="gramEnd"/>
      <w:r w:rsidRPr="00A94753">
        <w:rPr>
          <w:lang w:val="en-US"/>
        </w:rPr>
        <w:t xml:space="preserve"> </w:t>
      </w:r>
      <w:proofErr w:type="spellStart"/>
      <w:proofErr w:type="gramStart"/>
      <w:r w:rsidRPr="00A94753">
        <w:rPr>
          <w:lang w:val="en-US"/>
        </w:rPr>
        <w:t>Altamante</w:t>
      </w:r>
      <w:proofErr w:type="spellEnd"/>
      <w:r w:rsidRPr="00A94753">
        <w:rPr>
          <w:lang w:val="en-US"/>
        </w:rPr>
        <w:t xml:space="preserve"> Springs.</w:t>
      </w:r>
      <w:proofErr w:type="gramEnd"/>
      <w:r w:rsidRPr="00A94753">
        <w:rPr>
          <w:lang w:val="en-US"/>
        </w:rPr>
        <w:t xml:space="preserve"> USA</w:t>
      </w:r>
    </w:p>
    <w:p w:rsidR="00997982" w:rsidRDefault="004D3060">
      <w:pPr>
        <w:pStyle w:val="inv0"/>
        <w:rPr>
          <w:lang w:val="es-CO"/>
        </w:rPr>
      </w:pPr>
      <w:proofErr w:type="spellStart"/>
      <w:proofErr w:type="gramStart"/>
      <w:r w:rsidRPr="00A94753">
        <w:rPr>
          <w:lang w:val="en-US"/>
        </w:rPr>
        <w:t>Thibodeau</w:t>
      </w:r>
      <w:proofErr w:type="spellEnd"/>
      <w:r w:rsidRPr="00A94753">
        <w:rPr>
          <w:lang w:val="en-US"/>
        </w:rPr>
        <w:t xml:space="preserve">, Jay C. </w:t>
      </w:r>
      <w:r w:rsidRPr="00A94753">
        <w:rPr>
          <w:b/>
          <w:i/>
          <w:lang w:val="en-US"/>
        </w:rPr>
        <w:t>Auditing and accounting cases investigating issues of fraud and professional ethics</w:t>
      </w:r>
      <w:r w:rsidRPr="00A94753">
        <w:rPr>
          <w:lang w:val="en-US"/>
        </w:rPr>
        <w:t>.</w:t>
      </w:r>
      <w:proofErr w:type="gramEnd"/>
      <w:r w:rsidRPr="00A94753">
        <w:rPr>
          <w:lang w:val="en-US"/>
        </w:rPr>
        <w:t xml:space="preserve"> </w:t>
      </w:r>
      <w:r w:rsidRPr="004D3060">
        <w:rPr>
          <w:lang w:val="es-CO"/>
        </w:rPr>
        <w:t>McGraw-Hill/</w:t>
      </w:r>
      <w:proofErr w:type="spellStart"/>
      <w:r w:rsidRPr="004D3060">
        <w:rPr>
          <w:lang w:val="es-CO"/>
        </w:rPr>
        <w:t>Irwin</w:t>
      </w:r>
      <w:proofErr w:type="spellEnd"/>
      <w:r>
        <w:rPr>
          <w:lang w:val="es-CO"/>
        </w:rPr>
        <w:t>.</w:t>
      </w:r>
      <w:r w:rsidRPr="004D3060">
        <w:rPr>
          <w:lang w:val="es-CO"/>
        </w:rPr>
        <w:t xml:space="preserve"> New York</w:t>
      </w:r>
    </w:p>
    <w:p w:rsidR="00E40977" w:rsidRPr="00A94753" w:rsidRDefault="00E40977">
      <w:pPr>
        <w:pStyle w:val="inv0"/>
        <w:rPr>
          <w:lang w:val="en-US"/>
        </w:rPr>
      </w:pPr>
      <w:proofErr w:type="spellStart"/>
      <w:r>
        <w:rPr>
          <w:lang w:val="es-CO"/>
        </w:rPr>
        <w:t>Thierauf</w:t>
      </w:r>
      <w:proofErr w:type="spellEnd"/>
      <w:r>
        <w:rPr>
          <w:lang w:val="es-CO"/>
        </w:rPr>
        <w:t xml:space="preserve"> Robert J. </w:t>
      </w:r>
      <w:r>
        <w:rPr>
          <w:b/>
          <w:i/>
          <w:iCs/>
          <w:lang w:val="es-CO"/>
        </w:rPr>
        <w:t>Auditoría Administrativa con cuestionarios de trabajo</w:t>
      </w:r>
      <w:r>
        <w:rPr>
          <w:lang w:val="es-CO"/>
        </w:rPr>
        <w:t xml:space="preserve">. Editorial </w:t>
      </w:r>
      <w:proofErr w:type="spellStart"/>
      <w:r>
        <w:rPr>
          <w:lang w:val="es-CO"/>
        </w:rPr>
        <w:t>Limusa</w:t>
      </w:r>
      <w:proofErr w:type="spellEnd"/>
      <w:r>
        <w:rPr>
          <w:lang w:val="es-CO"/>
        </w:rPr>
        <w:t xml:space="preserve">. </w:t>
      </w:r>
      <w:r w:rsidRPr="00A94753">
        <w:rPr>
          <w:lang w:val="en-US"/>
        </w:rPr>
        <w:t>México</w:t>
      </w:r>
    </w:p>
    <w:p w:rsidR="00D37E3B" w:rsidRPr="00A94753" w:rsidRDefault="00D37E3B">
      <w:pPr>
        <w:pStyle w:val="inv0"/>
        <w:rPr>
          <w:lang w:val="en-US"/>
        </w:rPr>
      </w:pPr>
      <w:proofErr w:type="spellStart"/>
      <w:r w:rsidRPr="00A94753">
        <w:rPr>
          <w:lang w:val="en-US"/>
        </w:rPr>
        <w:t>Tickner</w:t>
      </w:r>
      <w:proofErr w:type="spellEnd"/>
      <w:r w:rsidRPr="00A94753">
        <w:rPr>
          <w:lang w:val="en-US"/>
        </w:rPr>
        <w:t xml:space="preserve">, Peter. </w:t>
      </w:r>
      <w:r w:rsidRPr="00A94753">
        <w:rPr>
          <w:b/>
          <w:i/>
          <w:lang w:val="en-US"/>
        </w:rPr>
        <w:t xml:space="preserve">How to be a successful </w:t>
      </w:r>
      <w:proofErr w:type="spellStart"/>
      <w:r w:rsidRPr="00A94753">
        <w:rPr>
          <w:b/>
          <w:i/>
          <w:lang w:val="en-US"/>
        </w:rPr>
        <w:t>frauditor</w:t>
      </w:r>
      <w:proofErr w:type="spellEnd"/>
      <w:r w:rsidRPr="00A94753">
        <w:rPr>
          <w:b/>
          <w:i/>
          <w:lang w:val="en-US"/>
        </w:rPr>
        <w:t xml:space="preserve"> a practical guide to investigating fraud in the workplace for internal auditors and managers</w:t>
      </w:r>
      <w:r w:rsidRPr="00A94753">
        <w:rPr>
          <w:lang w:val="en-US"/>
        </w:rPr>
        <w:t>, John Wiley &amp; Sons</w:t>
      </w:r>
    </w:p>
    <w:p w:rsidR="007911C1" w:rsidRDefault="007911C1">
      <w:pPr>
        <w:pStyle w:val="inv0"/>
        <w:rPr>
          <w:lang w:val="es-CO"/>
        </w:rPr>
      </w:pPr>
      <w:proofErr w:type="spellStart"/>
      <w:proofErr w:type="gramStart"/>
      <w:r w:rsidRPr="00A94753">
        <w:rPr>
          <w:lang w:val="en-US"/>
        </w:rPr>
        <w:t>Tongren</w:t>
      </w:r>
      <w:proofErr w:type="spellEnd"/>
      <w:r w:rsidRPr="00A94753">
        <w:rPr>
          <w:lang w:val="en-US"/>
        </w:rPr>
        <w:t xml:space="preserve">, John D. </w:t>
      </w:r>
      <w:r w:rsidRPr="00A94753">
        <w:rPr>
          <w:b/>
          <w:i/>
          <w:lang w:val="en-US"/>
        </w:rPr>
        <w:t>Transition internal audit to internal assurance</w:t>
      </w:r>
      <w:r w:rsidRPr="00A94753">
        <w:rPr>
          <w:lang w:val="en-US"/>
        </w:rPr>
        <w:t>.</w:t>
      </w:r>
      <w:proofErr w:type="gramEnd"/>
      <w:r w:rsidRPr="00A94753">
        <w:rPr>
          <w:lang w:val="en-US"/>
        </w:rPr>
        <w:t xml:space="preserve"> </w:t>
      </w:r>
      <w:proofErr w:type="spellStart"/>
      <w:r w:rsidRPr="007911C1">
        <w:rPr>
          <w:lang w:val="es-CO"/>
        </w:rPr>
        <w:t>Pleier</w:t>
      </w:r>
      <w:proofErr w:type="spellEnd"/>
      <w:r w:rsidRPr="007911C1">
        <w:rPr>
          <w:lang w:val="es-CO"/>
        </w:rPr>
        <w:t xml:space="preserve"> </w:t>
      </w:r>
      <w:proofErr w:type="spellStart"/>
      <w:r w:rsidRPr="007911C1">
        <w:rPr>
          <w:lang w:val="es-CO"/>
        </w:rPr>
        <w:t>Corporation</w:t>
      </w:r>
      <w:proofErr w:type="spellEnd"/>
    </w:p>
    <w:p w:rsidR="00997982" w:rsidRDefault="00E40977">
      <w:pPr>
        <w:pStyle w:val="inv0"/>
        <w:rPr>
          <w:lang w:val="es-CO"/>
        </w:rPr>
      </w:pPr>
      <w:r>
        <w:rPr>
          <w:lang w:val="es-CO"/>
        </w:rPr>
        <w:t xml:space="preserve">Torres Agudelo Fabiola. </w:t>
      </w:r>
      <w:proofErr w:type="spellStart"/>
      <w:r>
        <w:rPr>
          <w:b/>
          <w:i/>
          <w:lang w:val="es-CO"/>
        </w:rPr>
        <w:t>Balanced</w:t>
      </w:r>
      <w:proofErr w:type="spellEnd"/>
      <w:r>
        <w:rPr>
          <w:b/>
          <w:i/>
          <w:lang w:val="es-CO"/>
        </w:rPr>
        <w:t xml:space="preserve"> </w:t>
      </w:r>
      <w:proofErr w:type="spellStart"/>
      <w:r>
        <w:rPr>
          <w:b/>
          <w:i/>
          <w:lang w:val="es-CO"/>
        </w:rPr>
        <w:t>Scorecard</w:t>
      </w:r>
      <w:proofErr w:type="spellEnd"/>
      <w:r>
        <w:rPr>
          <w:b/>
          <w:i/>
          <w:lang w:val="es-CO"/>
        </w:rPr>
        <w:t xml:space="preserve"> centrado en lo ambiental</w:t>
      </w:r>
      <w:r>
        <w:rPr>
          <w:lang w:val="es-CO"/>
        </w:rPr>
        <w:t>. Cuadernos de Contabilidad. Número 14. Bogotá</w:t>
      </w:r>
    </w:p>
    <w:p w:rsidR="00E40977" w:rsidRDefault="00E40977">
      <w:pPr>
        <w:pStyle w:val="inv0"/>
        <w:rPr>
          <w:lang w:val="es-CO"/>
        </w:rPr>
      </w:pPr>
      <w:proofErr w:type="spellStart"/>
      <w:r>
        <w:rPr>
          <w:lang w:val="es-CO"/>
        </w:rPr>
        <w:t>Tua</w:t>
      </w:r>
      <w:proofErr w:type="spellEnd"/>
      <w:r>
        <w:rPr>
          <w:lang w:val="es-CO"/>
        </w:rPr>
        <w:t xml:space="preserve"> Pereda Jorge. </w:t>
      </w:r>
      <w:r>
        <w:rPr>
          <w:b/>
          <w:i/>
          <w:iCs/>
          <w:lang w:val="es-CO"/>
        </w:rPr>
        <w:t>Principios y normas de contabilidad</w:t>
      </w:r>
      <w:r>
        <w:rPr>
          <w:lang w:val="es-CO"/>
        </w:rPr>
        <w:t>. Instituto de Planificación Contable, Ministerio de Economía y Hacienda, Madrid</w:t>
      </w:r>
    </w:p>
    <w:p w:rsidR="00997982" w:rsidRDefault="00E40977">
      <w:pPr>
        <w:pStyle w:val="inv0"/>
        <w:rPr>
          <w:i/>
          <w:iCs/>
          <w:lang w:val="es-CO"/>
        </w:rPr>
      </w:pPr>
      <w:r>
        <w:rPr>
          <w:lang w:val="es-CO"/>
        </w:rPr>
        <w:t xml:space="preserve">Universidad de Antioquia. Revista </w:t>
      </w:r>
      <w:r>
        <w:rPr>
          <w:b/>
          <w:i/>
          <w:iCs/>
          <w:lang w:val="es-CO"/>
        </w:rPr>
        <w:t>Contaduría</w:t>
      </w:r>
    </w:p>
    <w:p w:rsidR="00997982" w:rsidRDefault="00E40977">
      <w:pPr>
        <w:pStyle w:val="inv0"/>
        <w:rPr>
          <w:lang w:val="es-CO"/>
        </w:rPr>
      </w:pPr>
      <w:r>
        <w:rPr>
          <w:lang w:val="es-CO"/>
        </w:rPr>
        <w:t xml:space="preserve">Uría Rodrigo. </w:t>
      </w:r>
      <w:r>
        <w:rPr>
          <w:b/>
          <w:i/>
          <w:iCs/>
          <w:lang w:val="es-CO"/>
        </w:rPr>
        <w:t>La información del accionista en el Derecho español</w:t>
      </w:r>
      <w:r>
        <w:rPr>
          <w:lang w:val="es-CO"/>
        </w:rPr>
        <w:t xml:space="preserve">. Editorial </w:t>
      </w:r>
      <w:proofErr w:type="spellStart"/>
      <w:r>
        <w:rPr>
          <w:lang w:val="es-CO"/>
        </w:rPr>
        <w:t>Civitas</w:t>
      </w:r>
      <w:proofErr w:type="spellEnd"/>
      <w:r>
        <w:rPr>
          <w:lang w:val="es-CO"/>
        </w:rPr>
        <w:t>. Madrid</w:t>
      </w:r>
    </w:p>
    <w:p w:rsidR="00997982" w:rsidRPr="00CF1C65" w:rsidRDefault="00E40977">
      <w:pPr>
        <w:pStyle w:val="inv0"/>
        <w:rPr>
          <w:lang w:val="es-CO"/>
        </w:rPr>
      </w:pPr>
      <w:r>
        <w:rPr>
          <w:lang w:val="es-CO"/>
        </w:rPr>
        <w:t xml:space="preserve">Valderrama Prieto, Marcos </w:t>
      </w:r>
      <w:proofErr w:type="spellStart"/>
      <w:r>
        <w:rPr>
          <w:lang w:val="es-CO"/>
        </w:rPr>
        <w:t>Ancísar</w:t>
      </w:r>
      <w:proofErr w:type="spellEnd"/>
      <w:r>
        <w:rPr>
          <w:lang w:val="es-CO"/>
        </w:rPr>
        <w:t xml:space="preserve">. </w:t>
      </w:r>
      <w:r>
        <w:rPr>
          <w:b/>
          <w:bCs/>
          <w:i/>
          <w:iCs/>
          <w:lang w:val="es-CO"/>
        </w:rPr>
        <w:t>XBRL</w:t>
      </w:r>
      <w:r>
        <w:rPr>
          <w:lang w:val="es-CO"/>
        </w:rPr>
        <w:t xml:space="preserve">. Cuadernos de contabilidad. </w:t>
      </w:r>
      <w:r w:rsidRPr="00CF1C65">
        <w:rPr>
          <w:lang w:val="es-CO"/>
        </w:rPr>
        <w:t>Número 20. Bogotá</w:t>
      </w:r>
    </w:p>
    <w:p w:rsidR="003902C5" w:rsidRDefault="003902C5">
      <w:pPr>
        <w:pStyle w:val="inv0"/>
        <w:rPr>
          <w:lang w:val="es-CO"/>
        </w:rPr>
      </w:pPr>
      <w:proofErr w:type="spellStart"/>
      <w:r w:rsidRPr="00CF1C65">
        <w:rPr>
          <w:lang w:val="es-CO"/>
        </w:rPr>
        <w:t>Vallabhaneni</w:t>
      </w:r>
      <w:proofErr w:type="spellEnd"/>
      <w:r w:rsidRPr="00CF1C65">
        <w:rPr>
          <w:lang w:val="es-CO"/>
        </w:rPr>
        <w:t xml:space="preserve">, S. </w:t>
      </w:r>
      <w:proofErr w:type="spellStart"/>
      <w:r w:rsidRPr="00CF1C65">
        <w:rPr>
          <w:lang w:val="es-CO"/>
        </w:rPr>
        <w:t>Rao</w:t>
      </w:r>
      <w:proofErr w:type="spellEnd"/>
      <w:r w:rsidRPr="00CF1C65">
        <w:rPr>
          <w:lang w:val="es-CO"/>
        </w:rPr>
        <w:t xml:space="preserve">. </w:t>
      </w:r>
      <w:r w:rsidRPr="00A94753">
        <w:rPr>
          <w:b/>
          <w:i/>
          <w:lang w:val="en-US"/>
        </w:rPr>
        <w:t>Wiley CIA exam review focus notes internal audit activity's role in governance, risk, and control.</w:t>
      </w:r>
      <w:r w:rsidRPr="00A94753">
        <w:rPr>
          <w:lang w:val="en-US"/>
        </w:rPr>
        <w:t xml:space="preserve"> </w:t>
      </w:r>
      <w:r w:rsidRPr="003902C5">
        <w:rPr>
          <w:lang w:val="es-CO"/>
        </w:rPr>
        <w:t xml:space="preserve">John </w:t>
      </w:r>
      <w:proofErr w:type="spellStart"/>
      <w:r w:rsidRPr="003902C5">
        <w:rPr>
          <w:lang w:val="es-CO"/>
        </w:rPr>
        <w:t>Wiley</w:t>
      </w:r>
      <w:proofErr w:type="spellEnd"/>
      <w:r w:rsidRPr="003902C5">
        <w:rPr>
          <w:lang w:val="es-CO"/>
        </w:rPr>
        <w:t xml:space="preserve"> &amp; </w:t>
      </w:r>
      <w:proofErr w:type="spellStart"/>
      <w:r w:rsidRPr="003902C5">
        <w:rPr>
          <w:lang w:val="es-CO"/>
        </w:rPr>
        <w:t>Sons</w:t>
      </w:r>
      <w:proofErr w:type="spellEnd"/>
    </w:p>
    <w:p w:rsidR="00997982" w:rsidRDefault="00E40977">
      <w:pPr>
        <w:pStyle w:val="inv0"/>
        <w:rPr>
          <w:lang w:val="es-CO"/>
        </w:rPr>
      </w:pPr>
      <w:r>
        <w:rPr>
          <w:lang w:val="es-CO"/>
        </w:rPr>
        <w:t xml:space="preserve">Valenzuela </w:t>
      </w:r>
      <w:proofErr w:type="spellStart"/>
      <w:r>
        <w:rPr>
          <w:lang w:val="es-CO"/>
        </w:rPr>
        <w:t>Garach</w:t>
      </w:r>
      <w:proofErr w:type="spellEnd"/>
      <w:r>
        <w:rPr>
          <w:lang w:val="es-CO"/>
        </w:rPr>
        <w:t xml:space="preserve"> Fernando. </w:t>
      </w:r>
      <w:r>
        <w:rPr>
          <w:b/>
          <w:i/>
          <w:lang w:val="es-CO"/>
        </w:rPr>
        <w:t>La información en la sociedad anónima y el mercado de valores.</w:t>
      </w:r>
      <w:r>
        <w:rPr>
          <w:lang w:val="es-CO"/>
        </w:rPr>
        <w:t xml:space="preserve"> </w:t>
      </w:r>
      <w:proofErr w:type="spellStart"/>
      <w:r>
        <w:rPr>
          <w:lang w:val="es-CO"/>
        </w:rPr>
        <w:t>Civitas</w:t>
      </w:r>
      <w:proofErr w:type="spellEnd"/>
      <w:r>
        <w:rPr>
          <w:lang w:val="es-CO"/>
        </w:rPr>
        <w:t>. España</w:t>
      </w:r>
    </w:p>
    <w:p w:rsidR="00997982" w:rsidRDefault="00E40977">
      <w:pPr>
        <w:pStyle w:val="inv0"/>
        <w:rPr>
          <w:lang w:val="es-CO"/>
        </w:rPr>
      </w:pPr>
      <w:proofErr w:type="spellStart"/>
      <w:r>
        <w:rPr>
          <w:lang w:val="es-CO"/>
        </w:rPr>
        <w:t>Vattimo</w:t>
      </w:r>
      <w:proofErr w:type="spellEnd"/>
      <w:r>
        <w:rPr>
          <w:lang w:val="es-CO"/>
        </w:rPr>
        <w:t xml:space="preserve"> Gianni. </w:t>
      </w:r>
      <w:r>
        <w:rPr>
          <w:b/>
          <w:i/>
          <w:iCs/>
          <w:lang w:val="es-CO"/>
        </w:rPr>
        <w:t>Hermenéutica y racionalidad</w:t>
      </w:r>
      <w:r>
        <w:rPr>
          <w:i/>
          <w:iCs/>
          <w:lang w:val="es-CO"/>
        </w:rPr>
        <w:t>.</w:t>
      </w:r>
      <w:r>
        <w:rPr>
          <w:lang w:val="es-CO"/>
        </w:rPr>
        <w:t xml:space="preserve"> Grupo Editorial Norma, Bogotá</w:t>
      </w:r>
    </w:p>
    <w:p w:rsidR="00997982" w:rsidRDefault="00E40977">
      <w:pPr>
        <w:pStyle w:val="inv0"/>
        <w:rPr>
          <w:lang w:val="es-CO"/>
        </w:rPr>
      </w:pPr>
      <w:r>
        <w:rPr>
          <w:lang w:val="es-CO"/>
        </w:rPr>
        <w:t xml:space="preserve">Vásquez Bernal Ricardo F. </w:t>
      </w:r>
      <w:r>
        <w:rPr>
          <w:b/>
          <w:i/>
          <w:lang w:val="es-CO"/>
        </w:rPr>
        <w:t>Desarrollo conceptual y normativo de la contabilidad pública</w:t>
      </w:r>
      <w:r>
        <w:rPr>
          <w:i/>
          <w:lang w:val="es-CO"/>
        </w:rPr>
        <w:t>.</w:t>
      </w:r>
      <w:r>
        <w:rPr>
          <w:lang w:val="es-CO"/>
        </w:rPr>
        <w:t xml:space="preserve"> De</w:t>
      </w:r>
      <w:r w:rsidR="00B62E2B">
        <w:rPr>
          <w:lang w:val="es-CO"/>
        </w:rPr>
        <w:t xml:space="preserve"> </w:t>
      </w:r>
      <w:proofErr w:type="spellStart"/>
      <w:r>
        <w:rPr>
          <w:lang w:val="es-CO"/>
        </w:rPr>
        <w:t>Compvtis</w:t>
      </w:r>
      <w:proofErr w:type="spellEnd"/>
      <w:r>
        <w:rPr>
          <w:lang w:val="es-CO"/>
        </w:rPr>
        <w:t xml:space="preserve"> et </w:t>
      </w:r>
      <w:proofErr w:type="spellStart"/>
      <w:r>
        <w:rPr>
          <w:lang w:val="es-CO"/>
        </w:rPr>
        <w:t>scriptvris</w:t>
      </w:r>
      <w:proofErr w:type="spellEnd"/>
      <w:r>
        <w:rPr>
          <w:lang w:val="es-CO"/>
        </w:rPr>
        <w:t xml:space="preserve"> Cuadernos de Contabilidad. Número 4.</w:t>
      </w:r>
      <w:r w:rsidR="00B62E2B">
        <w:rPr>
          <w:lang w:val="es-CO"/>
        </w:rPr>
        <w:t xml:space="preserve"> </w:t>
      </w:r>
      <w:r>
        <w:rPr>
          <w:lang w:val="es-CO"/>
        </w:rPr>
        <w:t>Bogotá</w:t>
      </w:r>
    </w:p>
    <w:p w:rsidR="00997982" w:rsidRDefault="00E40977">
      <w:pPr>
        <w:pStyle w:val="inv0"/>
        <w:rPr>
          <w:lang w:val="es-CO"/>
        </w:rPr>
      </w:pPr>
      <w:r>
        <w:rPr>
          <w:lang w:val="es-CO"/>
        </w:rPr>
        <w:t xml:space="preserve">Vásquez Cueto José Carlos. </w:t>
      </w:r>
      <w:r>
        <w:rPr>
          <w:b/>
          <w:i/>
          <w:lang w:val="es-CO"/>
        </w:rPr>
        <w:t xml:space="preserve">La Sociedad Anónima: Las cuentas y la documentación contable en la sociedad anónima. </w:t>
      </w:r>
      <w:r>
        <w:rPr>
          <w:lang w:val="es-CO"/>
        </w:rPr>
        <w:t>Tratado de Derecho Mercantil. Tomo IX, Volumen 5. Marcial Pons. España</w:t>
      </w:r>
    </w:p>
    <w:p w:rsidR="00E40977" w:rsidRDefault="00E40977">
      <w:pPr>
        <w:pStyle w:val="inv0"/>
        <w:rPr>
          <w:lang w:val="es-CO"/>
        </w:rPr>
      </w:pPr>
      <w:r>
        <w:rPr>
          <w:lang w:val="es-CO"/>
        </w:rPr>
        <w:t xml:space="preserve">Vieira dos Reis José. </w:t>
      </w:r>
      <w:r>
        <w:rPr>
          <w:b/>
          <w:i/>
          <w:iCs/>
          <w:lang w:val="es-CO"/>
        </w:rPr>
        <w:t>La auditoría en los mercados comunes</w:t>
      </w:r>
      <w:r>
        <w:rPr>
          <w:i/>
          <w:iCs/>
          <w:lang w:val="es-CO"/>
        </w:rPr>
        <w:t>.</w:t>
      </w:r>
      <w:r>
        <w:rPr>
          <w:lang w:val="es-CO"/>
        </w:rPr>
        <w:t xml:space="preserve"> </w:t>
      </w:r>
      <w:proofErr w:type="spellStart"/>
      <w:r>
        <w:rPr>
          <w:lang w:val="es-CO"/>
        </w:rPr>
        <w:t>Accountability</w:t>
      </w:r>
      <w:proofErr w:type="spellEnd"/>
      <w:r>
        <w:rPr>
          <w:lang w:val="es-CO"/>
        </w:rPr>
        <w:t>, año 2, número 4, enero – febrero de 1999</w:t>
      </w:r>
    </w:p>
    <w:p w:rsidR="00E40977" w:rsidRDefault="00E40977">
      <w:pPr>
        <w:pStyle w:val="inv0"/>
        <w:rPr>
          <w:lang w:val="es-CO"/>
        </w:rPr>
      </w:pPr>
      <w:proofErr w:type="spellStart"/>
      <w:r>
        <w:rPr>
          <w:lang w:val="es-CO"/>
        </w:rPr>
        <w:t>Vivante</w:t>
      </w:r>
      <w:proofErr w:type="spellEnd"/>
      <w:r>
        <w:rPr>
          <w:lang w:val="es-CO"/>
        </w:rPr>
        <w:t xml:space="preserve"> Cesar. </w:t>
      </w:r>
      <w:r>
        <w:rPr>
          <w:b/>
          <w:i/>
          <w:iCs/>
          <w:lang w:val="es-CO"/>
        </w:rPr>
        <w:t>Tratado de Derecho Mercantil</w:t>
      </w:r>
      <w:r>
        <w:rPr>
          <w:lang w:val="es-CO"/>
        </w:rPr>
        <w:t>. Volumen II. Las sociedades mercantiles. Editorial Reus, Madrid</w:t>
      </w:r>
    </w:p>
    <w:p w:rsidR="00E40977" w:rsidRPr="00A94753" w:rsidRDefault="00E40977">
      <w:pPr>
        <w:pStyle w:val="inv0"/>
        <w:rPr>
          <w:lang w:val="en-US"/>
        </w:rPr>
      </w:pPr>
      <w:r>
        <w:rPr>
          <w:lang w:val="es-CO"/>
        </w:rPr>
        <w:t xml:space="preserve">Verón Alberto Víctor. </w:t>
      </w:r>
      <w:r>
        <w:rPr>
          <w:b/>
          <w:i/>
          <w:iCs/>
          <w:lang w:val="es-CO"/>
        </w:rPr>
        <w:t>La Sindicatura y el delito de balance falso</w:t>
      </w:r>
      <w:r>
        <w:rPr>
          <w:lang w:val="es-CO"/>
        </w:rPr>
        <w:t xml:space="preserve">. </w:t>
      </w:r>
      <w:proofErr w:type="gramStart"/>
      <w:r w:rsidRPr="00A94753">
        <w:rPr>
          <w:lang w:val="en-US"/>
        </w:rPr>
        <w:t xml:space="preserve">Editorial </w:t>
      </w:r>
      <w:proofErr w:type="spellStart"/>
      <w:r w:rsidRPr="00A94753">
        <w:rPr>
          <w:lang w:val="en-US"/>
        </w:rPr>
        <w:t>Astrea</w:t>
      </w:r>
      <w:proofErr w:type="spellEnd"/>
      <w:r w:rsidRPr="00A94753">
        <w:rPr>
          <w:lang w:val="en-US"/>
        </w:rPr>
        <w:t>.</w:t>
      </w:r>
      <w:proofErr w:type="gramEnd"/>
      <w:r w:rsidRPr="00A94753">
        <w:rPr>
          <w:lang w:val="en-US"/>
        </w:rPr>
        <w:t xml:space="preserve"> Buenos Aires</w:t>
      </w:r>
    </w:p>
    <w:p w:rsidR="004E542D" w:rsidRPr="00A94753" w:rsidRDefault="004E542D">
      <w:pPr>
        <w:pStyle w:val="inv0"/>
        <w:rPr>
          <w:lang w:val="en-US"/>
        </w:rPr>
      </w:pPr>
      <w:proofErr w:type="gramStart"/>
      <w:r w:rsidRPr="00A94753">
        <w:rPr>
          <w:lang w:val="en-US"/>
        </w:rPr>
        <w:t xml:space="preserve">Wallace, Eric P. </w:t>
      </w:r>
      <w:r w:rsidRPr="00A94753">
        <w:rPr>
          <w:b/>
          <w:i/>
          <w:lang w:val="en-US"/>
        </w:rPr>
        <w:t>Construction guide accounting and knowledge-based audits</w:t>
      </w:r>
      <w:r w:rsidRPr="00A94753">
        <w:rPr>
          <w:lang w:val="en-US"/>
        </w:rPr>
        <w:t>.</w:t>
      </w:r>
      <w:proofErr w:type="gramEnd"/>
      <w:r w:rsidRPr="00A94753">
        <w:rPr>
          <w:lang w:val="en-US"/>
        </w:rPr>
        <w:t xml:space="preserve"> A </w:t>
      </w:r>
      <w:proofErr w:type="spellStart"/>
      <w:r w:rsidRPr="00A94753">
        <w:rPr>
          <w:lang w:val="en-US"/>
        </w:rPr>
        <w:t>Wolters</w:t>
      </w:r>
      <w:proofErr w:type="spellEnd"/>
      <w:r w:rsidRPr="00A94753">
        <w:rPr>
          <w:lang w:val="en-US"/>
        </w:rPr>
        <w:t xml:space="preserve"> Kluwer Business</w:t>
      </w:r>
    </w:p>
    <w:p w:rsidR="00613337" w:rsidRPr="00A94753" w:rsidRDefault="00613337">
      <w:pPr>
        <w:pStyle w:val="inv0"/>
        <w:rPr>
          <w:lang w:val="en-US"/>
        </w:rPr>
      </w:pPr>
      <w:proofErr w:type="spellStart"/>
      <w:r w:rsidRPr="00A94753">
        <w:rPr>
          <w:lang w:val="en-US"/>
        </w:rPr>
        <w:t>Weirich</w:t>
      </w:r>
      <w:proofErr w:type="spellEnd"/>
      <w:r w:rsidRPr="00A94753">
        <w:rPr>
          <w:lang w:val="en-US"/>
        </w:rPr>
        <w:t xml:space="preserve">, Thomas R. </w:t>
      </w:r>
      <w:r w:rsidRPr="00A94753">
        <w:rPr>
          <w:b/>
          <w:i/>
          <w:lang w:val="en-US"/>
        </w:rPr>
        <w:t>Accounting &amp; auditing research tools &amp; strategies</w:t>
      </w:r>
      <w:r w:rsidRPr="00A94753">
        <w:rPr>
          <w:lang w:val="en-US"/>
        </w:rPr>
        <w:t>, John Wiley &amp; Sons</w:t>
      </w:r>
    </w:p>
    <w:p w:rsidR="00FD55EC" w:rsidRPr="00A94753" w:rsidRDefault="00FD55EC">
      <w:pPr>
        <w:pStyle w:val="inv0"/>
        <w:rPr>
          <w:lang w:val="en-US"/>
        </w:rPr>
      </w:pPr>
      <w:r w:rsidRPr="00A94753">
        <w:rPr>
          <w:lang w:val="en-US"/>
        </w:rPr>
        <w:t xml:space="preserve">Whittington, O. Ray </w:t>
      </w:r>
      <w:r w:rsidRPr="00A94753">
        <w:rPr>
          <w:b/>
          <w:i/>
          <w:lang w:val="en-US"/>
        </w:rPr>
        <w:t>Principles of auditing and other assurance services</w:t>
      </w:r>
      <w:r w:rsidRPr="00A94753">
        <w:rPr>
          <w:lang w:val="en-US"/>
        </w:rPr>
        <w:t>, Irwin/McGraw-Hill</w:t>
      </w:r>
    </w:p>
    <w:p w:rsidR="00997982" w:rsidRPr="00A94753" w:rsidRDefault="00E40977">
      <w:pPr>
        <w:pStyle w:val="inv0"/>
        <w:rPr>
          <w:lang w:val="en-US"/>
        </w:rPr>
      </w:pPr>
      <w:r w:rsidRPr="00A94753">
        <w:rPr>
          <w:lang w:val="en-US"/>
        </w:rPr>
        <w:t xml:space="preserve">Whittington O. Ray, </w:t>
      </w:r>
      <w:proofErr w:type="spellStart"/>
      <w:r w:rsidRPr="00A94753">
        <w:rPr>
          <w:lang w:val="en-US"/>
        </w:rPr>
        <w:t>Pany</w:t>
      </w:r>
      <w:proofErr w:type="spellEnd"/>
      <w:r w:rsidRPr="00A94753">
        <w:rPr>
          <w:lang w:val="en-US"/>
        </w:rPr>
        <w:t xml:space="preserve"> Kart. </w:t>
      </w:r>
      <w:r>
        <w:rPr>
          <w:b/>
          <w:i/>
          <w:iCs/>
          <w:lang w:val="es-CO"/>
        </w:rPr>
        <w:t>Auditoría un enfoque integral</w:t>
      </w:r>
      <w:r>
        <w:rPr>
          <w:i/>
          <w:iCs/>
          <w:lang w:val="es-CO"/>
        </w:rPr>
        <w:t>.</w:t>
      </w:r>
      <w:r>
        <w:rPr>
          <w:lang w:val="es-CO"/>
        </w:rPr>
        <w:t xml:space="preserve"> </w:t>
      </w:r>
      <w:proofErr w:type="spellStart"/>
      <w:r>
        <w:rPr>
          <w:lang w:val="es-CO"/>
        </w:rPr>
        <w:t>Irwin</w:t>
      </w:r>
      <w:proofErr w:type="spellEnd"/>
      <w:r>
        <w:rPr>
          <w:lang w:val="es-CO"/>
        </w:rPr>
        <w:t xml:space="preserve"> McGraw-Hill. </w:t>
      </w:r>
      <w:r w:rsidRPr="00A94753">
        <w:rPr>
          <w:lang w:val="en-US"/>
        </w:rPr>
        <w:t>Colombia</w:t>
      </w:r>
    </w:p>
    <w:p w:rsidR="004E542D" w:rsidRDefault="004E542D">
      <w:pPr>
        <w:pStyle w:val="inv0"/>
        <w:rPr>
          <w:lang w:val="es-CO"/>
        </w:rPr>
      </w:pPr>
      <w:r w:rsidRPr="00A94753">
        <w:rPr>
          <w:lang w:val="en-US"/>
        </w:rPr>
        <w:t xml:space="preserve">Wright, Craig S. </w:t>
      </w:r>
      <w:proofErr w:type="gramStart"/>
      <w:r w:rsidRPr="00A94753">
        <w:rPr>
          <w:b/>
          <w:i/>
          <w:lang w:val="en-US"/>
        </w:rPr>
        <w:t>The IT regulatory and standards compliance handbook how to survive an information systems audit and assessments</w:t>
      </w:r>
      <w:r w:rsidRPr="00A94753">
        <w:rPr>
          <w:lang w:val="en-US"/>
        </w:rPr>
        <w:t>.</w:t>
      </w:r>
      <w:proofErr w:type="gramEnd"/>
      <w:r w:rsidRPr="00A94753">
        <w:rPr>
          <w:lang w:val="en-US"/>
        </w:rPr>
        <w:t xml:space="preserve"> </w:t>
      </w:r>
      <w:proofErr w:type="spellStart"/>
      <w:r w:rsidRPr="004E542D">
        <w:rPr>
          <w:lang w:val="es-CO"/>
        </w:rPr>
        <w:t>Elsevier</w:t>
      </w:r>
      <w:proofErr w:type="spellEnd"/>
      <w:r w:rsidRPr="004E542D">
        <w:rPr>
          <w:lang w:val="es-CO"/>
        </w:rPr>
        <w:t xml:space="preserve"> </w:t>
      </w:r>
      <w:proofErr w:type="spellStart"/>
      <w:r w:rsidRPr="004E542D">
        <w:rPr>
          <w:lang w:val="es-CO"/>
        </w:rPr>
        <w:t>Science</w:t>
      </w:r>
      <w:proofErr w:type="spellEnd"/>
    </w:p>
    <w:p w:rsidR="00997982" w:rsidRDefault="00E40977">
      <w:pPr>
        <w:pStyle w:val="inv0"/>
        <w:rPr>
          <w:lang w:val="es-CO"/>
        </w:rPr>
      </w:pPr>
      <w:proofErr w:type="spellStart"/>
      <w:r>
        <w:rPr>
          <w:lang w:val="es-CO"/>
        </w:rPr>
        <w:t>Younes</w:t>
      </w:r>
      <w:proofErr w:type="spellEnd"/>
      <w:r>
        <w:rPr>
          <w:lang w:val="es-CO"/>
        </w:rPr>
        <w:t xml:space="preserve"> Moreno Diego. </w:t>
      </w:r>
      <w:r>
        <w:rPr>
          <w:b/>
          <w:i/>
          <w:lang w:val="es-CO"/>
        </w:rPr>
        <w:t>Régimen del control fiscal y del control interno</w:t>
      </w:r>
      <w:r>
        <w:rPr>
          <w:lang w:val="es-CO"/>
        </w:rPr>
        <w:t xml:space="preserve">. </w:t>
      </w:r>
      <w:proofErr w:type="spellStart"/>
      <w:r>
        <w:rPr>
          <w:lang w:val="es-CO"/>
        </w:rPr>
        <w:t>Legis</w:t>
      </w:r>
      <w:proofErr w:type="spellEnd"/>
      <w:r>
        <w:rPr>
          <w:lang w:val="es-CO"/>
        </w:rPr>
        <w:t xml:space="preserve"> Editores. Bogotá</w:t>
      </w:r>
    </w:p>
    <w:p w:rsidR="00E40977" w:rsidRDefault="00E40977">
      <w:pPr>
        <w:pStyle w:val="inv0"/>
        <w:rPr>
          <w:lang w:val="es-CO"/>
        </w:rPr>
      </w:pPr>
      <w:r>
        <w:rPr>
          <w:lang w:val="es-CO"/>
        </w:rPr>
        <w:t>Zerpa Levis Ignacio.</w:t>
      </w:r>
      <w:r>
        <w:rPr>
          <w:i/>
          <w:iCs/>
          <w:lang w:val="es-CO"/>
        </w:rPr>
        <w:t xml:space="preserve"> </w:t>
      </w:r>
      <w:r>
        <w:rPr>
          <w:b/>
          <w:i/>
          <w:iCs/>
          <w:lang w:val="es-CO"/>
        </w:rPr>
        <w:t>La fiscalización de la sociedad anónima mediante comisarios en el derecho venezolano</w:t>
      </w:r>
      <w:r>
        <w:rPr>
          <w:lang w:val="es-CO"/>
        </w:rPr>
        <w:t>. Universidad Central de Venezuela. Caracas</w:t>
      </w:r>
    </w:p>
    <w:p w:rsidR="00E40977" w:rsidRDefault="00E40977">
      <w:pPr>
        <w:pStyle w:val="inv0"/>
        <w:rPr>
          <w:i/>
          <w:iCs/>
          <w:lang w:val="es-CO"/>
        </w:rPr>
      </w:pPr>
    </w:p>
    <w:p w:rsidR="00E40977" w:rsidRDefault="00E40977">
      <w:pPr>
        <w:pStyle w:val="inv0"/>
        <w:rPr>
          <w:lang w:val="es-CO"/>
        </w:rPr>
      </w:pPr>
    </w:p>
    <w:p w:rsidR="00E40977" w:rsidRDefault="00E40977">
      <w:pPr>
        <w:pStyle w:val="inv0"/>
        <w:rPr>
          <w:b/>
          <w:bCs/>
          <w:lang w:val="es-CO"/>
        </w:rPr>
      </w:pPr>
      <w:r>
        <w:rPr>
          <w:b/>
          <w:bCs/>
          <w:lang w:val="es-CO"/>
        </w:rPr>
        <w:t>ENLACES</w:t>
      </w:r>
    </w:p>
    <w:p w:rsidR="00E40977" w:rsidRDefault="00E40977">
      <w:pPr>
        <w:pStyle w:val="inv0"/>
        <w:rPr>
          <w:b/>
          <w:bCs/>
          <w:lang w:val="es-CO"/>
        </w:rPr>
      </w:pPr>
    </w:p>
    <w:p w:rsidR="00E06561" w:rsidRDefault="007E4DB3">
      <w:pPr>
        <w:pStyle w:val="hbg0"/>
        <w:framePr w:hSpace="0" w:wrap="auto" w:vAnchor="margin" w:yAlign="inline"/>
        <w:rPr>
          <w:lang w:val="es-CO"/>
        </w:rPr>
      </w:pPr>
      <w:hyperlink r:id="rId38" w:history="1">
        <w:r w:rsidR="000B1DED" w:rsidRPr="009255F3">
          <w:rPr>
            <w:rStyle w:val="Hipervnculo"/>
            <w:lang w:val="es-CO"/>
          </w:rPr>
          <w:t>http://biblos.javeriana.edu.co</w:t>
        </w:r>
      </w:hyperlink>
    </w:p>
    <w:p w:rsidR="00706291" w:rsidRDefault="007E4DB3">
      <w:pPr>
        <w:pStyle w:val="hbg0"/>
        <w:framePr w:hSpace="0" w:wrap="auto" w:vAnchor="margin" w:yAlign="inline"/>
        <w:rPr>
          <w:lang w:val="es-CO"/>
        </w:rPr>
      </w:pPr>
      <w:hyperlink r:id="rId39" w:history="1">
        <w:r w:rsidR="00706291" w:rsidRPr="00CE4791">
          <w:rPr>
            <w:rStyle w:val="Hipervnculo"/>
            <w:lang w:val="es-CO"/>
          </w:rPr>
          <w:t>http://www.javeriana.edu.co/biblos/recursos/ce-contaduria.htm</w:t>
        </w:r>
      </w:hyperlink>
    </w:p>
    <w:p w:rsidR="00E06561" w:rsidRDefault="007E4DB3">
      <w:pPr>
        <w:pStyle w:val="hbg0"/>
        <w:framePr w:hSpace="0" w:wrap="auto" w:vAnchor="margin" w:yAlign="inline"/>
        <w:rPr>
          <w:lang w:val="es-CO"/>
        </w:rPr>
      </w:pPr>
      <w:hyperlink r:id="rId40" w:history="1">
        <w:r w:rsidR="004F0793" w:rsidRPr="00CE4791">
          <w:rPr>
            <w:rStyle w:val="Hipervnculo"/>
            <w:lang w:val="es-CO"/>
          </w:rPr>
          <w:t>http://www.javeriana.edu.co/biblos/recursos/cjuridicas.htm</w:t>
        </w:r>
      </w:hyperlink>
    </w:p>
    <w:p w:rsidR="009646B5" w:rsidRDefault="007E4DB3" w:rsidP="009646B5">
      <w:pPr>
        <w:pStyle w:val="hbg0"/>
        <w:framePr w:hSpace="0" w:wrap="auto" w:vAnchor="margin" w:yAlign="inline"/>
        <w:rPr>
          <w:lang w:val="es-CO"/>
        </w:rPr>
      </w:pPr>
      <w:hyperlink r:id="rId41" w:history="1">
        <w:r w:rsidR="009646B5" w:rsidRPr="00A445F6">
          <w:rPr>
            <w:rStyle w:val="Hipervnculo"/>
            <w:lang w:val="es-CO"/>
          </w:rPr>
          <w:t>http://www.javeriana.edu.co/personales/hbermude/ensayos/index</w:t>
        </w:r>
      </w:hyperlink>
    </w:p>
    <w:p w:rsidR="00F36987" w:rsidRDefault="007E4DB3">
      <w:pPr>
        <w:pStyle w:val="hbg0"/>
        <w:framePr w:hSpace="0" w:wrap="auto" w:vAnchor="margin" w:yAlign="inline"/>
        <w:rPr>
          <w:lang w:val="es-CO"/>
        </w:rPr>
      </w:pPr>
      <w:hyperlink r:id="rId42" w:history="1">
        <w:r w:rsidR="00F36987" w:rsidRPr="00A445F6">
          <w:rPr>
            <w:rStyle w:val="Hipervnculo"/>
            <w:lang w:val="es-CO"/>
          </w:rPr>
          <w:t>http://www.javeriana.edu.co/personales/hbermude/jurisprudencia/presentacion.htm</w:t>
        </w:r>
      </w:hyperlink>
    </w:p>
    <w:p w:rsidR="00E06561" w:rsidRDefault="007E4DB3">
      <w:pPr>
        <w:pStyle w:val="hbg0"/>
        <w:framePr w:hSpace="0" w:wrap="auto" w:vAnchor="margin" w:yAlign="inline"/>
        <w:rPr>
          <w:lang w:val="es-CO"/>
        </w:rPr>
      </w:pPr>
      <w:hyperlink r:id="rId43" w:history="1">
        <w:r w:rsidR="009646B5" w:rsidRPr="0025631F">
          <w:rPr>
            <w:rStyle w:val="Hipervnculo"/>
            <w:lang w:val="es-CO"/>
          </w:rPr>
          <w:t>http://www.javeriana.edu.co/personales/hbermude/leycontable/index.htm</w:t>
        </w:r>
      </w:hyperlink>
    </w:p>
    <w:p w:rsidR="00E06561" w:rsidRDefault="007E4DB3">
      <w:pPr>
        <w:pStyle w:val="hbg0"/>
        <w:framePr w:hSpace="0" w:wrap="auto" w:vAnchor="margin" w:yAlign="inline"/>
        <w:rPr>
          <w:lang w:val="es-CO"/>
        </w:rPr>
      </w:pPr>
      <w:hyperlink r:id="rId44" w:history="1">
        <w:r w:rsidR="00D16368" w:rsidRPr="00957BB6">
          <w:rPr>
            <w:rStyle w:val="Hipervnculo"/>
            <w:lang w:val="es-CO"/>
          </w:rPr>
          <w:t>http://www.javeriana.edu.co/personales/hbermude/regulacioncontable/</w:t>
        </w:r>
      </w:hyperlink>
    </w:p>
    <w:p w:rsidR="00232B6F" w:rsidRDefault="007E4DB3">
      <w:pPr>
        <w:pStyle w:val="hbg0"/>
        <w:framePr w:hSpace="0" w:wrap="auto" w:vAnchor="margin" w:yAlign="inline"/>
        <w:rPr>
          <w:lang w:val="es-CO"/>
        </w:rPr>
      </w:pPr>
      <w:hyperlink r:id="rId45" w:history="1">
        <w:r w:rsidR="00232B6F" w:rsidRPr="00CE4791">
          <w:rPr>
            <w:rStyle w:val="Hipervnculo"/>
            <w:lang w:val="es-CO"/>
          </w:rPr>
          <w:t>http://www.javeriana.edu.co/personales/hbermude/contrapartida/index</w:t>
        </w:r>
      </w:hyperlink>
    </w:p>
    <w:p w:rsidR="00E06561" w:rsidRDefault="007E4DB3">
      <w:pPr>
        <w:pStyle w:val="hbg0"/>
        <w:framePr w:hSpace="0" w:wrap="auto" w:vAnchor="margin" w:yAlign="inline"/>
        <w:rPr>
          <w:lang w:val="es-CO"/>
        </w:rPr>
      </w:pPr>
      <w:hyperlink r:id="rId46" w:history="1">
        <w:r w:rsidR="00232B6F" w:rsidRPr="00CE4791">
          <w:rPr>
            <w:rStyle w:val="Hipervnculo"/>
            <w:lang w:val="es-CO"/>
          </w:rPr>
          <w:t>http://www.javeriana.edu.co/personales/hbermude/Vademecum/</w:t>
        </w:r>
      </w:hyperlink>
    </w:p>
    <w:p w:rsidR="00E06561" w:rsidRDefault="007E4DB3">
      <w:pPr>
        <w:pStyle w:val="hbg0"/>
        <w:framePr w:hSpace="0" w:wrap="auto" w:vAnchor="margin" w:yAlign="inline"/>
        <w:rPr>
          <w:lang w:val="es-CO"/>
        </w:rPr>
      </w:pPr>
      <w:hyperlink r:id="rId47" w:history="1">
        <w:r w:rsidR="00A3423B" w:rsidRPr="00CE4791">
          <w:rPr>
            <w:rStyle w:val="Hipervnculo"/>
            <w:lang w:val="es-CO"/>
          </w:rPr>
          <w:t>http://www.javeriana.edu.co/personales/hbermude/novitas_anteriores.htm</w:t>
        </w:r>
      </w:hyperlink>
    </w:p>
    <w:p w:rsidR="00706291" w:rsidRDefault="007E4DB3">
      <w:pPr>
        <w:pStyle w:val="hbg0"/>
        <w:framePr w:hSpace="0" w:wrap="auto" w:vAnchor="margin" w:yAlign="inline"/>
        <w:rPr>
          <w:lang w:val="es-CO"/>
        </w:rPr>
      </w:pPr>
      <w:hyperlink r:id="rId48" w:history="1">
        <w:r w:rsidR="00232B6F" w:rsidRPr="00CE4791">
          <w:rPr>
            <w:rStyle w:val="Hipervnculo"/>
            <w:lang w:val="es-CO"/>
          </w:rPr>
          <w:t>http://www.javeriana.edu.co/fcea/eventos_rev_fiscal/encuentro_revisoria_fiscal.htm</w:t>
        </w:r>
      </w:hyperlink>
    </w:p>
    <w:p w:rsidR="00232B6F" w:rsidRDefault="007E4DB3">
      <w:pPr>
        <w:pStyle w:val="hbg0"/>
        <w:framePr w:hSpace="0" w:wrap="auto" w:vAnchor="margin" w:yAlign="inline"/>
        <w:rPr>
          <w:lang w:val="es-CO"/>
        </w:rPr>
      </w:pPr>
      <w:hyperlink r:id="rId49" w:history="1">
        <w:r w:rsidR="00232B6F" w:rsidRPr="00CE4791">
          <w:rPr>
            <w:rStyle w:val="Hipervnculo"/>
            <w:lang w:val="es-CO"/>
          </w:rPr>
          <w:t>http://www.javeriana.edu.co/fcea/eventos_rev_fiscal/2do_encuentro_revisoria_fiscal.htm</w:t>
        </w:r>
      </w:hyperlink>
    </w:p>
    <w:p w:rsidR="00232B6F" w:rsidRDefault="007E4DB3">
      <w:pPr>
        <w:pStyle w:val="hbg0"/>
        <w:framePr w:hSpace="0" w:wrap="auto" w:vAnchor="margin" w:yAlign="inline"/>
        <w:rPr>
          <w:lang w:val="es-CO"/>
        </w:rPr>
      </w:pPr>
      <w:hyperlink r:id="rId50" w:history="1">
        <w:r w:rsidR="00232B6F" w:rsidRPr="00CE4791">
          <w:rPr>
            <w:rStyle w:val="Hipervnculo"/>
            <w:lang w:val="es-CO"/>
          </w:rPr>
          <w:t>http://www.javeriana.edu.co/fcea/eventos_rev_fiscal/3er_encuentro_revisoria_fiscal.htm</w:t>
        </w:r>
      </w:hyperlink>
    </w:p>
    <w:p w:rsidR="00232B6F" w:rsidRDefault="007E4DB3">
      <w:pPr>
        <w:pStyle w:val="hbg0"/>
        <w:framePr w:hSpace="0" w:wrap="auto" w:vAnchor="margin" w:yAlign="inline"/>
        <w:rPr>
          <w:rStyle w:val="Hipervnculo"/>
          <w:lang w:val="es-CO"/>
        </w:rPr>
      </w:pPr>
      <w:hyperlink r:id="rId51" w:history="1">
        <w:r w:rsidR="00232B6F" w:rsidRPr="00CE4791">
          <w:rPr>
            <w:rStyle w:val="Hipervnculo"/>
            <w:lang w:val="es-CO"/>
          </w:rPr>
          <w:t>http://www.javeriana.edu.co/fcea/eventos_rev_fiscal/4to_encuentro_revisoria_fiscal.htm</w:t>
        </w:r>
      </w:hyperlink>
    </w:p>
    <w:p w:rsidR="008617D9" w:rsidRDefault="007E4DB3">
      <w:pPr>
        <w:pStyle w:val="hbg0"/>
        <w:framePr w:hSpace="0" w:wrap="auto" w:vAnchor="margin" w:yAlign="inline"/>
        <w:rPr>
          <w:rStyle w:val="Hipervnculo"/>
          <w:lang w:val="es-CO"/>
        </w:rPr>
      </w:pPr>
      <w:hyperlink r:id="rId52" w:history="1">
        <w:r w:rsidR="00BB62A7" w:rsidRPr="00CE1690">
          <w:rPr>
            <w:rStyle w:val="Hipervnculo"/>
            <w:lang w:val="es-CO"/>
          </w:rPr>
          <w:t>http://www.javeriana.edu.co/fcea/eventos_rev_fiscal/5to_encuentro_revisoria_fiscal.htm</w:t>
        </w:r>
      </w:hyperlink>
      <w:r w:rsidR="00BB62A7">
        <w:rPr>
          <w:rStyle w:val="Hipervnculo"/>
          <w:lang w:val="es-CO"/>
        </w:rPr>
        <w:t xml:space="preserve"> </w:t>
      </w:r>
    </w:p>
    <w:p w:rsidR="00984EE9" w:rsidRDefault="007E4DB3">
      <w:pPr>
        <w:pStyle w:val="hbg0"/>
        <w:framePr w:hSpace="0" w:wrap="auto" w:vAnchor="margin" w:yAlign="inline"/>
        <w:rPr>
          <w:rStyle w:val="Hipervnculo"/>
          <w:lang w:val="es-CO"/>
        </w:rPr>
      </w:pPr>
      <w:hyperlink r:id="rId53" w:history="1">
        <w:r w:rsidR="00984EE9" w:rsidRPr="00230EEE">
          <w:rPr>
            <w:rStyle w:val="Hipervnculo"/>
            <w:lang w:val="es-CO"/>
          </w:rPr>
          <w:t>http://www.javeriana.edu.co/fcea/eventos_rev_fiscal/6to_encuentro_revisoria_fiscal.htm</w:t>
        </w:r>
      </w:hyperlink>
      <w:r w:rsidR="00984EE9">
        <w:rPr>
          <w:rStyle w:val="Hipervnculo"/>
          <w:lang w:val="es-CO"/>
        </w:rPr>
        <w:t xml:space="preserve"> </w:t>
      </w:r>
    </w:p>
    <w:p w:rsidR="00684C38" w:rsidRDefault="007E4DB3">
      <w:pPr>
        <w:pStyle w:val="hbg0"/>
        <w:framePr w:hSpace="0" w:wrap="auto" w:vAnchor="margin" w:yAlign="inline"/>
        <w:rPr>
          <w:rStyle w:val="Hipervnculo"/>
          <w:lang w:val="es-CO"/>
        </w:rPr>
      </w:pPr>
      <w:hyperlink r:id="rId54" w:history="1">
        <w:r w:rsidR="00684C38" w:rsidRPr="003E3519">
          <w:rPr>
            <w:rStyle w:val="Hipervnculo"/>
            <w:lang w:val="es-CO"/>
          </w:rPr>
          <w:t>http://www.javeriana.edu.co/fcea/eventos_rev_fiscal/7mo_encuentro_revisoria_fiscal.htm</w:t>
        </w:r>
      </w:hyperlink>
      <w:r w:rsidR="00684C38">
        <w:rPr>
          <w:rStyle w:val="Hipervnculo"/>
          <w:lang w:val="es-CO"/>
        </w:rPr>
        <w:t xml:space="preserve"> </w:t>
      </w:r>
    </w:p>
    <w:p w:rsidR="00E06561" w:rsidRDefault="007E4DB3">
      <w:pPr>
        <w:pStyle w:val="hbg0"/>
        <w:framePr w:hSpace="0" w:wrap="auto" w:vAnchor="margin" w:yAlign="inline"/>
        <w:rPr>
          <w:rStyle w:val="Hipervnculo"/>
          <w:lang w:val="es-CO"/>
        </w:rPr>
      </w:pPr>
      <w:hyperlink r:id="rId55" w:history="1">
        <w:r w:rsidR="00232B6F" w:rsidRPr="00CE4791">
          <w:rPr>
            <w:rStyle w:val="Hipervnculo"/>
            <w:lang w:val="es-CO"/>
          </w:rPr>
          <w:t>http://www.javeriana.edu.co/fcea/eventos_rev_fiscal/foro_firmas.htm</w:t>
        </w:r>
      </w:hyperlink>
      <w:r w:rsidR="00BB62A7">
        <w:rPr>
          <w:rStyle w:val="Hipervnculo"/>
          <w:lang w:val="es-CO"/>
        </w:rPr>
        <w:t xml:space="preserve"> </w:t>
      </w:r>
    </w:p>
    <w:p w:rsidR="008617D9" w:rsidRDefault="007E4DB3">
      <w:pPr>
        <w:pStyle w:val="hbg0"/>
        <w:framePr w:hSpace="0" w:wrap="auto" w:vAnchor="margin" w:yAlign="inline"/>
        <w:rPr>
          <w:lang w:val="es-CO"/>
        </w:rPr>
      </w:pPr>
      <w:hyperlink r:id="rId56" w:history="1">
        <w:r w:rsidR="008617D9" w:rsidRPr="00CE1690">
          <w:rPr>
            <w:rStyle w:val="Hipervnculo"/>
            <w:lang w:val="es-CO"/>
          </w:rPr>
          <w:t>http://www.javeriana.edu.co/fcea/eventos_rev_fiscal/II_foro_firmas.htm</w:t>
        </w:r>
      </w:hyperlink>
      <w:r w:rsidR="008617D9">
        <w:rPr>
          <w:lang w:val="es-CO"/>
        </w:rPr>
        <w:t xml:space="preserve"> </w:t>
      </w:r>
    </w:p>
    <w:p w:rsidR="004D257F" w:rsidRDefault="007E4DB3">
      <w:pPr>
        <w:pStyle w:val="hbg0"/>
        <w:framePr w:hSpace="0" w:wrap="auto" w:vAnchor="margin" w:yAlign="inline"/>
        <w:rPr>
          <w:lang w:val="es-CO"/>
        </w:rPr>
      </w:pPr>
      <w:hyperlink r:id="rId57" w:history="1">
        <w:r w:rsidR="004D257F" w:rsidRPr="00FC59D1">
          <w:rPr>
            <w:rStyle w:val="Hipervnculo"/>
            <w:lang w:val="es-CO"/>
          </w:rPr>
          <w:t>http://www.javeriana.edu.co/fcea/eventos_rev_fiscal/III_foro_firmas.html</w:t>
        </w:r>
      </w:hyperlink>
      <w:r w:rsidR="004D257F">
        <w:rPr>
          <w:lang w:val="es-CO"/>
        </w:rPr>
        <w:t xml:space="preserve"> </w:t>
      </w:r>
    </w:p>
    <w:p w:rsidR="003A5BB9" w:rsidRDefault="007E4DB3">
      <w:pPr>
        <w:pStyle w:val="hbg0"/>
        <w:framePr w:hSpace="0" w:wrap="auto" w:vAnchor="margin" w:yAlign="inline"/>
        <w:rPr>
          <w:lang w:val="es-CO"/>
        </w:rPr>
      </w:pPr>
      <w:hyperlink r:id="rId58" w:history="1">
        <w:r w:rsidR="003A5BB9" w:rsidRPr="006E4F12">
          <w:rPr>
            <w:rStyle w:val="Hipervnculo"/>
            <w:lang w:val="es-CO"/>
          </w:rPr>
          <w:t>http://www.javeriana.edu.co/fcea/eventos_rev_fiscal/IV_foro_firmas.html</w:t>
        </w:r>
      </w:hyperlink>
      <w:r w:rsidR="003A5BB9">
        <w:rPr>
          <w:lang w:val="es-CO"/>
        </w:rPr>
        <w:t xml:space="preserve"> </w:t>
      </w:r>
    </w:p>
    <w:p w:rsidR="00E40977" w:rsidRDefault="00E40977">
      <w:pPr>
        <w:pStyle w:val="hbg0"/>
        <w:framePr w:hSpace="0" w:wrap="auto" w:vAnchor="margin" w:yAlign="inline"/>
        <w:rPr>
          <w:lang w:val="es-CO"/>
        </w:rPr>
      </w:pPr>
    </w:p>
    <w:p w:rsidR="00E40977" w:rsidRDefault="00E40977">
      <w:pPr>
        <w:pStyle w:val="hbg0"/>
        <w:framePr w:hSpace="0" w:wrap="auto" w:vAnchor="margin" w:yAlign="inline"/>
        <w:rPr>
          <w:lang w:val="es-CO"/>
        </w:rPr>
      </w:pPr>
      <w:r>
        <w:rPr>
          <w:lang w:val="es-CO"/>
        </w:rPr>
        <w:t xml:space="preserve">Bogotá, </w:t>
      </w:r>
      <w:r w:rsidR="00FF7B9A">
        <w:rPr>
          <w:lang w:val="es-CO"/>
        </w:rPr>
        <w:t>enero de 2014</w:t>
      </w:r>
    </w:p>
    <w:sectPr w:rsidR="00E40977" w:rsidSect="005A2D55">
      <w:headerReference w:type="default" r:id="rId59"/>
      <w:footerReference w:type="default" r:id="rId60"/>
      <w:pgSz w:w="12240" w:h="15840" w:code="1"/>
      <w:pgMar w:top="1418" w:right="1701" w:bottom="1418"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DB3" w:rsidRDefault="007E4DB3">
      <w:r>
        <w:separator/>
      </w:r>
    </w:p>
  </w:endnote>
  <w:endnote w:type="continuationSeparator" w:id="0">
    <w:p w:rsidR="007E4DB3" w:rsidRDefault="007E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C4" w:rsidRDefault="007E5FC4">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C65">
      <w:rPr>
        <w:rStyle w:val="Nmerodepgina"/>
        <w:noProof/>
      </w:rPr>
      <w:t>36</w:t>
    </w:r>
    <w:r>
      <w:rPr>
        <w:rStyle w:val="Nmerodepgina"/>
      </w:rPr>
      <w:fldChar w:fldCharType="end"/>
    </w:r>
  </w:p>
  <w:p w:rsidR="007E5FC4" w:rsidRDefault="007E5FC4">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DB3" w:rsidRDefault="007E4DB3">
      <w:r>
        <w:separator/>
      </w:r>
    </w:p>
  </w:footnote>
  <w:footnote w:type="continuationSeparator" w:id="0">
    <w:p w:rsidR="007E4DB3" w:rsidRDefault="007E4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C4" w:rsidRDefault="007E5FC4">
    <w:pPr>
      <w:pStyle w:val="Encabezado"/>
      <w:jc w:val="right"/>
      <w:rPr>
        <w:lang w:val="es-ES_tradnl"/>
      </w:rPr>
    </w:pPr>
    <w:r>
      <w:rPr>
        <w:lang w:val="es-ES_tradnl"/>
      </w:rPr>
      <w:t>Revisoría fiscal – Régimen legal y profesional</w:t>
    </w:r>
  </w:p>
  <w:p w:rsidR="007E5FC4" w:rsidRDefault="007E5FC4">
    <w:pPr>
      <w:pStyle w:val="Encabezado"/>
      <w:jc w:val="right"/>
      <w:rPr>
        <w:lang w:val="es-ES_tradnl"/>
      </w:rPr>
    </w:pPr>
    <w:r>
      <w:rPr>
        <w:lang w:val="es-ES_tradnl"/>
      </w:rPr>
      <w:t>Hernando Bermúdez Gómez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6C712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42C7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074EB"/>
    <w:multiLevelType w:val="hybridMultilevel"/>
    <w:tmpl w:val="6AF22F8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18B925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2083C"/>
    <w:multiLevelType w:val="multilevel"/>
    <w:tmpl w:val="54D0058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rPr>
        <w:b/>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rPr>
        <w:rFonts w:hint="default"/>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5">
    <w:nsid w:val="1C73117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816CDB"/>
    <w:multiLevelType w:val="multilevel"/>
    <w:tmpl w:val="261447A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3CBA7DFD"/>
    <w:multiLevelType w:val="singleLevel"/>
    <w:tmpl w:val="606C6BA8"/>
    <w:lvl w:ilvl="0">
      <w:start w:val="1"/>
      <w:numFmt w:val="upperLetter"/>
      <w:lvlText w:val="%1)"/>
      <w:legacy w:legacy="1" w:legacySpace="0" w:legacyIndent="360"/>
      <w:lvlJc w:val="left"/>
      <w:pPr>
        <w:ind w:left="360" w:hanging="360"/>
      </w:pPr>
    </w:lvl>
  </w:abstractNum>
  <w:abstractNum w:abstractNumId="8">
    <w:nsid w:val="47D878F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0B1399"/>
    <w:multiLevelType w:val="multilevel"/>
    <w:tmpl w:val="54D0058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rPr>
        <w:b/>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rPr>
        <w:rFonts w:hint="default"/>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0">
    <w:nsid w:val="59DB7F12"/>
    <w:multiLevelType w:val="hybridMultilevel"/>
    <w:tmpl w:val="7158A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F3E1F8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155FC9"/>
    <w:multiLevelType w:val="multilevel"/>
    <w:tmpl w:val="3630361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rPr>
        <w:rFonts w:hint="default"/>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64B70F8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CC2F5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DE7F91"/>
    <w:multiLevelType w:val="hybridMultilevel"/>
    <w:tmpl w:val="4434054A"/>
    <w:lvl w:ilvl="0" w:tplc="151E7210">
      <w:start w:val="1"/>
      <w:numFmt w:val="bullet"/>
      <w:lvlText w:val=""/>
      <w:lvlJc w:val="left"/>
      <w:pPr>
        <w:tabs>
          <w:tab w:val="num" w:pos="720"/>
        </w:tabs>
        <w:ind w:left="720" w:hanging="153"/>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9"/>
  </w:num>
  <w:num w:numId="3">
    <w:abstractNumId w:val="15"/>
  </w:num>
  <w:num w:numId="4">
    <w:abstractNumId w:val="0"/>
  </w:num>
  <w:num w:numId="5">
    <w:abstractNumId w:val="12"/>
  </w:num>
  <w:num w:numId="6">
    <w:abstractNumId w:val="1"/>
  </w:num>
  <w:num w:numId="7">
    <w:abstractNumId w:val="2"/>
  </w:num>
  <w:num w:numId="8">
    <w:abstractNumId w:val="8"/>
  </w:num>
  <w:num w:numId="9">
    <w:abstractNumId w:val="11"/>
  </w:num>
  <w:num w:numId="10">
    <w:abstractNumId w:val="13"/>
  </w:num>
  <w:num w:numId="11">
    <w:abstractNumId w:val="5"/>
  </w:num>
  <w:num w:numId="12">
    <w:abstractNumId w:val="3"/>
  </w:num>
  <w:num w:numId="13">
    <w:abstractNumId w:val="14"/>
  </w:num>
  <w:num w:numId="14">
    <w:abstractNumId w:val="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9E"/>
    <w:rsid w:val="00000119"/>
    <w:rsid w:val="000028AD"/>
    <w:rsid w:val="000034AC"/>
    <w:rsid w:val="00005932"/>
    <w:rsid w:val="00012E1F"/>
    <w:rsid w:val="000168BA"/>
    <w:rsid w:val="0002155D"/>
    <w:rsid w:val="00032918"/>
    <w:rsid w:val="0003482D"/>
    <w:rsid w:val="00035560"/>
    <w:rsid w:val="0003583A"/>
    <w:rsid w:val="00041361"/>
    <w:rsid w:val="000423BF"/>
    <w:rsid w:val="0004328C"/>
    <w:rsid w:val="00044E52"/>
    <w:rsid w:val="00050293"/>
    <w:rsid w:val="00052D5E"/>
    <w:rsid w:val="00054037"/>
    <w:rsid w:val="000573D1"/>
    <w:rsid w:val="000610D9"/>
    <w:rsid w:val="00062584"/>
    <w:rsid w:val="000652C6"/>
    <w:rsid w:val="00065E1D"/>
    <w:rsid w:val="00072864"/>
    <w:rsid w:val="0008293E"/>
    <w:rsid w:val="000838AC"/>
    <w:rsid w:val="00094E54"/>
    <w:rsid w:val="000A0B0D"/>
    <w:rsid w:val="000A2B5D"/>
    <w:rsid w:val="000A5357"/>
    <w:rsid w:val="000B1DED"/>
    <w:rsid w:val="000B609B"/>
    <w:rsid w:val="000C215D"/>
    <w:rsid w:val="000C66E4"/>
    <w:rsid w:val="000D327B"/>
    <w:rsid w:val="000D5B91"/>
    <w:rsid w:val="000E7412"/>
    <w:rsid w:val="000E76D7"/>
    <w:rsid w:val="000E794B"/>
    <w:rsid w:val="000F002A"/>
    <w:rsid w:val="000F169B"/>
    <w:rsid w:val="000F6577"/>
    <w:rsid w:val="000F6E93"/>
    <w:rsid w:val="000F75AA"/>
    <w:rsid w:val="00101D83"/>
    <w:rsid w:val="00102482"/>
    <w:rsid w:val="001032B8"/>
    <w:rsid w:val="001168F1"/>
    <w:rsid w:val="00116D31"/>
    <w:rsid w:val="00120457"/>
    <w:rsid w:val="00124A86"/>
    <w:rsid w:val="00127E3D"/>
    <w:rsid w:val="001310C0"/>
    <w:rsid w:val="001342FB"/>
    <w:rsid w:val="00141EC8"/>
    <w:rsid w:val="0014269A"/>
    <w:rsid w:val="00143FA7"/>
    <w:rsid w:val="00145C4F"/>
    <w:rsid w:val="00145F4E"/>
    <w:rsid w:val="00150118"/>
    <w:rsid w:val="00150D2B"/>
    <w:rsid w:val="0015100D"/>
    <w:rsid w:val="001523FB"/>
    <w:rsid w:val="00157728"/>
    <w:rsid w:val="00163CB0"/>
    <w:rsid w:val="001641CF"/>
    <w:rsid w:val="001704F3"/>
    <w:rsid w:val="001734D1"/>
    <w:rsid w:val="00195089"/>
    <w:rsid w:val="00195BD7"/>
    <w:rsid w:val="00196C6E"/>
    <w:rsid w:val="001A1E43"/>
    <w:rsid w:val="001A4B3E"/>
    <w:rsid w:val="001A70A7"/>
    <w:rsid w:val="001A7354"/>
    <w:rsid w:val="001B2998"/>
    <w:rsid w:val="001B34BF"/>
    <w:rsid w:val="001B4916"/>
    <w:rsid w:val="001B6D9A"/>
    <w:rsid w:val="001B7DA3"/>
    <w:rsid w:val="001C304E"/>
    <w:rsid w:val="001C6422"/>
    <w:rsid w:val="001C7DBA"/>
    <w:rsid w:val="001E0A42"/>
    <w:rsid w:val="001E2BA8"/>
    <w:rsid w:val="001F0F20"/>
    <w:rsid w:val="001F6CCE"/>
    <w:rsid w:val="002037DE"/>
    <w:rsid w:val="00204A8B"/>
    <w:rsid w:val="00211C3C"/>
    <w:rsid w:val="00211F68"/>
    <w:rsid w:val="00213CD2"/>
    <w:rsid w:val="0021640A"/>
    <w:rsid w:val="00221E64"/>
    <w:rsid w:val="00222ECF"/>
    <w:rsid w:val="00226966"/>
    <w:rsid w:val="00230967"/>
    <w:rsid w:val="0023120D"/>
    <w:rsid w:val="00232B6F"/>
    <w:rsid w:val="00232CD4"/>
    <w:rsid w:val="00234367"/>
    <w:rsid w:val="00240578"/>
    <w:rsid w:val="002406BC"/>
    <w:rsid w:val="00244CD5"/>
    <w:rsid w:val="0024751C"/>
    <w:rsid w:val="0025072F"/>
    <w:rsid w:val="00253BD0"/>
    <w:rsid w:val="002547D9"/>
    <w:rsid w:val="0026063D"/>
    <w:rsid w:val="002615AA"/>
    <w:rsid w:val="0026374E"/>
    <w:rsid w:val="0026492B"/>
    <w:rsid w:val="00264DDE"/>
    <w:rsid w:val="002772F8"/>
    <w:rsid w:val="00277D39"/>
    <w:rsid w:val="00282941"/>
    <w:rsid w:val="002829E1"/>
    <w:rsid w:val="00282C87"/>
    <w:rsid w:val="002876DF"/>
    <w:rsid w:val="002906BC"/>
    <w:rsid w:val="00291EC9"/>
    <w:rsid w:val="0029275C"/>
    <w:rsid w:val="00293DBC"/>
    <w:rsid w:val="0029433A"/>
    <w:rsid w:val="00294355"/>
    <w:rsid w:val="002948B6"/>
    <w:rsid w:val="00295664"/>
    <w:rsid w:val="002A1E8D"/>
    <w:rsid w:val="002A4B71"/>
    <w:rsid w:val="002C2112"/>
    <w:rsid w:val="002C4A66"/>
    <w:rsid w:val="002C6029"/>
    <w:rsid w:val="002D2570"/>
    <w:rsid w:val="002D25B1"/>
    <w:rsid w:val="002D34A1"/>
    <w:rsid w:val="002D4A1E"/>
    <w:rsid w:val="002D4D4C"/>
    <w:rsid w:val="002D6B1D"/>
    <w:rsid w:val="002E3B82"/>
    <w:rsid w:val="002E42EE"/>
    <w:rsid w:val="002E7785"/>
    <w:rsid w:val="002F1A39"/>
    <w:rsid w:val="002F7DEB"/>
    <w:rsid w:val="00300907"/>
    <w:rsid w:val="00302478"/>
    <w:rsid w:val="00306A1A"/>
    <w:rsid w:val="00320F34"/>
    <w:rsid w:val="003234C5"/>
    <w:rsid w:val="003271E6"/>
    <w:rsid w:val="0033111E"/>
    <w:rsid w:val="003312E3"/>
    <w:rsid w:val="00332CD2"/>
    <w:rsid w:val="003373B1"/>
    <w:rsid w:val="00341326"/>
    <w:rsid w:val="00341352"/>
    <w:rsid w:val="00342ED1"/>
    <w:rsid w:val="00342F71"/>
    <w:rsid w:val="00345CCC"/>
    <w:rsid w:val="00353BBE"/>
    <w:rsid w:val="00353DFB"/>
    <w:rsid w:val="00354340"/>
    <w:rsid w:val="0035506E"/>
    <w:rsid w:val="003557D7"/>
    <w:rsid w:val="00356001"/>
    <w:rsid w:val="00364525"/>
    <w:rsid w:val="003648D9"/>
    <w:rsid w:val="0036560C"/>
    <w:rsid w:val="00371CF2"/>
    <w:rsid w:val="00372E54"/>
    <w:rsid w:val="00372E75"/>
    <w:rsid w:val="0037439D"/>
    <w:rsid w:val="0037525E"/>
    <w:rsid w:val="00375299"/>
    <w:rsid w:val="00375375"/>
    <w:rsid w:val="00375B06"/>
    <w:rsid w:val="003807A7"/>
    <w:rsid w:val="0038418E"/>
    <w:rsid w:val="00387AAE"/>
    <w:rsid w:val="003902C5"/>
    <w:rsid w:val="00393D60"/>
    <w:rsid w:val="003941C1"/>
    <w:rsid w:val="0039779E"/>
    <w:rsid w:val="003A14B5"/>
    <w:rsid w:val="003A32C7"/>
    <w:rsid w:val="003A5455"/>
    <w:rsid w:val="003A5BB9"/>
    <w:rsid w:val="003A5E62"/>
    <w:rsid w:val="003A7F56"/>
    <w:rsid w:val="003B6C23"/>
    <w:rsid w:val="003C371A"/>
    <w:rsid w:val="003C4D5E"/>
    <w:rsid w:val="003D03FC"/>
    <w:rsid w:val="003D1FAC"/>
    <w:rsid w:val="003D63E6"/>
    <w:rsid w:val="003E20A4"/>
    <w:rsid w:val="003E29C3"/>
    <w:rsid w:val="003F2B69"/>
    <w:rsid w:val="003F3E64"/>
    <w:rsid w:val="004006D3"/>
    <w:rsid w:val="00402243"/>
    <w:rsid w:val="00413255"/>
    <w:rsid w:val="00414E3D"/>
    <w:rsid w:val="00420F50"/>
    <w:rsid w:val="00421F86"/>
    <w:rsid w:val="0042517C"/>
    <w:rsid w:val="00432398"/>
    <w:rsid w:val="0043563B"/>
    <w:rsid w:val="004359CF"/>
    <w:rsid w:val="00436295"/>
    <w:rsid w:val="00437DE7"/>
    <w:rsid w:val="00443AF4"/>
    <w:rsid w:val="00445D21"/>
    <w:rsid w:val="0044625C"/>
    <w:rsid w:val="004616B9"/>
    <w:rsid w:val="00463D21"/>
    <w:rsid w:val="00465A0C"/>
    <w:rsid w:val="00465A5C"/>
    <w:rsid w:val="00471C2E"/>
    <w:rsid w:val="0047389B"/>
    <w:rsid w:val="00487E1B"/>
    <w:rsid w:val="0049254A"/>
    <w:rsid w:val="004A0EC4"/>
    <w:rsid w:val="004B6800"/>
    <w:rsid w:val="004B6A0B"/>
    <w:rsid w:val="004C534D"/>
    <w:rsid w:val="004C6135"/>
    <w:rsid w:val="004D0502"/>
    <w:rsid w:val="004D257F"/>
    <w:rsid w:val="004D2D5C"/>
    <w:rsid w:val="004D3060"/>
    <w:rsid w:val="004D5E9C"/>
    <w:rsid w:val="004D6611"/>
    <w:rsid w:val="004D7431"/>
    <w:rsid w:val="004E41A0"/>
    <w:rsid w:val="004E542D"/>
    <w:rsid w:val="004E5E43"/>
    <w:rsid w:val="004F0793"/>
    <w:rsid w:val="004F54EE"/>
    <w:rsid w:val="00500E21"/>
    <w:rsid w:val="00511CC6"/>
    <w:rsid w:val="00513EA9"/>
    <w:rsid w:val="0051507B"/>
    <w:rsid w:val="00520500"/>
    <w:rsid w:val="005220E7"/>
    <w:rsid w:val="00541384"/>
    <w:rsid w:val="00542402"/>
    <w:rsid w:val="00542A39"/>
    <w:rsid w:val="005574E0"/>
    <w:rsid w:val="0055764C"/>
    <w:rsid w:val="00561F05"/>
    <w:rsid w:val="0056341F"/>
    <w:rsid w:val="00563FD6"/>
    <w:rsid w:val="005661AA"/>
    <w:rsid w:val="00567A4F"/>
    <w:rsid w:val="00572754"/>
    <w:rsid w:val="00572867"/>
    <w:rsid w:val="0058024B"/>
    <w:rsid w:val="00587563"/>
    <w:rsid w:val="0059070D"/>
    <w:rsid w:val="00590712"/>
    <w:rsid w:val="005913DD"/>
    <w:rsid w:val="005915C3"/>
    <w:rsid w:val="005926DB"/>
    <w:rsid w:val="0059357E"/>
    <w:rsid w:val="00595BC0"/>
    <w:rsid w:val="0059664E"/>
    <w:rsid w:val="00597228"/>
    <w:rsid w:val="005A2D55"/>
    <w:rsid w:val="005B2128"/>
    <w:rsid w:val="005C3856"/>
    <w:rsid w:val="005E1727"/>
    <w:rsid w:val="005E47E6"/>
    <w:rsid w:val="005F2EA9"/>
    <w:rsid w:val="005F4B05"/>
    <w:rsid w:val="0060212B"/>
    <w:rsid w:val="0061211A"/>
    <w:rsid w:val="006128C2"/>
    <w:rsid w:val="00613337"/>
    <w:rsid w:val="006148D8"/>
    <w:rsid w:val="006162DF"/>
    <w:rsid w:val="00616CA7"/>
    <w:rsid w:val="00616CFF"/>
    <w:rsid w:val="00623E28"/>
    <w:rsid w:val="00623F02"/>
    <w:rsid w:val="00627087"/>
    <w:rsid w:val="006302D5"/>
    <w:rsid w:val="00630901"/>
    <w:rsid w:val="006319EF"/>
    <w:rsid w:val="006338FF"/>
    <w:rsid w:val="006343FD"/>
    <w:rsid w:val="00635BBA"/>
    <w:rsid w:val="00643676"/>
    <w:rsid w:val="00643CFB"/>
    <w:rsid w:val="0064737D"/>
    <w:rsid w:val="00652ECE"/>
    <w:rsid w:val="006602CC"/>
    <w:rsid w:val="00661DE5"/>
    <w:rsid w:val="00662A94"/>
    <w:rsid w:val="006727CD"/>
    <w:rsid w:val="00674570"/>
    <w:rsid w:val="006771AF"/>
    <w:rsid w:val="00684C38"/>
    <w:rsid w:val="0069202C"/>
    <w:rsid w:val="006954C5"/>
    <w:rsid w:val="006A0E71"/>
    <w:rsid w:val="006A3CD1"/>
    <w:rsid w:val="006A5511"/>
    <w:rsid w:val="006B5672"/>
    <w:rsid w:val="006C42BD"/>
    <w:rsid w:val="006C483B"/>
    <w:rsid w:val="006C57D8"/>
    <w:rsid w:val="006D0D50"/>
    <w:rsid w:val="006D1057"/>
    <w:rsid w:val="006D5517"/>
    <w:rsid w:val="006E2574"/>
    <w:rsid w:val="006E2B0F"/>
    <w:rsid w:val="006E3ABB"/>
    <w:rsid w:val="006F056B"/>
    <w:rsid w:val="006F1FA0"/>
    <w:rsid w:val="006F2C05"/>
    <w:rsid w:val="006F7191"/>
    <w:rsid w:val="006F7829"/>
    <w:rsid w:val="00701C94"/>
    <w:rsid w:val="00703C7F"/>
    <w:rsid w:val="0070500A"/>
    <w:rsid w:val="00705B81"/>
    <w:rsid w:val="00706291"/>
    <w:rsid w:val="007104F2"/>
    <w:rsid w:val="0071160D"/>
    <w:rsid w:val="00711955"/>
    <w:rsid w:val="007120ED"/>
    <w:rsid w:val="00713203"/>
    <w:rsid w:val="00713773"/>
    <w:rsid w:val="00723B9F"/>
    <w:rsid w:val="00725BFF"/>
    <w:rsid w:val="00726409"/>
    <w:rsid w:val="007328C5"/>
    <w:rsid w:val="00733EF2"/>
    <w:rsid w:val="00763BE2"/>
    <w:rsid w:val="0076529C"/>
    <w:rsid w:val="00767D2F"/>
    <w:rsid w:val="00770F01"/>
    <w:rsid w:val="00775BE0"/>
    <w:rsid w:val="00782071"/>
    <w:rsid w:val="007911C1"/>
    <w:rsid w:val="00791478"/>
    <w:rsid w:val="007930D0"/>
    <w:rsid w:val="00796948"/>
    <w:rsid w:val="007A0B51"/>
    <w:rsid w:val="007A1057"/>
    <w:rsid w:val="007A220E"/>
    <w:rsid w:val="007A282F"/>
    <w:rsid w:val="007B07A1"/>
    <w:rsid w:val="007B1CA7"/>
    <w:rsid w:val="007B2873"/>
    <w:rsid w:val="007C4554"/>
    <w:rsid w:val="007D512B"/>
    <w:rsid w:val="007E02AD"/>
    <w:rsid w:val="007E4DB3"/>
    <w:rsid w:val="007E5FC4"/>
    <w:rsid w:val="007E6BA4"/>
    <w:rsid w:val="007F1ABA"/>
    <w:rsid w:val="00801765"/>
    <w:rsid w:val="00806F88"/>
    <w:rsid w:val="008210FF"/>
    <w:rsid w:val="008225E5"/>
    <w:rsid w:val="00823F90"/>
    <w:rsid w:val="008318B1"/>
    <w:rsid w:val="00832618"/>
    <w:rsid w:val="008357AF"/>
    <w:rsid w:val="00836FB0"/>
    <w:rsid w:val="00844E34"/>
    <w:rsid w:val="0084547E"/>
    <w:rsid w:val="00846819"/>
    <w:rsid w:val="00851807"/>
    <w:rsid w:val="00851B3A"/>
    <w:rsid w:val="00854FBF"/>
    <w:rsid w:val="00855B64"/>
    <w:rsid w:val="00857C01"/>
    <w:rsid w:val="008617D9"/>
    <w:rsid w:val="00863DBA"/>
    <w:rsid w:val="00871AA6"/>
    <w:rsid w:val="0087343E"/>
    <w:rsid w:val="00877ABD"/>
    <w:rsid w:val="0088231A"/>
    <w:rsid w:val="00882A10"/>
    <w:rsid w:val="008831F5"/>
    <w:rsid w:val="00892AD5"/>
    <w:rsid w:val="0089402A"/>
    <w:rsid w:val="0089665C"/>
    <w:rsid w:val="008A00C8"/>
    <w:rsid w:val="008A107A"/>
    <w:rsid w:val="008A21F1"/>
    <w:rsid w:val="008C159B"/>
    <w:rsid w:val="008C3D07"/>
    <w:rsid w:val="008C4232"/>
    <w:rsid w:val="008C5530"/>
    <w:rsid w:val="008C6677"/>
    <w:rsid w:val="008C7366"/>
    <w:rsid w:val="008C746D"/>
    <w:rsid w:val="008D09D2"/>
    <w:rsid w:val="008D0E8C"/>
    <w:rsid w:val="008D62EF"/>
    <w:rsid w:val="008E108E"/>
    <w:rsid w:val="008E2E29"/>
    <w:rsid w:val="008E3268"/>
    <w:rsid w:val="008E351B"/>
    <w:rsid w:val="008E37A5"/>
    <w:rsid w:val="008E6B08"/>
    <w:rsid w:val="008E7922"/>
    <w:rsid w:val="008F1774"/>
    <w:rsid w:val="008F33BE"/>
    <w:rsid w:val="008F340F"/>
    <w:rsid w:val="008F3BB0"/>
    <w:rsid w:val="008F45FD"/>
    <w:rsid w:val="0090041E"/>
    <w:rsid w:val="00900B74"/>
    <w:rsid w:val="0090232F"/>
    <w:rsid w:val="00903583"/>
    <w:rsid w:val="0090795E"/>
    <w:rsid w:val="00914BB8"/>
    <w:rsid w:val="00916866"/>
    <w:rsid w:val="00916FB9"/>
    <w:rsid w:val="00920403"/>
    <w:rsid w:val="009371D2"/>
    <w:rsid w:val="00940463"/>
    <w:rsid w:val="009444EB"/>
    <w:rsid w:val="00952EE5"/>
    <w:rsid w:val="0095715F"/>
    <w:rsid w:val="009646B5"/>
    <w:rsid w:val="009664F7"/>
    <w:rsid w:val="00984EE9"/>
    <w:rsid w:val="00985915"/>
    <w:rsid w:val="00987385"/>
    <w:rsid w:val="00997982"/>
    <w:rsid w:val="009A0048"/>
    <w:rsid w:val="009A22AE"/>
    <w:rsid w:val="009A52C8"/>
    <w:rsid w:val="009B1934"/>
    <w:rsid w:val="009B2564"/>
    <w:rsid w:val="009C12C4"/>
    <w:rsid w:val="009C7D5E"/>
    <w:rsid w:val="009D16A9"/>
    <w:rsid w:val="009D28FA"/>
    <w:rsid w:val="009D4BAF"/>
    <w:rsid w:val="009D6AA0"/>
    <w:rsid w:val="009E62E2"/>
    <w:rsid w:val="009F0377"/>
    <w:rsid w:val="009F455F"/>
    <w:rsid w:val="009F4CB3"/>
    <w:rsid w:val="009F53A6"/>
    <w:rsid w:val="00A04755"/>
    <w:rsid w:val="00A151E6"/>
    <w:rsid w:val="00A206D4"/>
    <w:rsid w:val="00A27DF2"/>
    <w:rsid w:val="00A323BE"/>
    <w:rsid w:val="00A3423B"/>
    <w:rsid w:val="00A35493"/>
    <w:rsid w:val="00A36454"/>
    <w:rsid w:val="00A37DB0"/>
    <w:rsid w:val="00A4171C"/>
    <w:rsid w:val="00A439AF"/>
    <w:rsid w:val="00A4491D"/>
    <w:rsid w:val="00A46D58"/>
    <w:rsid w:val="00A47ACF"/>
    <w:rsid w:val="00A50B9E"/>
    <w:rsid w:val="00A530FD"/>
    <w:rsid w:val="00A5595B"/>
    <w:rsid w:val="00A61A0C"/>
    <w:rsid w:val="00A66118"/>
    <w:rsid w:val="00A84874"/>
    <w:rsid w:val="00A87C37"/>
    <w:rsid w:val="00A90AC8"/>
    <w:rsid w:val="00A94753"/>
    <w:rsid w:val="00A96B54"/>
    <w:rsid w:val="00AA30C5"/>
    <w:rsid w:val="00AA31A6"/>
    <w:rsid w:val="00AA63E3"/>
    <w:rsid w:val="00AB44ED"/>
    <w:rsid w:val="00AC3361"/>
    <w:rsid w:val="00AC52C1"/>
    <w:rsid w:val="00AD395E"/>
    <w:rsid w:val="00AD48F5"/>
    <w:rsid w:val="00AD5DCD"/>
    <w:rsid w:val="00AE52FB"/>
    <w:rsid w:val="00AE6276"/>
    <w:rsid w:val="00AE6D4A"/>
    <w:rsid w:val="00AE7E0A"/>
    <w:rsid w:val="00AF6067"/>
    <w:rsid w:val="00AF6B2F"/>
    <w:rsid w:val="00B0101D"/>
    <w:rsid w:val="00B01A41"/>
    <w:rsid w:val="00B05191"/>
    <w:rsid w:val="00B110B6"/>
    <w:rsid w:val="00B128D4"/>
    <w:rsid w:val="00B37177"/>
    <w:rsid w:val="00B41CBF"/>
    <w:rsid w:val="00B42B32"/>
    <w:rsid w:val="00B43143"/>
    <w:rsid w:val="00B50A84"/>
    <w:rsid w:val="00B52F52"/>
    <w:rsid w:val="00B53108"/>
    <w:rsid w:val="00B56735"/>
    <w:rsid w:val="00B56B69"/>
    <w:rsid w:val="00B62E2B"/>
    <w:rsid w:val="00B765F4"/>
    <w:rsid w:val="00B80ADF"/>
    <w:rsid w:val="00B835E3"/>
    <w:rsid w:val="00B85330"/>
    <w:rsid w:val="00B86F61"/>
    <w:rsid w:val="00B87BF5"/>
    <w:rsid w:val="00B91017"/>
    <w:rsid w:val="00B92A2E"/>
    <w:rsid w:val="00BA656B"/>
    <w:rsid w:val="00BA6C70"/>
    <w:rsid w:val="00BB3E08"/>
    <w:rsid w:val="00BB62A7"/>
    <w:rsid w:val="00BC1063"/>
    <w:rsid w:val="00BC5928"/>
    <w:rsid w:val="00BE06C6"/>
    <w:rsid w:val="00BE1D9E"/>
    <w:rsid w:val="00BE2BAB"/>
    <w:rsid w:val="00BE68E5"/>
    <w:rsid w:val="00BF166B"/>
    <w:rsid w:val="00BF254B"/>
    <w:rsid w:val="00BF408F"/>
    <w:rsid w:val="00BF7D88"/>
    <w:rsid w:val="00C06982"/>
    <w:rsid w:val="00C0764D"/>
    <w:rsid w:val="00C105EB"/>
    <w:rsid w:val="00C11261"/>
    <w:rsid w:val="00C12D2D"/>
    <w:rsid w:val="00C14E3D"/>
    <w:rsid w:val="00C14E6A"/>
    <w:rsid w:val="00C164FB"/>
    <w:rsid w:val="00C16B72"/>
    <w:rsid w:val="00C224FD"/>
    <w:rsid w:val="00C25BF2"/>
    <w:rsid w:val="00C30819"/>
    <w:rsid w:val="00C30EDC"/>
    <w:rsid w:val="00C3580C"/>
    <w:rsid w:val="00C40444"/>
    <w:rsid w:val="00C40730"/>
    <w:rsid w:val="00C40972"/>
    <w:rsid w:val="00C45D50"/>
    <w:rsid w:val="00C47E07"/>
    <w:rsid w:val="00C53BB8"/>
    <w:rsid w:val="00C54BB1"/>
    <w:rsid w:val="00C63663"/>
    <w:rsid w:val="00C71C14"/>
    <w:rsid w:val="00C86154"/>
    <w:rsid w:val="00C875A3"/>
    <w:rsid w:val="00C90804"/>
    <w:rsid w:val="00C94EAE"/>
    <w:rsid w:val="00CA01EB"/>
    <w:rsid w:val="00CA0695"/>
    <w:rsid w:val="00CA0EBD"/>
    <w:rsid w:val="00CA3057"/>
    <w:rsid w:val="00CA3836"/>
    <w:rsid w:val="00CA6610"/>
    <w:rsid w:val="00CA70C5"/>
    <w:rsid w:val="00CB0641"/>
    <w:rsid w:val="00CB1F35"/>
    <w:rsid w:val="00CB2319"/>
    <w:rsid w:val="00CC1944"/>
    <w:rsid w:val="00CD2A23"/>
    <w:rsid w:val="00CD4B29"/>
    <w:rsid w:val="00CD5B62"/>
    <w:rsid w:val="00CD60FD"/>
    <w:rsid w:val="00CE059E"/>
    <w:rsid w:val="00CE12FD"/>
    <w:rsid w:val="00CE148F"/>
    <w:rsid w:val="00CE61D8"/>
    <w:rsid w:val="00CF1C65"/>
    <w:rsid w:val="00CF2017"/>
    <w:rsid w:val="00CF4A58"/>
    <w:rsid w:val="00D01526"/>
    <w:rsid w:val="00D02191"/>
    <w:rsid w:val="00D02336"/>
    <w:rsid w:val="00D03838"/>
    <w:rsid w:val="00D135DB"/>
    <w:rsid w:val="00D16368"/>
    <w:rsid w:val="00D22CC2"/>
    <w:rsid w:val="00D26540"/>
    <w:rsid w:val="00D27D83"/>
    <w:rsid w:val="00D31D9D"/>
    <w:rsid w:val="00D36B0B"/>
    <w:rsid w:val="00D37E3B"/>
    <w:rsid w:val="00D55763"/>
    <w:rsid w:val="00D55A2F"/>
    <w:rsid w:val="00D573FF"/>
    <w:rsid w:val="00D5790E"/>
    <w:rsid w:val="00D61735"/>
    <w:rsid w:val="00D620A1"/>
    <w:rsid w:val="00D70D6C"/>
    <w:rsid w:val="00D7207F"/>
    <w:rsid w:val="00D72C15"/>
    <w:rsid w:val="00D73A3F"/>
    <w:rsid w:val="00D829CF"/>
    <w:rsid w:val="00D84954"/>
    <w:rsid w:val="00D872BE"/>
    <w:rsid w:val="00D90438"/>
    <w:rsid w:val="00D92097"/>
    <w:rsid w:val="00D97E93"/>
    <w:rsid w:val="00DA3DF6"/>
    <w:rsid w:val="00DA69FA"/>
    <w:rsid w:val="00DA77C1"/>
    <w:rsid w:val="00DB1641"/>
    <w:rsid w:val="00DB3ECE"/>
    <w:rsid w:val="00DB40C7"/>
    <w:rsid w:val="00DC15CE"/>
    <w:rsid w:val="00DD0B03"/>
    <w:rsid w:val="00DD4F41"/>
    <w:rsid w:val="00DE0464"/>
    <w:rsid w:val="00DE2880"/>
    <w:rsid w:val="00DE774C"/>
    <w:rsid w:val="00DF013F"/>
    <w:rsid w:val="00DF0DA4"/>
    <w:rsid w:val="00DF419A"/>
    <w:rsid w:val="00DF50DE"/>
    <w:rsid w:val="00E0004C"/>
    <w:rsid w:val="00E06561"/>
    <w:rsid w:val="00E07CA4"/>
    <w:rsid w:val="00E10912"/>
    <w:rsid w:val="00E10AB7"/>
    <w:rsid w:val="00E117FA"/>
    <w:rsid w:val="00E14BB6"/>
    <w:rsid w:val="00E14D41"/>
    <w:rsid w:val="00E20FF4"/>
    <w:rsid w:val="00E23530"/>
    <w:rsid w:val="00E3740E"/>
    <w:rsid w:val="00E40977"/>
    <w:rsid w:val="00E43781"/>
    <w:rsid w:val="00E574F4"/>
    <w:rsid w:val="00E60E79"/>
    <w:rsid w:val="00E63CCA"/>
    <w:rsid w:val="00E64504"/>
    <w:rsid w:val="00E67246"/>
    <w:rsid w:val="00E6740A"/>
    <w:rsid w:val="00E7004C"/>
    <w:rsid w:val="00E739AB"/>
    <w:rsid w:val="00E7698B"/>
    <w:rsid w:val="00E929BF"/>
    <w:rsid w:val="00E94D97"/>
    <w:rsid w:val="00E94F8E"/>
    <w:rsid w:val="00E96734"/>
    <w:rsid w:val="00EA001D"/>
    <w:rsid w:val="00EA1170"/>
    <w:rsid w:val="00EA17E8"/>
    <w:rsid w:val="00EA59A6"/>
    <w:rsid w:val="00EB244A"/>
    <w:rsid w:val="00EC3300"/>
    <w:rsid w:val="00EC33D1"/>
    <w:rsid w:val="00EC3717"/>
    <w:rsid w:val="00ED72EE"/>
    <w:rsid w:val="00EE3153"/>
    <w:rsid w:val="00EE3A92"/>
    <w:rsid w:val="00EE5461"/>
    <w:rsid w:val="00EF278E"/>
    <w:rsid w:val="00F01621"/>
    <w:rsid w:val="00F02117"/>
    <w:rsid w:val="00F022ED"/>
    <w:rsid w:val="00F026EC"/>
    <w:rsid w:val="00F072F1"/>
    <w:rsid w:val="00F07407"/>
    <w:rsid w:val="00F106EB"/>
    <w:rsid w:val="00F109AE"/>
    <w:rsid w:val="00F1786F"/>
    <w:rsid w:val="00F211B4"/>
    <w:rsid w:val="00F253EE"/>
    <w:rsid w:val="00F341BD"/>
    <w:rsid w:val="00F353D0"/>
    <w:rsid w:val="00F359AB"/>
    <w:rsid w:val="00F36987"/>
    <w:rsid w:val="00F42A9B"/>
    <w:rsid w:val="00F42FF6"/>
    <w:rsid w:val="00F44233"/>
    <w:rsid w:val="00F47510"/>
    <w:rsid w:val="00F520A9"/>
    <w:rsid w:val="00F5425E"/>
    <w:rsid w:val="00F546B8"/>
    <w:rsid w:val="00F56CFD"/>
    <w:rsid w:val="00F6396E"/>
    <w:rsid w:val="00F64630"/>
    <w:rsid w:val="00F72A8E"/>
    <w:rsid w:val="00F742FA"/>
    <w:rsid w:val="00F75339"/>
    <w:rsid w:val="00F77161"/>
    <w:rsid w:val="00F85A66"/>
    <w:rsid w:val="00F872E2"/>
    <w:rsid w:val="00F935E2"/>
    <w:rsid w:val="00F9624A"/>
    <w:rsid w:val="00FA0F95"/>
    <w:rsid w:val="00FB01F7"/>
    <w:rsid w:val="00FB1104"/>
    <w:rsid w:val="00FB2322"/>
    <w:rsid w:val="00FB2364"/>
    <w:rsid w:val="00FC6A64"/>
    <w:rsid w:val="00FD029C"/>
    <w:rsid w:val="00FD0E71"/>
    <w:rsid w:val="00FD4953"/>
    <w:rsid w:val="00FD55EC"/>
    <w:rsid w:val="00FE56D8"/>
    <w:rsid w:val="00FF168E"/>
    <w:rsid w:val="00FF3821"/>
    <w:rsid w:val="00FF57D2"/>
    <w:rsid w:val="00FF7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478"/>
    <w:pPr>
      <w:widowControl w:val="0"/>
      <w:autoSpaceDE w:val="0"/>
      <w:autoSpaceDN w:val="0"/>
    </w:pPr>
    <w:rPr>
      <w:lang w:val="es-ES" w:eastAsia="es-ES"/>
    </w:rPr>
  </w:style>
  <w:style w:type="paragraph" w:styleId="Ttulo1">
    <w:name w:val="heading 1"/>
    <w:basedOn w:val="Normal"/>
    <w:next w:val="Normal"/>
    <w:qFormat/>
    <w:rsid w:val="00041361"/>
    <w:pPr>
      <w:spacing w:before="240"/>
      <w:outlineLvl w:val="0"/>
    </w:pPr>
    <w:rPr>
      <w:rFonts w:ascii="Arial" w:hAnsi="Arial" w:cs="Arial"/>
      <w:b/>
      <w:bCs/>
      <w:u w:val="single"/>
    </w:rPr>
  </w:style>
  <w:style w:type="paragraph" w:styleId="Ttulo2">
    <w:name w:val="heading 2"/>
    <w:basedOn w:val="Normal"/>
    <w:next w:val="Normal"/>
    <w:qFormat/>
    <w:rsid w:val="00302478"/>
    <w:pPr>
      <w:spacing w:before="240" w:after="120"/>
      <w:outlineLvl w:val="1"/>
    </w:pPr>
    <w:rPr>
      <w:rFonts w:ascii="Arial" w:hAnsi="Arial" w:cs="Arial"/>
      <w:b/>
      <w:bCs/>
    </w:rPr>
  </w:style>
  <w:style w:type="paragraph" w:styleId="Ttulo3">
    <w:name w:val="heading 3"/>
    <w:basedOn w:val="Normal"/>
    <w:next w:val="Sangranormal"/>
    <w:qFormat/>
    <w:rsid w:val="00302478"/>
    <w:pPr>
      <w:spacing w:before="120" w:after="120"/>
      <w:outlineLvl w:val="2"/>
    </w:pPr>
    <w:rPr>
      <w:b/>
      <w:bCs/>
    </w:rPr>
  </w:style>
  <w:style w:type="paragraph" w:styleId="Ttulo4">
    <w:name w:val="heading 4"/>
    <w:basedOn w:val="Normal"/>
    <w:next w:val="Normal"/>
    <w:link w:val="Ttulo4Car"/>
    <w:qFormat/>
    <w:rsid w:val="00041361"/>
    <w:pPr>
      <w:keepNext/>
      <w:spacing w:before="240" w:after="60"/>
      <w:outlineLvl w:val="3"/>
    </w:pPr>
    <w:rPr>
      <w:b/>
      <w:bCs/>
      <w:i/>
      <w:iCs/>
    </w:rPr>
  </w:style>
  <w:style w:type="paragraph" w:styleId="Ttulo5">
    <w:name w:val="heading 5"/>
    <w:basedOn w:val="Normal"/>
    <w:next w:val="Normal"/>
    <w:qFormat/>
    <w:rsid w:val="00041361"/>
    <w:pPr>
      <w:spacing w:before="240" w:after="60"/>
      <w:outlineLvl w:val="4"/>
    </w:pPr>
    <w:rPr>
      <w:rFonts w:ascii="Arial" w:hAnsi="Arial" w:cs="Arial"/>
      <w:sz w:val="22"/>
      <w:szCs w:val="22"/>
    </w:rPr>
  </w:style>
  <w:style w:type="paragraph" w:styleId="Ttulo6">
    <w:name w:val="heading 6"/>
    <w:basedOn w:val="Normal"/>
    <w:next w:val="Normal"/>
    <w:qFormat/>
    <w:rsid w:val="00041361"/>
    <w:pPr>
      <w:spacing w:before="240" w:after="60"/>
      <w:outlineLvl w:val="5"/>
    </w:pPr>
    <w:rPr>
      <w:rFonts w:ascii="Arial" w:hAnsi="Arial" w:cs="Arial"/>
      <w:i/>
      <w:iCs/>
      <w:sz w:val="22"/>
      <w:szCs w:val="22"/>
    </w:rPr>
  </w:style>
  <w:style w:type="paragraph" w:styleId="Ttulo7">
    <w:name w:val="heading 7"/>
    <w:basedOn w:val="Normal"/>
    <w:next w:val="Normal"/>
    <w:qFormat/>
    <w:rsid w:val="00041361"/>
    <w:pPr>
      <w:spacing w:before="240" w:after="60"/>
      <w:outlineLvl w:val="6"/>
    </w:pPr>
    <w:rPr>
      <w:rFonts w:ascii="Arial" w:hAnsi="Arial" w:cs="Arial"/>
    </w:rPr>
  </w:style>
  <w:style w:type="paragraph" w:styleId="Ttulo8">
    <w:name w:val="heading 8"/>
    <w:basedOn w:val="Normal"/>
    <w:next w:val="Normal"/>
    <w:qFormat/>
    <w:rsid w:val="00041361"/>
    <w:pPr>
      <w:spacing w:before="240" w:after="60"/>
      <w:outlineLvl w:val="7"/>
    </w:pPr>
    <w:rPr>
      <w:rFonts w:ascii="Arial" w:hAnsi="Arial" w:cs="Arial"/>
      <w:i/>
      <w:iCs/>
    </w:rPr>
  </w:style>
  <w:style w:type="paragraph" w:styleId="Ttulo9">
    <w:name w:val="heading 9"/>
    <w:basedOn w:val="Normal"/>
    <w:next w:val="Normal"/>
    <w:qFormat/>
    <w:rsid w:val="00041361"/>
    <w:pPr>
      <w:spacing w:before="240" w:after="60"/>
      <w:outlineLvl w:val="8"/>
    </w:pPr>
    <w:rPr>
      <w:rFonts w:ascii="Arial" w:hAnsi="Arial" w:cs="Arial"/>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041361"/>
    <w:pPr>
      <w:ind w:left="708"/>
    </w:pPr>
  </w:style>
  <w:style w:type="paragraph" w:styleId="Piedepgina">
    <w:name w:val="footer"/>
    <w:basedOn w:val="Normal"/>
    <w:rsid w:val="00041361"/>
    <w:pPr>
      <w:tabs>
        <w:tab w:val="center" w:pos="4252"/>
        <w:tab w:val="right" w:pos="8504"/>
      </w:tabs>
    </w:pPr>
  </w:style>
  <w:style w:type="paragraph" w:customStyle="1" w:styleId="hbg0">
    <w:name w:val="hbg0"/>
    <w:basedOn w:val="Normal"/>
    <w:rsid w:val="00041361"/>
    <w:pPr>
      <w:framePr w:hSpace="181" w:wrap="notBeside" w:vAnchor="text" w:hAnchor="text" w:y="1"/>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s>
      <w:jc w:val="both"/>
    </w:pPr>
  </w:style>
  <w:style w:type="paragraph" w:customStyle="1" w:styleId="hbg1">
    <w:name w:val="hbg1"/>
    <w:basedOn w:val="hbg0"/>
    <w:rsid w:val="00041361"/>
    <w:pPr>
      <w:framePr w:wrap="notBeside"/>
      <w:ind w:left="340" w:right="340"/>
    </w:pPr>
  </w:style>
  <w:style w:type="paragraph" w:customStyle="1" w:styleId="hbg2">
    <w:name w:val="hbg2"/>
    <w:basedOn w:val="hbg1"/>
    <w:rsid w:val="00041361"/>
    <w:pPr>
      <w:framePr w:wrap="notBeside"/>
      <w:ind w:left="680" w:right="680"/>
    </w:pPr>
  </w:style>
  <w:style w:type="paragraph" w:customStyle="1" w:styleId="inv0">
    <w:name w:val="inv0"/>
    <w:basedOn w:val="hbg0"/>
    <w:rsid w:val="00041361"/>
    <w:pPr>
      <w:framePr w:hSpace="0" w:wrap="auto" w:vAnchor="margin" w:yAlign="inline"/>
      <w:ind w:left="680" w:hanging="680"/>
    </w:pPr>
  </w:style>
  <w:style w:type="paragraph" w:customStyle="1" w:styleId="Cuerpodeltexto">
    <w:name w:val="Cuerpo del texto"/>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jc w:val="both"/>
    </w:pPr>
    <w:rPr>
      <w:rFonts w:ascii="Courier" w:hAnsi="Courier" w:cs="Courier"/>
      <w:lang w:val="en-US"/>
    </w:rPr>
  </w:style>
  <w:style w:type="paragraph" w:customStyle="1" w:styleId="Titulo">
    <w:name w:val="Titulo"/>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jc w:val="center"/>
    </w:pPr>
    <w:rPr>
      <w:rFonts w:ascii="Courier" w:hAnsi="Courier" w:cs="Courier"/>
      <w:lang w:val="en-US"/>
    </w:rPr>
  </w:style>
  <w:style w:type="paragraph" w:customStyle="1" w:styleId="Sangradoinverso1">
    <w:name w:val="Sangrado inverso 1"/>
    <w:basedOn w:val="Normal"/>
    <w:rsid w:val="00041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ind w:left="720" w:firstLine="720"/>
      <w:jc w:val="both"/>
    </w:pPr>
    <w:rPr>
      <w:rFonts w:ascii="Courier" w:hAnsi="Courier" w:cs="Courier"/>
      <w:lang w:val="en-US"/>
    </w:rPr>
  </w:style>
  <w:style w:type="paragraph" w:customStyle="1" w:styleId="Sangradoinverso2">
    <w:name w:val="Sangrado inverso 2"/>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ind w:left="720" w:firstLine="720"/>
      <w:jc w:val="both"/>
    </w:pPr>
    <w:rPr>
      <w:rFonts w:ascii="Courier" w:hAnsi="Courier" w:cs="Courier"/>
      <w:lang w:val="en-US"/>
    </w:rPr>
  </w:style>
  <w:style w:type="character" w:styleId="Nmerodepgina">
    <w:name w:val="page number"/>
    <w:basedOn w:val="Fuentedeprrafopredeter"/>
    <w:rsid w:val="00041361"/>
  </w:style>
  <w:style w:type="character" w:styleId="Hipervnculo">
    <w:name w:val="Hyperlink"/>
    <w:basedOn w:val="Fuentedeprrafopredeter"/>
    <w:rsid w:val="00041361"/>
    <w:rPr>
      <w:color w:val="0000FF"/>
      <w:u w:val="single"/>
    </w:rPr>
  </w:style>
  <w:style w:type="character" w:styleId="Hipervnculovisitado">
    <w:name w:val="FollowedHyperlink"/>
    <w:basedOn w:val="Fuentedeprrafopredeter"/>
    <w:rsid w:val="00041361"/>
    <w:rPr>
      <w:color w:val="800080"/>
      <w:u w:val="single"/>
    </w:rPr>
  </w:style>
  <w:style w:type="paragraph" w:styleId="Mapadeldocumento">
    <w:name w:val="Document Map"/>
    <w:basedOn w:val="Normal"/>
    <w:semiHidden/>
    <w:rsid w:val="00041361"/>
    <w:pPr>
      <w:shd w:val="clear" w:color="auto" w:fill="000080"/>
    </w:pPr>
    <w:rPr>
      <w:rFonts w:ascii="Tahoma" w:hAnsi="Tahoma" w:cs="Tahoma"/>
    </w:rPr>
  </w:style>
  <w:style w:type="character" w:styleId="Refdecomentario">
    <w:name w:val="annotation reference"/>
    <w:basedOn w:val="Fuentedeprrafopredeter"/>
    <w:semiHidden/>
    <w:rsid w:val="00F36987"/>
    <w:rPr>
      <w:sz w:val="16"/>
      <w:szCs w:val="16"/>
    </w:rPr>
  </w:style>
  <w:style w:type="paragraph" w:styleId="Encabezado">
    <w:name w:val="header"/>
    <w:basedOn w:val="Normal"/>
    <w:rsid w:val="00041361"/>
    <w:pPr>
      <w:tabs>
        <w:tab w:val="center" w:pos="4419"/>
        <w:tab w:val="right" w:pos="8838"/>
      </w:tabs>
    </w:pPr>
  </w:style>
  <w:style w:type="paragraph" w:styleId="Textocomentario">
    <w:name w:val="annotation text"/>
    <w:basedOn w:val="Normal"/>
    <w:semiHidden/>
    <w:rsid w:val="00F36987"/>
  </w:style>
  <w:style w:type="paragraph" w:styleId="Asuntodelcomentario">
    <w:name w:val="annotation subject"/>
    <w:basedOn w:val="Textocomentario"/>
    <w:next w:val="Textocomentario"/>
    <w:semiHidden/>
    <w:rsid w:val="00F36987"/>
    <w:rPr>
      <w:b/>
      <w:bCs/>
    </w:rPr>
  </w:style>
  <w:style w:type="paragraph" w:styleId="Textodeglobo">
    <w:name w:val="Balloon Text"/>
    <w:basedOn w:val="Normal"/>
    <w:semiHidden/>
    <w:rsid w:val="00F36987"/>
    <w:rPr>
      <w:rFonts w:ascii="Tahoma" w:hAnsi="Tahoma" w:cs="Tahoma"/>
      <w:sz w:val="16"/>
      <w:szCs w:val="16"/>
    </w:rPr>
  </w:style>
  <w:style w:type="paragraph" w:styleId="Listaconvietas">
    <w:name w:val="List Bullet"/>
    <w:basedOn w:val="Normal"/>
    <w:rsid w:val="000E76D7"/>
    <w:pPr>
      <w:numPr>
        <w:numId w:val="4"/>
      </w:numPr>
    </w:pPr>
  </w:style>
  <w:style w:type="character" w:customStyle="1" w:styleId="Ttulo4Car">
    <w:name w:val="Título 4 Car"/>
    <w:basedOn w:val="Fuentedeprrafopredeter"/>
    <w:link w:val="Ttulo4"/>
    <w:rsid w:val="00E07CA4"/>
    <w:rPr>
      <w:b/>
      <w:bCs/>
      <w:i/>
      <w:iCs/>
      <w:lang w:val="es-ES" w:eastAsia="es-ES" w:bidi="ar-SA"/>
    </w:rPr>
  </w:style>
  <w:style w:type="paragraph" w:styleId="Prrafodelista">
    <w:name w:val="List Paragraph"/>
    <w:basedOn w:val="Normal"/>
    <w:uiPriority w:val="34"/>
    <w:qFormat/>
    <w:rsid w:val="00B765F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478"/>
    <w:pPr>
      <w:widowControl w:val="0"/>
      <w:autoSpaceDE w:val="0"/>
      <w:autoSpaceDN w:val="0"/>
    </w:pPr>
    <w:rPr>
      <w:lang w:val="es-ES" w:eastAsia="es-ES"/>
    </w:rPr>
  </w:style>
  <w:style w:type="paragraph" w:styleId="Ttulo1">
    <w:name w:val="heading 1"/>
    <w:basedOn w:val="Normal"/>
    <w:next w:val="Normal"/>
    <w:qFormat/>
    <w:rsid w:val="00041361"/>
    <w:pPr>
      <w:spacing w:before="240"/>
      <w:outlineLvl w:val="0"/>
    </w:pPr>
    <w:rPr>
      <w:rFonts w:ascii="Arial" w:hAnsi="Arial" w:cs="Arial"/>
      <w:b/>
      <w:bCs/>
      <w:u w:val="single"/>
    </w:rPr>
  </w:style>
  <w:style w:type="paragraph" w:styleId="Ttulo2">
    <w:name w:val="heading 2"/>
    <w:basedOn w:val="Normal"/>
    <w:next w:val="Normal"/>
    <w:qFormat/>
    <w:rsid w:val="00302478"/>
    <w:pPr>
      <w:spacing w:before="240" w:after="120"/>
      <w:outlineLvl w:val="1"/>
    </w:pPr>
    <w:rPr>
      <w:rFonts w:ascii="Arial" w:hAnsi="Arial" w:cs="Arial"/>
      <w:b/>
      <w:bCs/>
    </w:rPr>
  </w:style>
  <w:style w:type="paragraph" w:styleId="Ttulo3">
    <w:name w:val="heading 3"/>
    <w:basedOn w:val="Normal"/>
    <w:next w:val="Sangranormal"/>
    <w:qFormat/>
    <w:rsid w:val="00302478"/>
    <w:pPr>
      <w:spacing w:before="120" w:after="120"/>
      <w:outlineLvl w:val="2"/>
    </w:pPr>
    <w:rPr>
      <w:b/>
      <w:bCs/>
    </w:rPr>
  </w:style>
  <w:style w:type="paragraph" w:styleId="Ttulo4">
    <w:name w:val="heading 4"/>
    <w:basedOn w:val="Normal"/>
    <w:next w:val="Normal"/>
    <w:link w:val="Ttulo4Car"/>
    <w:qFormat/>
    <w:rsid w:val="00041361"/>
    <w:pPr>
      <w:keepNext/>
      <w:spacing w:before="240" w:after="60"/>
      <w:outlineLvl w:val="3"/>
    </w:pPr>
    <w:rPr>
      <w:b/>
      <w:bCs/>
      <w:i/>
      <w:iCs/>
    </w:rPr>
  </w:style>
  <w:style w:type="paragraph" w:styleId="Ttulo5">
    <w:name w:val="heading 5"/>
    <w:basedOn w:val="Normal"/>
    <w:next w:val="Normal"/>
    <w:qFormat/>
    <w:rsid w:val="00041361"/>
    <w:pPr>
      <w:spacing w:before="240" w:after="60"/>
      <w:outlineLvl w:val="4"/>
    </w:pPr>
    <w:rPr>
      <w:rFonts w:ascii="Arial" w:hAnsi="Arial" w:cs="Arial"/>
      <w:sz w:val="22"/>
      <w:szCs w:val="22"/>
    </w:rPr>
  </w:style>
  <w:style w:type="paragraph" w:styleId="Ttulo6">
    <w:name w:val="heading 6"/>
    <w:basedOn w:val="Normal"/>
    <w:next w:val="Normal"/>
    <w:qFormat/>
    <w:rsid w:val="00041361"/>
    <w:pPr>
      <w:spacing w:before="240" w:after="60"/>
      <w:outlineLvl w:val="5"/>
    </w:pPr>
    <w:rPr>
      <w:rFonts w:ascii="Arial" w:hAnsi="Arial" w:cs="Arial"/>
      <w:i/>
      <w:iCs/>
      <w:sz w:val="22"/>
      <w:szCs w:val="22"/>
    </w:rPr>
  </w:style>
  <w:style w:type="paragraph" w:styleId="Ttulo7">
    <w:name w:val="heading 7"/>
    <w:basedOn w:val="Normal"/>
    <w:next w:val="Normal"/>
    <w:qFormat/>
    <w:rsid w:val="00041361"/>
    <w:pPr>
      <w:spacing w:before="240" w:after="60"/>
      <w:outlineLvl w:val="6"/>
    </w:pPr>
    <w:rPr>
      <w:rFonts w:ascii="Arial" w:hAnsi="Arial" w:cs="Arial"/>
    </w:rPr>
  </w:style>
  <w:style w:type="paragraph" w:styleId="Ttulo8">
    <w:name w:val="heading 8"/>
    <w:basedOn w:val="Normal"/>
    <w:next w:val="Normal"/>
    <w:qFormat/>
    <w:rsid w:val="00041361"/>
    <w:pPr>
      <w:spacing w:before="240" w:after="60"/>
      <w:outlineLvl w:val="7"/>
    </w:pPr>
    <w:rPr>
      <w:rFonts w:ascii="Arial" w:hAnsi="Arial" w:cs="Arial"/>
      <w:i/>
      <w:iCs/>
    </w:rPr>
  </w:style>
  <w:style w:type="paragraph" w:styleId="Ttulo9">
    <w:name w:val="heading 9"/>
    <w:basedOn w:val="Normal"/>
    <w:next w:val="Normal"/>
    <w:qFormat/>
    <w:rsid w:val="00041361"/>
    <w:pPr>
      <w:spacing w:before="240" w:after="60"/>
      <w:outlineLvl w:val="8"/>
    </w:pPr>
    <w:rPr>
      <w:rFonts w:ascii="Arial" w:hAnsi="Arial" w:cs="Arial"/>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041361"/>
    <w:pPr>
      <w:ind w:left="708"/>
    </w:pPr>
  </w:style>
  <w:style w:type="paragraph" w:styleId="Piedepgina">
    <w:name w:val="footer"/>
    <w:basedOn w:val="Normal"/>
    <w:rsid w:val="00041361"/>
    <w:pPr>
      <w:tabs>
        <w:tab w:val="center" w:pos="4252"/>
        <w:tab w:val="right" w:pos="8504"/>
      </w:tabs>
    </w:pPr>
  </w:style>
  <w:style w:type="paragraph" w:customStyle="1" w:styleId="hbg0">
    <w:name w:val="hbg0"/>
    <w:basedOn w:val="Normal"/>
    <w:rsid w:val="00041361"/>
    <w:pPr>
      <w:framePr w:hSpace="181" w:wrap="notBeside" w:vAnchor="text" w:hAnchor="text" w:y="1"/>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s>
      <w:jc w:val="both"/>
    </w:pPr>
  </w:style>
  <w:style w:type="paragraph" w:customStyle="1" w:styleId="hbg1">
    <w:name w:val="hbg1"/>
    <w:basedOn w:val="hbg0"/>
    <w:rsid w:val="00041361"/>
    <w:pPr>
      <w:framePr w:wrap="notBeside"/>
      <w:ind w:left="340" w:right="340"/>
    </w:pPr>
  </w:style>
  <w:style w:type="paragraph" w:customStyle="1" w:styleId="hbg2">
    <w:name w:val="hbg2"/>
    <w:basedOn w:val="hbg1"/>
    <w:rsid w:val="00041361"/>
    <w:pPr>
      <w:framePr w:wrap="notBeside"/>
      <w:ind w:left="680" w:right="680"/>
    </w:pPr>
  </w:style>
  <w:style w:type="paragraph" w:customStyle="1" w:styleId="inv0">
    <w:name w:val="inv0"/>
    <w:basedOn w:val="hbg0"/>
    <w:rsid w:val="00041361"/>
    <w:pPr>
      <w:framePr w:hSpace="0" w:wrap="auto" w:vAnchor="margin" w:yAlign="inline"/>
      <w:ind w:left="680" w:hanging="680"/>
    </w:pPr>
  </w:style>
  <w:style w:type="paragraph" w:customStyle="1" w:styleId="Cuerpodeltexto">
    <w:name w:val="Cuerpo del texto"/>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jc w:val="both"/>
    </w:pPr>
    <w:rPr>
      <w:rFonts w:ascii="Courier" w:hAnsi="Courier" w:cs="Courier"/>
      <w:lang w:val="en-US"/>
    </w:rPr>
  </w:style>
  <w:style w:type="paragraph" w:customStyle="1" w:styleId="Titulo">
    <w:name w:val="Titulo"/>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jc w:val="center"/>
    </w:pPr>
    <w:rPr>
      <w:rFonts w:ascii="Courier" w:hAnsi="Courier" w:cs="Courier"/>
      <w:lang w:val="en-US"/>
    </w:rPr>
  </w:style>
  <w:style w:type="paragraph" w:customStyle="1" w:styleId="Sangradoinverso1">
    <w:name w:val="Sangrado inverso 1"/>
    <w:basedOn w:val="Normal"/>
    <w:rsid w:val="00041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ind w:left="720" w:firstLine="720"/>
      <w:jc w:val="both"/>
    </w:pPr>
    <w:rPr>
      <w:rFonts w:ascii="Courier" w:hAnsi="Courier" w:cs="Courier"/>
      <w:lang w:val="en-US"/>
    </w:rPr>
  </w:style>
  <w:style w:type="paragraph" w:customStyle="1" w:styleId="Sangradoinverso2">
    <w:name w:val="Sangrado inverso 2"/>
    <w:basedOn w:val="Normal"/>
    <w:rsid w:val="000413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uto"/>
      <w:ind w:left="720" w:firstLine="720"/>
      <w:jc w:val="both"/>
    </w:pPr>
    <w:rPr>
      <w:rFonts w:ascii="Courier" w:hAnsi="Courier" w:cs="Courier"/>
      <w:lang w:val="en-US"/>
    </w:rPr>
  </w:style>
  <w:style w:type="character" w:styleId="Nmerodepgina">
    <w:name w:val="page number"/>
    <w:basedOn w:val="Fuentedeprrafopredeter"/>
    <w:rsid w:val="00041361"/>
  </w:style>
  <w:style w:type="character" w:styleId="Hipervnculo">
    <w:name w:val="Hyperlink"/>
    <w:basedOn w:val="Fuentedeprrafopredeter"/>
    <w:rsid w:val="00041361"/>
    <w:rPr>
      <w:color w:val="0000FF"/>
      <w:u w:val="single"/>
    </w:rPr>
  </w:style>
  <w:style w:type="character" w:styleId="Hipervnculovisitado">
    <w:name w:val="FollowedHyperlink"/>
    <w:basedOn w:val="Fuentedeprrafopredeter"/>
    <w:rsid w:val="00041361"/>
    <w:rPr>
      <w:color w:val="800080"/>
      <w:u w:val="single"/>
    </w:rPr>
  </w:style>
  <w:style w:type="paragraph" w:styleId="Mapadeldocumento">
    <w:name w:val="Document Map"/>
    <w:basedOn w:val="Normal"/>
    <w:semiHidden/>
    <w:rsid w:val="00041361"/>
    <w:pPr>
      <w:shd w:val="clear" w:color="auto" w:fill="000080"/>
    </w:pPr>
    <w:rPr>
      <w:rFonts w:ascii="Tahoma" w:hAnsi="Tahoma" w:cs="Tahoma"/>
    </w:rPr>
  </w:style>
  <w:style w:type="character" w:styleId="Refdecomentario">
    <w:name w:val="annotation reference"/>
    <w:basedOn w:val="Fuentedeprrafopredeter"/>
    <w:semiHidden/>
    <w:rsid w:val="00F36987"/>
    <w:rPr>
      <w:sz w:val="16"/>
      <w:szCs w:val="16"/>
    </w:rPr>
  </w:style>
  <w:style w:type="paragraph" w:styleId="Encabezado">
    <w:name w:val="header"/>
    <w:basedOn w:val="Normal"/>
    <w:rsid w:val="00041361"/>
    <w:pPr>
      <w:tabs>
        <w:tab w:val="center" w:pos="4419"/>
        <w:tab w:val="right" w:pos="8838"/>
      </w:tabs>
    </w:pPr>
  </w:style>
  <w:style w:type="paragraph" w:styleId="Textocomentario">
    <w:name w:val="annotation text"/>
    <w:basedOn w:val="Normal"/>
    <w:semiHidden/>
    <w:rsid w:val="00F36987"/>
  </w:style>
  <w:style w:type="paragraph" w:styleId="Asuntodelcomentario">
    <w:name w:val="annotation subject"/>
    <w:basedOn w:val="Textocomentario"/>
    <w:next w:val="Textocomentario"/>
    <w:semiHidden/>
    <w:rsid w:val="00F36987"/>
    <w:rPr>
      <w:b/>
      <w:bCs/>
    </w:rPr>
  </w:style>
  <w:style w:type="paragraph" w:styleId="Textodeglobo">
    <w:name w:val="Balloon Text"/>
    <w:basedOn w:val="Normal"/>
    <w:semiHidden/>
    <w:rsid w:val="00F36987"/>
    <w:rPr>
      <w:rFonts w:ascii="Tahoma" w:hAnsi="Tahoma" w:cs="Tahoma"/>
      <w:sz w:val="16"/>
      <w:szCs w:val="16"/>
    </w:rPr>
  </w:style>
  <w:style w:type="paragraph" w:styleId="Listaconvietas">
    <w:name w:val="List Bullet"/>
    <w:basedOn w:val="Normal"/>
    <w:rsid w:val="000E76D7"/>
    <w:pPr>
      <w:numPr>
        <w:numId w:val="4"/>
      </w:numPr>
    </w:pPr>
  </w:style>
  <w:style w:type="character" w:customStyle="1" w:styleId="Ttulo4Car">
    <w:name w:val="Título 4 Car"/>
    <w:basedOn w:val="Fuentedeprrafopredeter"/>
    <w:link w:val="Ttulo4"/>
    <w:rsid w:val="00E07CA4"/>
    <w:rPr>
      <w:b/>
      <w:bCs/>
      <w:i/>
      <w:iCs/>
      <w:lang w:val="es-ES" w:eastAsia="es-ES" w:bidi="ar-SA"/>
    </w:rPr>
  </w:style>
  <w:style w:type="paragraph" w:styleId="Prrafodelista">
    <w:name w:val="List Paragraph"/>
    <w:basedOn w:val="Normal"/>
    <w:uiPriority w:val="34"/>
    <w:qFormat/>
    <w:rsid w:val="00B765F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averiana.edu.co/personales/hbermude/regulacioncontable/documentos/documentosrevisoria/DavidFlint.doc" TargetMode="External"/><Relationship Id="rId18" Type="http://schemas.openxmlformats.org/officeDocument/2006/relationships/hyperlink" Target="http://www.javeriana.edu.co/personales/hbermude/ensayos/suplencia.doc" TargetMode="External"/><Relationship Id="rId26" Type="http://schemas.openxmlformats.org/officeDocument/2006/relationships/hyperlink" Target="http://www.javeriana.edu.co/personales/hbermude/ensayos/LaFePublica(1990).tif" TargetMode="External"/><Relationship Id="rId39" Type="http://schemas.openxmlformats.org/officeDocument/2006/relationships/hyperlink" Target="http://www.javeriana.edu.co/biblos/recursos/ce-contaduria.htm" TargetMode="External"/><Relationship Id="rId21" Type="http://schemas.openxmlformats.org/officeDocument/2006/relationships/hyperlink" Target="http://www.javeriana.edu.co/personales/hbermude/ensayos/IdeasModernizacionDerechosRevisoriaFiscal2013.docx" TargetMode="External"/><Relationship Id="rId34" Type="http://schemas.openxmlformats.org/officeDocument/2006/relationships/hyperlink" Target="http://www.superfinanciera.gov.co/NormativaFinanciera/Archivos/ance054_08.doc" TargetMode="External"/><Relationship Id="rId42" Type="http://schemas.openxmlformats.org/officeDocument/2006/relationships/hyperlink" Target="http://www.javeriana.edu.co/personales/hbermude/jurisprudencia/presentacion.htm" TargetMode="External"/><Relationship Id="rId47" Type="http://schemas.openxmlformats.org/officeDocument/2006/relationships/hyperlink" Target="http://www.javeriana.edu.co/personales/hbermude/novitas_anteriores.htm" TargetMode="External"/><Relationship Id="rId50" Type="http://schemas.openxmlformats.org/officeDocument/2006/relationships/hyperlink" Target="http://www.javeriana.edu.co/fcea/eventos_rev_fiscal/3er_encuentro_revisoria_fiscal.htm" TargetMode="External"/><Relationship Id="rId55" Type="http://schemas.openxmlformats.org/officeDocument/2006/relationships/hyperlink" Target="http://www.javeriana.edu.co/fcea/eventos_rev_fiscal/foro_firmas.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javeriana.edu.co/personales/hbermude/ensayos/marconesrf.doc" TargetMode="External"/><Relationship Id="rId29" Type="http://schemas.openxmlformats.org/officeDocument/2006/relationships/hyperlink" Target="http://www.javeriana.edu.co/personales/hbermude/ensayos/ResCPTribu.doc" TargetMode="External"/><Relationship Id="rId11" Type="http://schemas.openxmlformats.org/officeDocument/2006/relationships/hyperlink" Target="mailto:r.lopez@javeriana.edu.co" TargetMode="External"/><Relationship Id="rId24" Type="http://schemas.openxmlformats.org/officeDocument/2006/relationships/hyperlink" Target="http://www.javeriana.edu.co/personales/hbermude/ensayos/efccb(1996).doc" TargetMode="External"/><Relationship Id="rId32" Type="http://schemas.openxmlformats.org/officeDocument/2006/relationships/hyperlink" Target="http://www.ctcp.gov.co/sites/default/files/ORIENTACION%20PROFESIONAL%20REVISORIA%20FISCAL_0.pdf" TargetMode="External"/><Relationship Id="rId37" Type="http://schemas.openxmlformats.org/officeDocument/2006/relationships/hyperlink" Target="http://www.supersociedades.gov.co/ss/drvisapi.dll?MIval=sec&amp;dir=41&amp;id=28996&amp;m=td&amp;a=td&amp;d=depend" TargetMode="External"/><Relationship Id="rId40" Type="http://schemas.openxmlformats.org/officeDocument/2006/relationships/hyperlink" Target="http://www.javeriana.edu.co/biblos/recursos/cjuridicas.htm" TargetMode="External"/><Relationship Id="rId45" Type="http://schemas.openxmlformats.org/officeDocument/2006/relationships/hyperlink" Target="http://www.javeriana.edu.co/personales/hbermude/contrapartida/index" TargetMode="External"/><Relationship Id="rId53" Type="http://schemas.openxmlformats.org/officeDocument/2006/relationships/hyperlink" Target="http://www.javeriana.edu.co/fcea/eventos_rev_fiscal/6to_encuentro_revisoria_fiscal.htm" TargetMode="External"/><Relationship Id="rId58" Type="http://schemas.openxmlformats.org/officeDocument/2006/relationships/hyperlink" Target="http://www.javeriana.edu.co/fcea/eventos_rev_fiscal/IV_foro_firmas.html"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www.javeriana.edu.co/personales/hbermude/ensayos/(06)VisionProf.doc" TargetMode="External"/><Relationship Id="rId14" Type="http://schemas.openxmlformats.org/officeDocument/2006/relationships/hyperlink" Target="http://www.javeriana.edu.co/personales/hbermude/ensayos/(05)Mcrf.doc" TargetMode="External"/><Relationship Id="rId22" Type="http://schemas.openxmlformats.org/officeDocument/2006/relationships/hyperlink" Target="http://www.javeriana.edu.co/personales/hbermude/ensayos/Evidencia.doc" TargetMode="External"/><Relationship Id="rId27" Type="http://schemas.openxmlformats.org/officeDocument/2006/relationships/hyperlink" Target="http://www.javeriana.edu.co/personales/hbermude/ensayos/CoAuEs.doc" TargetMode="External"/><Relationship Id="rId30" Type="http://schemas.openxmlformats.org/officeDocument/2006/relationships/hyperlink" Target="http://www.javeriana.edu.co/personales/hbermude/ensayos/Reparando%20la%20confianza%20publica.doc" TargetMode="External"/><Relationship Id="rId35" Type="http://schemas.openxmlformats.org/officeDocument/2006/relationships/hyperlink" Target="http://www.supersolidaria.gov.co/sites/default/files/public/normativa/ce2007circularbasicajuridica-oct-08.doc" TargetMode="External"/><Relationship Id="rId43" Type="http://schemas.openxmlformats.org/officeDocument/2006/relationships/hyperlink" Target="http://www.javeriana.edu.co/personales/hbermude/leycontable/index.htm" TargetMode="External"/><Relationship Id="rId48" Type="http://schemas.openxmlformats.org/officeDocument/2006/relationships/hyperlink" Target="http://www.javeriana.edu.co/fcea/eventos_rev_fiscal/encuentro_revisoria_fiscal.htm" TargetMode="External"/><Relationship Id="rId56" Type="http://schemas.openxmlformats.org/officeDocument/2006/relationships/hyperlink" Target="http://www.javeriana.edu.co/fcea/eventos_rev_fiscal/II_foro_firmas.htm" TargetMode="External"/><Relationship Id="rId8" Type="http://schemas.openxmlformats.org/officeDocument/2006/relationships/endnotes" Target="endnotes.xml"/><Relationship Id="rId51" Type="http://schemas.openxmlformats.org/officeDocument/2006/relationships/hyperlink" Target="http://www.javeriana.edu.co/fcea/eventos_rev_fiscal/4to_encuentro_revisoria_fiscal.htm" TargetMode="External"/><Relationship Id="rId3" Type="http://schemas.openxmlformats.org/officeDocument/2006/relationships/styles" Target="styles.xml"/><Relationship Id="rId12" Type="http://schemas.openxmlformats.org/officeDocument/2006/relationships/hyperlink" Target="mailto:sosa.j@javeriana.edu.co" TargetMode="External"/><Relationship Id="rId17" Type="http://schemas.openxmlformats.org/officeDocument/2006/relationships/hyperlink" Target="http://www.javeriana.edu.co/personales/hbermude/ensayos/Inforf.doc" TargetMode="External"/><Relationship Id="rId25" Type="http://schemas.openxmlformats.org/officeDocument/2006/relationships/hyperlink" Target="http://www.javeriana.edu.co/personales/hbermude/ensayos/SISTEMADEAJUSTES(1991).tif" TargetMode="External"/><Relationship Id="rId33" Type="http://schemas.openxmlformats.org/officeDocument/2006/relationships/hyperlink" Target="http://www.superfinanciera.gov.co/NormativaFinanciera/Archivos/ce054_08.rtf" TargetMode="External"/><Relationship Id="rId38" Type="http://schemas.openxmlformats.org/officeDocument/2006/relationships/hyperlink" Target="http://biblos.javeriana.edu.co" TargetMode="External"/><Relationship Id="rId46" Type="http://schemas.openxmlformats.org/officeDocument/2006/relationships/hyperlink" Target="http://www.javeriana.edu.co/personales/hbermude/Vademecum/" TargetMode="External"/><Relationship Id="rId59" Type="http://schemas.openxmlformats.org/officeDocument/2006/relationships/header" Target="header1.xml"/><Relationship Id="rId20" Type="http://schemas.openxmlformats.org/officeDocument/2006/relationships/hyperlink" Target="http://www.javeriana.edu.co/personales/hbermude/ensayos/(07)Engagements.doc" TargetMode="External"/><Relationship Id="rId41" Type="http://schemas.openxmlformats.org/officeDocument/2006/relationships/hyperlink" Target="http://www.javeriana.edu.co/personales/hbermude/ensayos/index" TargetMode="External"/><Relationship Id="rId54" Type="http://schemas.openxmlformats.org/officeDocument/2006/relationships/hyperlink" Target="http://www.javeriana.edu.co/fcea/eventos_rev_fiscal/7mo_encuentro_revisoria_fiscal.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javeriana.edu.co/personales/hbermude/ensayos/DERCON.DOC" TargetMode="External"/><Relationship Id="rId23" Type="http://schemas.openxmlformats.org/officeDocument/2006/relationships/hyperlink" Target="http://www.javeriana.edu.co/personales/hbermude/regulacioncontable/documentos/SubdocumentalPrimeraEdicion.docx" TargetMode="External"/><Relationship Id="rId28" Type="http://schemas.openxmlformats.org/officeDocument/2006/relationships/hyperlink" Target="http://www.javeriana.edu.co/personales/hbermude/ensayos/resadd.doc" TargetMode="External"/><Relationship Id="rId36" Type="http://schemas.openxmlformats.org/officeDocument/2006/relationships/hyperlink" Target="http://www.supersolidaria.gov.co/sites/default/files/public/normativa/documento_tecnico_cbj_oct_08_incluye-ce-005-10_2.zip" TargetMode="External"/><Relationship Id="rId49" Type="http://schemas.openxmlformats.org/officeDocument/2006/relationships/hyperlink" Target="http://www.javeriana.edu.co/fcea/eventos_rev_fiscal/2do_encuentro_revisoria_fiscal.htm" TargetMode="External"/><Relationship Id="rId57" Type="http://schemas.openxmlformats.org/officeDocument/2006/relationships/hyperlink" Target="http://www.javeriana.edu.co/fcea/eventos_rev_fiscal/III_foro_firmas.html" TargetMode="External"/><Relationship Id="rId10" Type="http://schemas.openxmlformats.org/officeDocument/2006/relationships/hyperlink" Target="mailto:r.vasquez@javeriana.edu.co" TargetMode="External"/><Relationship Id="rId31" Type="http://schemas.openxmlformats.org/officeDocument/2006/relationships/hyperlink" Target="http://www.javeriana.edu.co/personales/hbermude/ensayos/PonenciaVcongreso.doc" TargetMode="External"/><Relationship Id="rId44" Type="http://schemas.openxmlformats.org/officeDocument/2006/relationships/hyperlink" Target="http://www.javeriana.edu.co/personales/hbermude/regulacioncontable/" TargetMode="External"/><Relationship Id="rId52" Type="http://schemas.openxmlformats.org/officeDocument/2006/relationships/hyperlink" Target="http://www.javeriana.edu.co/fcea/eventos_rev_fiscal/5to_encuentro_revisoria_fiscal.htm"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bermude@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CEEF-DC92-46A0-9BC2-1AC28F53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36</Pages>
  <Words>16550</Words>
  <Characters>91027</Characters>
  <Application>Microsoft Office Word</Application>
  <DocSecurity>0</DocSecurity>
  <Lines>758</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ujcp</vt:lpstr>
      <vt:lpstr>ujcp</vt:lpstr>
    </vt:vector>
  </TitlesOfParts>
  <Company>Pontificia Universidad Javeriana</Company>
  <LinksUpToDate>false</LinksUpToDate>
  <CharactersWithSpaces>107363</CharactersWithSpaces>
  <SharedDoc>false</SharedDoc>
  <HLinks>
    <vt:vector size="108" baseType="variant">
      <vt:variant>
        <vt:i4>1245275</vt:i4>
      </vt:variant>
      <vt:variant>
        <vt:i4>51</vt:i4>
      </vt:variant>
      <vt:variant>
        <vt:i4>0</vt:i4>
      </vt:variant>
      <vt:variant>
        <vt:i4>5</vt:i4>
      </vt:variant>
      <vt:variant>
        <vt:lpwstr>http://www.javeriana.edu.co/fcea/pos_contaduria/3er_encuentro_revisoria_fiscal.htm</vt:lpwstr>
      </vt:variant>
      <vt:variant>
        <vt:lpwstr/>
      </vt:variant>
      <vt:variant>
        <vt:i4>1179719</vt:i4>
      </vt:variant>
      <vt:variant>
        <vt:i4>48</vt:i4>
      </vt:variant>
      <vt:variant>
        <vt:i4>0</vt:i4>
      </vt:variant>
      <vt:variant>
        <vt:i4>5</vt:i4>
      </vt:variant>
      <vt:variant>
        <vt:lpwstr>http://www.javeriana.edu.co/fcea/pos_contaduria/2do_encuentro_revisoria_fiscal.htm</vt:lpwstr>
      </vt:variant>
      <vt:variant>
        <vt:lpwstr/>
      </vt:variant>
      <vt:variant>
        <vt:i4>2687002</vt:i4>
      </vt:variant>
      <vt:variant>
        <vt:i4>45</vt:i4>
      </vt:variant>
      <vt:variant>
        <vt:i4>0</vt:i4>
      </vt:variant>
      <vt:variant>
        <vt:i4>5</vt:i4>
      </vt:variant>
      <vt:variant>
        <vt:lpwstr>http://www.javeriana.edu.co/fcea/pos_contaduria/encuentro_revisoria_fiscal.htm</vt:lpwstr>
      </vt:variant>
      <vt:variant>
        <vt:lpwstr/>
      </vt:variant>
      <vt:variant>
        <vt:i4>4128875</vt:i4>
      </vt:variant>
      <vt:variant>
        <vt:i4>42</vt:i4>
      </vt:variant>
      <vt:variant>
        <vt:i4>0</vt:i4>
      </vt:variant>
      <vt:variant>
        <vt:i4>5</vt:i4>
      </vt:variant>
      <vt:variant>
        <vt:lpwstr>http://www.javeriana.edu.co/personales/hbermude/regulacioncontable/</vt:lpwstr>
      </vt:variant>
      <vt:variant>
        <vt:lpwstr/>
      </vt:variant>
      <vt:variant>
        <vt:i4>5111818</vt:i4>
      </vt:variant>
      <vt:variant>
        <vt:i4>39</vt:i4>
      </vt:variant>
      <vt:variant>
        <vt:i4>0</vt:i4>
      </vt:variant>
      <vt:variant>
        <vt:i4>5</vt:i4>
      </vt:variant>
      <vt:variant>
        <vt:lpwstr>http://www.javeriana.edu.co/personales/hbermude/leycontable/index.htm</vt:lpwstr>
      </vt:variant>
      <vt:variant>
        <vt:lpwstr/>
      </vt:variant>
      <vt:variant>
        <vt:i4>7929898</vt:i4>
      </vt:variant>
      <vt:variant>
        <vt:i4>36</vt:i4>
      </vt:variant>
      <vt:variant>
        <vt:i4>0</vt:i4>
      </vt:variant>
      <vt:variant>
        <vt:i4>5</vt:i4>
      </vt:variant>
      <vt:variant>
        <vt:lpwstr>http://www.javeriana.edu.co/personales/hbermude/jurisprudencia/presentacion.htm</vt:lpwstr>
      </vt:variant>
      <vt:variant>
        <vt:lpwstr/>
      </vt:variant>
      <vt:variant>
        <vt:i4>1114127</vt:i4>
      </vt:variant>
      <vt:variant>
        <vt:i4>33</vt:i4>
      </vt:variant>
      <vt:variant>
        <vt:i4>0</vt:i4>
      </vt:variant>
      <vt:variant>
        <vt:i4>5</vt:i4>
      </vt:variant>
      <vt:variant>
        <vt:lpwstr>http://www.javeriana.edu.co/personales/hbermude/ensayos/index</vt:lpwstr>
      </vt:variant>
      <vt:variant>
        <vt:lpwstr/>
      </vt:variant>
      <vt:variant>
        <vt:i4>1245213</vt:i4>
      </vt:variant>
      <vt:variant>
        <vt:i4>30</vt:i4>
      </vt:variant>
      <vt:variant>
        <vt:i4>0</vt:i4>
      </vt:variant>
      <vt:variant>
        <vt:i4>5</vt:i4>
      </vt:variant>
      <vt:variant>
        <vt:lpwstr>http://biblos.javeriana.edu.co/Portal/recursos/cjuridicas.htm</vt:lpwstr>
      </vt:variant>
      <vt:variant>
        <vt:lpwstr/>
      </vt:variant>
      <vt:variant>
        <vt:i4>2621486</vt:i4>
      </vt:variant>
      <vt:variant>
        <vt:i4>27</vt:i4>
      </vt:variant>
      <vt:variant>
        <vt:i4>0</vt:i4>
      </vt:variant>
      <vt:variant>
        <vt:i4>5</vt:i4>
      </vt:variant>
      <vt:variant>
        <vt:lpwstr>http://biblos.javeriana.edu.co/Portal/recursos/ceconomicas.htm</vt:lpwstr>
      </vt:variant>
      <vt:variant>
        <vt:lpwstr/>
      </vt:variant>
      <vt:variant>
        <vt:i4>6422626</vt:i4>
      </vt:variant>
      <vt:variant>
        <vt:i4>24</vt:i4>
      </vt:variant>
      <vt:variant>
        <vt:i4>0</vt:i4>
      </vt:variant>
      <vt:variant>
        <vt:i4>5</vt:i4>
      </vt:variant>
      <vt:variant>
        <vt:lpwstr>http://biblos.javeriana.edu.co/</vt:lpwstr>
      </vt:variant>
      <vt:variant>
        <vt:lpwstr/>
      </vt:variant>
      <vt:variant>
        <vt:i4>4063284</vt:i4>
      </vt:variant>
      <vt:variant>
        <vt:i4>21</vt:i4>
      </vt:variant>
      <vt:variant>
        <vt:i4>0</vt:i4>
      </vt:variant>
      <vt:variant>
        <vt:i4>5</vt:i4>
      </vt:variant>
      <vt:variant>
        <vt:lpwstr>http://www.supersociedades.gov.co/ss/drvisapi.dll?MIval=sec&amp;dir=41&amp;id=28996&amp;m=td&amp;a=td&amp;d=depend</vt:lpwstr>
      </vt:variant>
      <vt:variant>
        <vt:lpwstr/>
      </vt:variant>
      <vt:variant>
        <vt:i4>3014758</vt:i4>
      </vt:variant>
      <vt:variant>
        <vt:i4>18</vt:i4>
      </vt:variant>
      <vt:variant>
        <vt:i4>0</vt:i4>
      </vt:variant>
      <vt:variant>
        <vt:i4>5</vt:i4>
      </vt:variant>
      <vt:variant>
        <vt:lpwstr>http://www.supersolidaria.gov.co/data/DocumentoJuridica-oct-08.zip</vt:lpwstr>
      </vt:variant>
      <vt:variant>
        <vt:lpwstr/>
      </vt:variant>
      <vt:variant>
        <vt:i4>393300</vt:i4>
      </vt:variant>
      <vt:variant>
        <vt:i4>15</vt:i4>
      </vt:variant>
      <vt:variant>
        <vt:i4>0</vt:i4>
      </vt:variant>
      <vt:variant>
        <vt:i4>5</vt:i4>
      </vt:variant>
      <vt:variant>
        <vt:lpwstr>http://www.fogacoop.gov.co/Normatividad/Circular_B%E1sica_Jur%EDdica_No_007_de_2008.pdf</vt:lpwstr>
      </vt:variant>
      <vt:variant>
        <vt:lpwstr/>
      </vt:variant>
      <vt:variant>
        <vt:i4>5374001</vt:i4>
      </vt:variant>
      <vt:variant>
        <vt:i4>12</vt:i4>
      </vt:variant>
      <vt:variant>
        <vt:i4>0</vt:i4>
      </vt:variant>
      <vt:variant>
        <vt:i4>5</vt:i4>
      </vt:variant>
      <vt:variant>
        <vt:lpwstr>http://www.superfinanciera.gov.co/NormativaFinanciera/Archivos/ance054_08.doc</vt:lpwstr>
      </vt:variant>
      <vt:variant>
        <vt:lpwstr/>
      </vt:variant>
      <vt:variant>
        <vt:i4>2621513</vt:i4>
      </vt:variant>
      <vt:variant>
        <vt:i4>9</vt:i4>
      </vt:variant>
      <vt:variant>
        <vt:i4>0</vt:i4>
      </vt:variant>
      <vt:variant>
        <vt:i4>5</vt:i4>
      </vt:variant>
      <vt:variant>
        <vt:lpwstr>http://www.superfinanciera.gov.co/NormativaFinanciera/Archivos/ce054_08.rtf</vt:lpwstr>
      </vt:variant>
      <vt:variant>
        <vt:lpwstr/>
      </vt:variant>
      <vt:variant>
        <vt:i4>786450</vt:i4>
      </vt:variant>
      <vt:variant>
        <vt:i4>6</vt:i4>
      </vt:variant>
      <vt:variant>
        <vt:i4>0</vt:i4>
      </vt:variant>
      <vt:variant>
        <vt:i4>5</vt:i4>
      </vt:variant>
      <vt:variant>
        <vt:lpwstr>http://www.jccconta.gov.co/consejot/publicaciones/Orientaciones-PDF/2008/ORIENTACION PROFESIONAL REVISORIA FISCAL.pdf</vt:lpwstr>
      </vt:variant>
      <vt:variant>
        <vt:lpwstr/>
      </vt:variant>
      <vt:variant>
        <vt:i4>458806</vt:i4>
      </vt:variant>
      <vt:variant>
        <vt:i4>3</vt:i4>
      </vt:variant>
      <vt:variant>
        <vt:i4>0</vt:i4>
      </vt:variant>
      <vt:variant>
        <vt:i4>5</vt:i4>
      </vt:variant>
      <vt:variant>
        <vt:lpwstr>mailto:r.vasquez@javeriana.edu.co</vt:lpwstr>
      </vt:variant>
      <vt:variant>
        <vt:lpwstr/>
      </vt:variant>
      <vt:variant>
        <vt:i4>3014743</vt:i4>
      </vt:variant>
      <vt:variant>
        <vt:i4>0</vt:i4>
      </vt:variant>
      <vt:variant>
        <vt:i4>0</vt:i4>
      </vt:variant>
      <vt:variant>
        <vt:i4>5</vt:i4>
      </vt:variant>
      <vt:variant>
        <vt:lpwstr>mailto:hbermude@javeriana.edu.co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ujcp</dc:title>
  <dc:subject>programa revisoría fiscal 1 - 2008</dc:subject>
  <dc:creator>Hernando Bermúdez Gómez</dc:creator>
  <cp:lastModifiedBy>Hebego</cp:lastModifiedBy>
  <cp:revision>20</cp:revision>
  <cp:lastPrinted>2007-02-26T21:07:00Z</cp:lastPrinted>
  <dcterms:created xsi:type="dcterms:W3CDTF">2014-01-14T15:14:00Z</dcterms:created>
  <dcterms:modified xsi:type="dcterms:W3CDTF">2014-02-03T13:46:00Z</dcterms:modified>
</cp:coreProperties>
</file>