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4F8" w:rsidRDefault="00F864F8" w:rsidP="00EE44FA">
      <w:pPr>
        <w:pStyle w:val="Ttulo1"/>
        <w:numPr>
          <w:ilvl w:val="0"/>
          <w:numId w:val="0"/>
        </w:numPr>
        <w:jc w:val="both"/>
        <w:rPr>
          <w:lang w:val="es-CO" w:eastAsia="es-CO"/>
        </w:rPr>
      </w:pPr>
      <w:r w:rsidRPr="004E3370">
        <w:rPr>
          <w:lang w:val="es-CO" w:eastAsia="es-CO"/>
        </w:rPr>
        <w:t>ESQUEMA</w:t>
      </w:r>
      <w:r>
        <w:rPr>
          <w:lang w:val="es-CO" w:eastAsia="es-CO"/>
        </w:rPr>
        <w:t xml:space="preserve"> </w:t>
      </w:r>
      <w:r w:rsidR="00EE44FA">
        <w:rPr>
          <w:lang w:val="es-CO" w:eastAsia="es-CO"/>
        </w:rPr>
        <w:t xml:space="preserve">DE LA LEY 1314 DEL 13 DE JULIO DE 2009, </w:t>
      </w:r>
      <w:r w:rsidR="00EE44FA" w:rsidRPr="00EE44FA">
        <w:rPr>
          <w:lang w:val="es-CO" w:eastAsia="es-CO"/>
        </w:rPr>
        <w:t>"Por la cual se regulan los principios y normas de contabilidad e información financiera y de aseguramiento de información aceptados en Colombia, se señalan las autoridades competentes, el procedimiento para su expedición y se determinan las entidades responsables de vigilar su cumplimiento".</w:t>
      </w:r>
    </w:p>
    <w:p w:rsidR="00E24680" w:rsidRPr="00D72E6D" w:rsidRDefault="00E24680" w:rsidP="00ED5E6F">
      <w:pPr>
        <w:pStyle w:val="Ttulo1"/>
        <w:rPr>
          <w:lang w:val="es-CO" w:eastAsia="es-CO"/>
        </w:rPr>
      </w:pPr>
      <w:r w:rsidRPr="00D72E6D">
        <w:rPr>
          <w:lang w:val="es-CO" w:eastAsia="es-CO"/>
        </w:rPr>
        <w:t>Ámbito de aplicación</w:t>
      </w:r>
    </w:p>
    <w:p w:rsidR="00E24680" w:rsidRDefault="00E24680" w:rsidP="00ED5E6F">
      <w:pPr>
        <w:pStyle w:val="Ttulo2"/>
        <w:numPr>
          <w:ilvl w:val="1"/>
          <w:numId w:val="6"/>
        </w:numPr>
      </w:pPr>
      <w:r>
        <w:t>Contabilidad sometida a intervención</w:t>
      </w:r>
    </w:p>
    <w:p w:rsidR="006E2030" w:rsidRDefault="00E24680" w:rsidP="00ED5E6F">
      <w:pPr>
        <w:pStyle w:val="Ttulo3"/>
      </w:pPr>
      <w:r>
        <w:t>Contabilidad Financiera</w:t>
      </w:r>
    </w:p>
    <w:p w:rsidR="00E24680" w:rsidRDefault="00E24680" w:rsidP="00ED5E6F">
      <w:pPr>
        <w:pStyle w:val="Ttulo2"/>
      </w:pPr>
      <w:r>
        <w:t>Contabilidades fuera del ámbito de aplicación de esta Ley</w:t>
      </w:r>
    </w:p>
    <w:p w:rsidR="00E24680" w:rsidRDefault="00E24680" w:rsidP="00ED5E6F">
      <w:pPr>
        <w:pStyle w:val="Ttulo3"/>
      </w:pPr>
      <w:r>
        <w:t>Cuentas Nacionales</w:t>
      </w:r>
    </w:p>
    <w:p w:rsidR="00E24680" w:rsidRDefault="00E24680" w:rsidP="00ED5E6F">
      <w:pPr>
        <w:pStyle w:val="Ttulo3"/>
      </w:pPr>
      <w:r>
        <w:t>Contabilidad Presupuestaria</w:t>
      </w:r>
    </w:p>
    <w:p w:rsidR="00E24680" w:rsidRDefault="00E24680" w:rsidP="00ED5E6F">
      <w:pPr>
        <w:pStyle w:val="Ttulo3"/>
      </w:pPr>
      <w:r>
        <w:t>Contabilidad Financiera Gubernamental</w:t>
      </w:r>
    </w:p>
    <w:p w:rsidR="00E24680" w:rsidRDefault="00E24680" w:rsidP="00ED5E6F">
      <w:pPr>
        <w:pStyle w:val="Ttulo3"/>
      </w:pPr>
      <w:r>
        <w:t>Contabilidad de Costos</w:t>
      </w:r>
    </w:p>
    <w:p w:rsidR="00E24680" w:rsidRDefault="00E24680" w:rsidP="00ED5E6F">
      <w:pPr>
        <w:pStyle w:val="Ttulo3"/>
      </w:pPr>
      <w:r>
        <w:t>Contabilidad tributaria</w:t>
      </w:r>
    </w:p>
    <w:p w:rsidR="005D0A26" w:rsidRDefault="005D0A26" w:rsidP="00ED5E6F">
      <w:pPr>
        <w:pStyle w:val="Ttulo2"/>
      </w:pPr>
      <w:r>
        <w:t>Aseguramiento sometido a intervención</w:t>
      </w:r>
    </w:p>
    <w:p w:rsidR="005D0A26" w:rsidRDefault="003C1D43" w:rsidP="00ED5E6F">
      <w:pPr>
        <w:pStyle w:val="Ttulo3"/>
      </w:pPr>
      <w:r>
        <w:t>Aseguramiento de información</w:t>
      </w:r>
    </w:p>
    <w:p w:rsidR="00E24680" w:rsidRDefault="007D35EF" w:rsidP="00ED5E6F">
      <w:pPr>
        <w:pStyle w:val="Ttulo1"/>
      </w:pPr>
      <w:r>
        <w:t xml:space="preserve">Propósito </w:t>
      </w:r>
      <w:r w:rsidR="00E24680" w:rsidRPr="00E24680">
        <w:t>de la Ley</w:t>
      </w:r>
    </w:p>
    <w:p w:rsidR="00E24680" w:rsidRDefault="00E24680" w:rsidP="00ED5E6F">
      <w:pPr>
        <w:pStyle w:val="Ttulo2"/>
      </w:pPr>
      <w:r w:rsidRPr="00E24680">
        <w:t>Intervenir la economía</w:t>
      </w:r>
      <w:r w:rsidR="00050FB3">
        <w:t xml:space="preserve"> (limita la libertad económica)</w:t>
      </w:r>
    </w:p>
    <w:p w:rsidR="00E24680" w:rsidRDefault="00E24680" w:rsidP="00ED5E6F">
      <w:pPr>
        <w:pStyle w:val="Ttulo3"/>
      </w:pPr>
      <w:r>
        <w:t>Objetivos de la intervención</w:t>
      </w:r>
    </w:p>
    <w:p w:rsidR="00E24680" w:rsidRDefault="00E24680" w:rsidP="00ED5E6F">
      <w:pPr>
        <w:pStyle w:val="Ttulo4"/>
      </w:pPr>
      <w:r>
        <w:t>Productividad</w:t>
      </w:r>
    </w:p>
    <w:p w:rsidR="00E24680" w:rsidRDefault="00E24680" w:rsidP="00ED5E6F">
      <w:pPr>
        <w:pStyle w:val="Ttulo4"/>
      </w:pPr>
      <w:r>
        <w:t>Competitividad</w:t>
      </w:r>
    </w:p>
    <w:p w:rsidR="00E24680" w:rsidRDefault="00E24680" w:rsidP="00ED5E6F">
      <w:pPr>
        <w:pStyle w:val="Ttulo4"/>
      </w:pPr>
      <w:r>
        <w:t>Desarrollo armónico</w:t>
      </w:r>
    </w:p>
    <w:p w:rsidR="00E24680" w:rsidRDefault="00E24680" w:rsidP="00ED5E6F">
      <w:pPr>
        <w:pStyle w:val="Ttulo4"/>
      </w:pPr>
      <w:r>
        <w:t>Internacionalización de la economía</w:t>
      </w:r>
    </w:p>
    <w:p w:rsidR="00E24680" w:rsidRDefault="00E24680" w:rsidP="00ED5E6F">
      <w:pPr>
        <w:pStyle w:val="Ttulo5"/>
      </w:pPr>
      <w:r>
        <w:t>Condiciones de la internacionalización</w:t>
      </w:r>
    </w:p>
    <w:p w:rsidR="00E24680" w:rsidRDefault="00E24680" w:rsidP="00ED5E6F">
      <w:pPr>
        <w:pStyle w:val="Ttulo6"/>
      </w:pPr>
      <w:r>
        <w:t>Equidad</w:t>
      </w:r>
    </w:p>
    <w:p w:rsidR="00E24680" w:rsidRDefault="00E24680" w:rsidP="00ED5E6F">
      <w:pPr>
        <w:pStyle w:val="Ttulo6"/>
      </w:pPr>
      <w:r>
        <w:lastRenderedPageBreak/>
        <w:t>Reciprocidad</w:t>
      </w:r>
    </w:p>
    <w:p w:rsidR="00E24680" w:rsidRDefault="00E24680" w:rsidP="00ED5E6F">
      <w:pPr>
        <w:pStyle w:val="Ttulo6"/>
      </w:pPr>
      <w:r>
        <w:t>Conveniencia nacional</w:t>
      </w:r>
    </w:p>
    <w:p w:rsidR="002A4589" w:rsidRDefault="002A4589" w:rsidP="002A4589">
      <w:pPr>
        <w:pStyle w:val="Ttulo7"/>
      </w:pPr>
      <w:r>
        <w:t>Análisis y concepto del Consejo Técnico de la Contaduría Pública</w:t>
      </w:r>
    </w:p>
    <w:p w:rsidR="002A4589" w:rsidRPr="002A4589" w:rsidRDefault="002A4589" w:rsidP="002A4589">
      <w:pPr>
        <w:pStyle w:val="Ttulo7"/>
      </w:pPr>
      <w:r>
        <w:t>Decisión de los Ministerios sobre la conveniencia e implicaciones</w:t>
      </w:r>
    </w:p>
    <w:p w:rsidR="00E24680" w:rsidRDefault="00E24680" w:rsidP="00ED5E6F">
      <w:pPr>
        <w:pStyle w:val="Ttulo5"/>
      </w:pPr>
      <w:r>
        <w:t>Modalidad de la internacionalización</w:t>
      </w:r>
    </w:p>
    <w:p w:rsidR="00E24680" w:rsidRDefault="00E24680" w:rsidP="00ED5E6F">
      <w:pPr>
        <w:pStyle w:val="Ttulo6"/>
      </w:pPr>
      <w:r>
        <w:t>Convergencia</w:t>
      </w:r>
    </w:p>
    <w:p w:rsidR="00E24680" w:rsidRDefault="00E24680" w:rsidP="00ED5E6F">
      <w:pPr>
        <w:pStyle w:val="Ttulo7"/>
      </w:pPr>
      <w:r>
        <w:t>Referentes de la convergencia</w:t>
      </w:r>
    </w:p>
    <w:p w:rsidR="00E24680" w:rsidRDefault="00E24680" w:rsidP="00ED5E6F">
      <w:pPr>
        <w:pStyle w:val="Ttulo8"/>
      </w:pPr>
      <w:r>
        <w:t>Estándares internacionales</w:t>
      </w:r>
    </w:p>
    <w:p w:rsidR="00E24680" w:rsidRDefault="00E24680" w:rsidP="00ED5E6F">
      <w:pPr>
        <w:pStyle w:val="Ttulo8"/>
      </w:pPr>
      <w:r>
        <w:t>Mejores prácticas</w:t>
      </w:r>
    </w:p>
    <w:p w:rsidR="00E24680" w:rsidRDefault="00E24680" w:rsidP="00ED5E6F">
      <w:pPr>
        <w:pStyle w:val="Ttulo8"/>
      </w:pPr>
      <w:r>
        <w:t>Evolución de los negocios</w:t>
      </w:r>
    </w:p>
    <w:p w:rsidR="0021465A" w:rsidRDefault="0021465A" w:rsidP="00ED5E6F">
      <w:pPr>
        <w:pStyle w:val="Ttulo3"/>
      </w:pPr>
      <w:r>
        <w:t>Criterios orientadores de la intervención</w:t>
      </w:r>
    </w:p>
    <w:p w:rsidR="0021465A" w:rsidRDefault="0021465A" w:rsidP="00ED5E6F">
      <w:pPr>
        <w:pStyle w:val="Ttulo4"/>
      </w:pPr>
      <w:r>
        <w:t>Tamaño de las entidades</w:t>
      </w:r>
    </w:p>
    <w:p w:rsidR="0021465A" w:rsidRDefault="0021465A" w:rsidP="00ED5E6F">
      <w:pPr>
        <w:pStyle w:val="Ttulo5"/>
      </w:pPr>
      <w:r>
        <w:t>Variables</w:t>
      </w:r>
    </w:p>
    <w:p w:rsidR="0021465A" w:rsidRDefault="0021465A" w:rsidP="00ED5E6F">
      <w:pPr>
        <w:pStyle w:val="Ttulo6"/>
      </w:pPr>
      <w:r>
        <w:t>Volumen de activos</w:t>
      </w:r>
    </w:p>
    <w:p w:rsidR="0021465A" w:rsidRDefault="0021465A" w:rsidP="00ED5E6F">
      <w:pPr>
        <w:pStyle w:val="Ttulo6"/>
      </w:pPr>
      <w:r>
        <w:t>Volumen de ingresos</w:t>
      </w:r>
    </w:p>
    <w:p w:rsidR="0021465A" w:rsidRDefault="0021465A" w:rsidP="00ED5E6F">
      <w:pPr>
        <w:pStyle w:val="Ttulo6"/>
      </w:pPr>
      <w:r>
        <w:t>Número de empleados</w:t>
      </w:r>
    </w:p>
    <w:p w:rsidR="0021465A" w:rsidRDefault="0021465A" w:rsidP="00ED5E6F">
      <w:pPr>
        <w:pStyle w:val="Ttulo5"/>
      </w:pPr>
      <w:r>
        <w:t>Estratos</w:t>
      </w:r>
    </w:p>
    <w:p w:rsidR="0021465A" w:rsidRDefault="0021465A" w:rsidP="00ED5E6F">
      <w:pPr>
        <w:pStyle w:val="Ttulo6"/>
      </w:pPr>
      <w:r>
        <w:t>Gran empresa</w:t>
      </w:r>
    </w:p>
    <w:p w:rsidR="0021465A" w:rsidRDefault="0021465A" w:rsidP="00ED5E6F">
      <w:pPr>
        <w:pStyle w:val="Ttulo6"/>
      </w:pPr>
      <w:r>
        <w:t>Mediana, pequeña empresa y microempresa</w:t>
      </w:r>
    </w:p>
    <w:p w:rsidR="00B31ADD" w:rsidRDefault="00B31ADD" w:rsidP="00ED5E6F">
      <w:pPr>
        <w:pStyle w:val="Ttulo7"/>
      </w:pPr>
      <w:r>
        <w:t>Contabilidad simplificada</w:t>
      </w:r>
    </w:p>
    <w:p w:rsidR="00B31ADD" w:rsidRDefault="00B31ADD" w:rsidP="00ED5E6F">
      <w:pPr>
        <w:pStyle w:val="Ttulo7"/>
      </w:pPr>
      <w:r>
        <w:t>Estados financieros y revelaciones abreviados</w:t>
      </w:r>
    </w:p>
    <w:p w:rsidR="00B31ADD" w:rsidRDefault="00B31ADD" w:rsidP="00ED5E6F">
      <w:pPr>
        <w:pStyle w:val="Ttulo7"/>
      </w:pPr>
      <w:r>
        <w:t>Aseguramiento moderado</w:t>
      </w:r>
    </w:p>
    <w:p w:rsidR="0021465A" w:rsidRDefault="0021465A" w:rsidP="00ED5E6F">
      <w:pPr>
        <w:pStyle w:val="Ttulo6"/>
      </w:pPr>
      <w:r>
        <w:t>Microempresas (artículo 499 del Estatuto Tributario)</w:t>
      </w:r>
    </w:p>
    <w:p w:rsidR="00B31ADD" w:rsidRDefault="00B31ADD" w:rsidP="00ED5E6F">
      <w:pPr>
        <w:pStyle w:val="Ttulo7"/>
      </w:pPr>
      <w:r>
        <w:t>P</w:t>
      </w:r>
      <w:r w:rsidRPr="00B31ADD">
        <w:t>rogramas de formalización empresarial</w:t>
      </w:r>
    </w:p>
    <w:p w:rsidR="00B31ADD" w:rsidRDefault="00B31ADD" w:rsidP="00ED5E6F">
      <w:pPr>
        <w:pStyle w:val="Ttulo7"/>
      </w:pPr>
      <w:r>
        <w:t>R</w:t>
      </w:r>
      <w:r w:rsidRPr="00B31ADD">
        <w:t>azones de política de desarrollo empresarial</w:t>
      </w:r>
    </w:p>
    <w:p w:rsidR="0021465A" w:rsidRDefault="0021465A" w:rsidP="00ED5E6F">
      <w:pPr>
        <w:pStyle w:val="Ttulo4"/>
      </w:pPr>
      <w:r>
        <w:lastRenderedPageBreak/>
        <w:t>Sector a que pertenecen</w:t>
      </w:r>
    </w:p>
    <w:p w:rsidR="0021465A" w:rsidRDefault="0021465A" w:rsidP="00ED5E6F">
      <w:pPr>
        <w:pStyle w:val="Ttulo4"/>
      </w:pPr>
      <w:r>
        <w:t>Forma de organización jurídica</w:t>
      </w:r>
    </w:p>
    <w:p w:rsidR="0021465A" w:rsidRDefault="0021465A" w:rsidP="00ED5E6F">
      <w:pPr>
        <w:pStyle w:val="Ttulo4"/>
      </w:pPr>
      <w:r>
        <w:t>Circunstancias socio-económicas</w:t>
      </w:r>
    </w:p>
    <w:p w:rsidR="0021465A" w:rsidRDefault="0021465A" w:rsidP="00ED5E6F">
      <w:pPr>
        <w:pStyle w:val="Ttulo4"/>
      </w:pPr>
      <w:r>
        <w:t>Interés público involucrado</w:t>
      </w:r>
    </w:p>
    <w:p w:rsidR="0021465A" w:rsidRDefault="0021465A" w:rsidP="00ED5E6F">
      <w:pPr>
        <w:pStyle w:val="Ttulo3"/>
      </w:pPr>
      <w:r w:rsidRPr="0021465A">
        <w:t>Autoridades</w:t>
      </w:r>
    </w:p>
    <w:p w:rsidR="0021465A" w:rsidRDefault="0021465A" w:rsidP="00ED5E6F">
      <w:pPr>
        <w:pStyle w:val="Ttulo4"/>
      </w:pPr>
      <w:r>
        <w:t>Obligaciones</w:t>
      </w:r>
    </w:p>
    <w:p w:rsidR="0021465A" w:rsidRDefault="0021465A" w:rsidP="00ED5E6F">
      <w:pPr>
        <w:pStyle w:val="Ttulo5"/>
      </w:pPr>
      <w:r>
        <w:t>Actuar coordinadamente</w:t>
      </w:r>
      <w:r w:rsidR="00BE6B3A">
        <w:t xml:space="preserve"> para </w:t>
      </w:r>
      <w:r w:rsidR="00BE6B3A" w:rsidRPr="00BE6B3A">
        <w:t>garantizar que las normas de contabilidad, de información financiera y aseguramiento de la información de quienes participen en un mismo sector económico sean homogéneas, consistentes y comparables</w:t>
      </w:r>
    </w:p>
    <w:p w:rsidR="0021465A" w:rsidRDefault="0021465A" w:rsidP="00ED5E6F">
      <w:pPr>
        <w:pStyle w:val="Ttulo5"/>
      </w:pPr>
      <w:r>
        <w:t>Observar el Código Disciplinario Único</w:t>
      </w:r>
      <w:r w:rsidR="00F0367F">
        <w:t xml:space="preserve"> (este deber incluye integrantes de los cuerpos colegiados, funcionarios y empleados, contratistas y asesores)</w:t>
      </w:r>
    </w:p>
    <w:p w:rsidR="0021465A" w:rsidRDefault="0021465A" w:rsidP="00ED5E6F">
      <w:pPr>
        <w:pStyle w:val="Ttulo4"/>
      </w:pPr>
      <w:r>
        <w:t>Tipos de autoridades</w:t>
      </w:r>
    </w:p>
    <w:p w:rsidR="0021465A" w:rsidRDefault="0021465A" w:rsidP="00ED5E6F">
      <w:pPr>
        <w:pStyle w:val="Ttulo5"/>
      </w:pPr>
      <w:r>
        <w:t>Autoridades de regulación</w:t>
      </w:r>
    </w:p>
    <w:p w:rsidR="00ED5E6F" w:rsidRDefault="00ED5E6F" w:rsidP="00ED5E6F">
      <w:pPr>
        <w:pStyle w:val="Ttulo6"/>
      </w:pPr>
      <w:r>
        <w:t>De dirección</w:t>
      </w:r>
    </w:p>
    <w:p w:rsidR="00ED5E6F" w:rsidRDefault="00ED5E6F" w:rsidP="00ED5E6F">
      <w:pPr>
        <w:pStyle w:val="Ttulo7"/>
      </w:pPr>
      <w:r>
        <w:t>Presidente de la República</w:t>
      </w:r>
    </w:p>
    <w:p w:rsidR="00ED5E6F" w:rsidRDefault="00ED5E6F" w:rsidP="00ED5E6F">
      <w:pPr>
        <w:pStyle w:val="Ttulo6"/>
      </w:pPr>
      <w:r>
        <w:t>De ejecució</w:t>
      </w:r>
      <w:r w:rsidR="00F53C91">
        <w:t xml:space="preserve">n </w:t>
      </w:r>
      <w:r w:rsidR="00E414B0">
        <w:t>(deben obrar conjuntamente)</w:t>
      </w:r>
    </w:p>
    <w:p w:rsidR="0021465A" w:rsidRDefault="0021465A" w:rsidP="00ED5E6F">
      <w:pPr>
        <w:pStyle w:val="Ttulo7"/>
      </w:pPr>
      <w:r>
        <w:t>Ministerio de Hacienda y Crédito Público</w:t>
      </w:r>
    </w:p>
    <w:p w:rsidR="0021465A" w:rsidRDefault="0021465A" w:rsidP="00ED5E6F">
      <w:pPr>
        <w:pStyle w:val="Ttulo7"/>
      </w:pPr>
      <w:r>
        <w:t>Ministerio de Comercio, Industria y Turismo</w:t>
      </w:r>
    </w:p>
    <w:p w:rsidR="0021465A" w:rsidRDefault="0021465A" w:rsidP="00ED5E6F">
      <w:pPr>
        <w:pStyle w:val="Ttulo7"/>
      </w:pPr>
      <w:r>
        <w:t>Funciones</w:t>
      </w:r>
    </w:p>
    <w:p w:rsidR="0021465A" w:rsidRDefault="0021465A" w:rsidP="00ED5E6F">
      <w:pPr>
        <w:pStyle w:val="Ttulo8"/>
      </w:pPr>
      <w:r>
        <w:t>Adoptar las normas de intervención</w:t>
      </w:r>
    </w:p>
    <w:p w:rsidR="0021465A" w:rsidRDefault="0021465A" w:rsidP="00ED5E6F">
      <w:pPr>
        <w:pStyle w:val="Ttulo8"/>
      </w:pPr>
      <w:r>
        <w:t>Velar por la consistencia del sistema</w:t>
      </w:r>
    </w:p>
    <w:p w:rsidR="008E3629" w:rsidRDefault="008E3629" w:rsidP="008E3629">
      <w:pPr>
        <w:pStyle w:val="Ttulo9"/>
      </w:pPr>
      <w:r>
        <w:t>Opiniones no vinculantes</w:t>
      </w:r>
    </w:p>
    <w:p w:rsidR="008E3629" w:rsidRDefault="008E3629" w:rsidP="008E3629">
      <w:pPr>
        <w:pStyle w:val="Ttulo8"/>
      </w:pPr>
      <w:r>
        <w:t xml:space="preserve"> Velar porque los procesos de adopción de normas por el Gobierno, los Ministerios y demás autoridades sean abiertos y transparentes</w:t>
      </w:r>
    </w:p>
    <w:p w:rsidR="00050FB3" w:rsidRPr="00050FB3" w:rsidRDefault="00050FB3" w:rsidP="00050FB3">
      <w:pPr>
        <w:pStyle w:val="Ttulo8"/>
      </w:pPr>
      <w:r>
        <w:t xml:space="preserve"> Ajustar la </w:t>
      </w:r>
      <w:r w:rsidRPr="00050FB3">
        <w:t>conformación, estructura y funcionamiento de la Junta Central de Contadores y del Consejo Técnico de la Contaduría Pública</w:t>
      </w:r>
    </w:p>
    <w:p w:rsidR="00D72E6D" w:rsidRDefault="00D72E6D" w:rsidP="00ED5E6F">
      <w:pPr>
        <w:pStyle w:val="Ttulo5"/>
      </w:pPr>
      <w:r>
        <w:t>Autoridad de normalización</w:t>
      </w:r>
    </w:p>
    <w:p w:rsidR="00D72E6D" w:rsidRDefault="00D72E6D" w:rsidP="00ED5E6F">
      <w:pPr>
        <w:pStyle w:val="Ttulo6"/>
      </w:pPr>
      <w:r>
        <w:t>Consejo Técnico de la Contaduría Pública</w:t>
      </w:r>
    </w:p>
    <w:p w:rsidR="00D72E6D" w:rsidRDefault="00D72E6D" w:rsidP="00ED5E6F">
      <w:pPr>
        <w:pStyle w:val="Ttulo7"/>
      </w:pPr>
      <w:r>
        <w:lastRenderedPageBreak/>
        <w:t>Funciones</w:t>
      </w:r>
    </w:p>
    <w:p w:rsidR="00D72E6D" w:rsidRDefault="00D72E6D" w:rsidP="00ED5E6F">
      <w:pPr>
        <w:pStyle w:val="Ttulo8"/>
      </w:pPr>
      <w:r>
        <w:t>Proponer las normas</w:t>
      </w:r>
    </w:p>
    <w:p w:rsidR="00D72E6D" w:rsidRDefault="00D72E6D" w:rsidP="00ED5E6F">
      <w:pPr>
        <w:pStyle w:val="Ttulo8"/>
      </w:pPr>
      <w:r>
        <w:t>Participar en los organismos internacionales</w:t>
      </w:r>
    </w:p>
    <w:p w:rsidR="001F267F" w:rsidRPr="001F267F" w:rsidRDefault="001F267F" w:rsidP="001F267F">
      <w:pPr>
        <w:pStyle w:val="Ttulo9"/>
      </w:pPr>
      <w:r>
        <w:t xml:space="preserve">Autorizados los pagos por </w:t>
      </w:r>
      <w:r w:rsidRPr="001F267F">
        <w:t>concepto de afiliación o membrecía, por derechos de autor y los de las cuotas para apoyar el funcionamiento</w:t>
      </w:r>
    </w:p>
    <w:p w:rsidR="00D72E6D" w:rsidRDefault="00D72E6D" w:rsidP="00ED5E6F">
      <w:pPr>
        <w:pStyle w:val="Ttulo8"/>
      </w:pPr>
      <w:r>
        <w:t xml:space="preserve">Procesos de </w:t>
      </w:r>
      <w:r w:rsidR="00381C5F">
        <w:t>divulgación, conocimiento y comprensión</w:t>
      </w:r>
    </w:p>
    <w:p w:rsidR="001F267F" w:rsidRPr="001F267F" w:rsidRDefault="001F267F" w:rsidP="001F267F">
      <w:pPr>
        <w:pStyle w:val="Ttulo9"/>
      </w:pPr>
      <w:r>
        <w:t xml:space="preserve">Actuará en coordinación con </w:t>
      </w:r>
      <w:r w:rsidRPr="001F267F">
        <w:t>los Ministerios de Educación, Hacienda y Crédito Público y Comercio, Industria y Turismo, así como con los representantes de las facultades y programas de Contaduría Pública del país</w:t>
      </w:r>
    </w:p>
    <w:p w:rsidR="009F1E17" w:rsidRDefault="009F1E17" w:rsidP="00ED5E6F">
      <w:pPr>
        <w:pStyle w:val="Ttulo7"/>
      </w:pPr>
      <w:r>
        <w:t>Miembros</w:t>
      </w:r>
    </w:p>
    <w:p w:rsidR="009F1E17" w:rsidRDefault="00B33562" w:rsidP="00ED5E6F">
      <w:pPr>
        <w:pStyle w:val="Ttulo8"/>
      </w:pPr>
      <w:r>
        <w:t xml:space="preserve"> </w:t>
      </w:r>
      <w:r w:rsidR="009F1E17">
        <w:t>3/4 contadores públicos</w:t>
      </w:r>
      <w:r>
        <w:t xml:space="preserve"> de buen crédito</w:t>
      </w:r>
    </w:p>
    <w:p w:rsidR="00F6400A" w:rsidRDefault="00B33562" w:rsidP="00B33562">
      <w:pPr>
        <w:pStyle w:val="Ttulo8"/>
      </w:pPr>
      <w:r>
        <w:t xml:space="preserve"> 1/4 </w:t>
      </w:r>
      <w:r w:rsidR="00F6400A">
        <w:t>de los miembros</w:t>
      </w:r>
    </w:p>
    <w:p w:rsidR="00B33562" w:rsidRDefault="00F6400A" w:rsidP="00F6400A">
      <w:pPr>
        <w:pStyle w:val="Ttulo9"/>
      </w:pPr>
      <w:r>
        <w:t xml:space="preserve">Será </w:t>
      </w:r>
      <w:r w:rsidR="00B33562">
        <w:t>designad</w:t>
      </w:r>
      <w:r>
        <w:t>a</w:t>
      </w:r>
      <w:r w:rsidR="00B33562">
        <w:t xml:space="preserve"> por el Presidente de la República de ternas provenientes de:</w:t>
      </w:r>
    </w:p>
    <w:p w:rsidR="00B33562" w:rsidRDefault="00F6400A" w:rsidP="00F6400A">
      <w:pPr>
        <w:pStyle w:val="Ttulo9"/>
      </w:pPr>
      <w:r>
        <w:t>—</w:t>
      </w:r>
      <w:r w:rsidR="00B33562" w:rsidRPr="00B33562">
        <w:t>Asociaciones de Contadores Públicos</w:t>
      </w:r>
      <w:r>
        <w:t xml:space="preserve"> </w:t>
      </w:r>
    </w:p>
    <w:p w:rsidR="00B33562" w:rsidRDefault="00F6400A" w:rsidP="00F6400A">
      <w:pPr>
        <w:pStyle w:val="Ttulo9"/>
      </w:pPr>
      <w:r>
        <w:t>—</w:t>
      </w:r>
      <w:r w:rsidR="00B33562" w:rsidRPr="00B33562">
        <w:t xml:space="preserve">Facultades de Contaduría, </w:t>
      </w:r>
    </w:p>
    <w:p w:rsidR="00B33562" w:rsidRDefault="00F6400A" w:rsidP="00F6400A">
      <w:pPr>
        <w:pStyle w:val="Ttulo9"/>
      </w:pPr>
      <w:r>
        <w:t>—</w:t>
      </w:r>
      <w:r w:rsidR="00B33562" w:rsidRPr="00B33562">
        <w:t>Colegios de Contadores Públicos</w:t>
      </w:r>
    </w:p>
    <w:p w:rsidR="00B33562" w:rsidRDefault="00B33562" w:rsidP="00F6400A">
      <w:pPr>
        <w:pStyle w:val="Ttulo9"/>
      </w:pPr>
      <w:r w:rsidRPr="00B33562">
        <w:t xml:space="preserve"> </w:t>
      </w:r>
      <w:r w:rsidR="00F6400A">
        <w:t>—</w:t>
      </w:r>
      <w:r w:rsidRPr="00B33562">
        <w:t>Federaciones de Contadores.</w:t>
      </w:r>
    </w:p>
    <w:p w:rsidR="00F6400A" w:rsidRDefault="00F6400A" w:rsidP="00F6400A">
      <w:pPr>
        <w:pStyle w:val="Ttulo9"/>
      </w:pPr>
      <w:r>
        <w:t>Las ternas deberán ser conformadas mediante concursos públicos de mérito que incluyan</w:t>
      </w:r>
    </w:p>
    <w:p w:rsidR="00F6400A" w:rsidRDefault="00F6400A" w:rsidP="00F6400A">
      <w:pPr>
        <w:pStyle w:val="Ttulo9"/>
      </w:pPr>
      <w:r>
        <w:t>—</w:t>
      </w:r>
      <w:r w:rsidRPr="00F6400A">
        <w:t xml:space="preserve"> </w:t>
      </w:r>
      <w:r>
        <w:t>E</w:t>
      </w:r>
      <w:r w:rsidRPr="00F6400A">
        <w:t>xamen de antecedentes laborales</w:t>
      </w:r>
    </w:p>
    <w:p w:rsidR="00F6400A" w:rsidRDefault="00F6400A" w:rsidP="00F6400A">
      <w:pPr>
        <w:pStyle w:val="Ttulo9"/>
      </w:pPr>
      <w:r w:rsidRPr="00F6400A">
        <w:t xml:space="preserve"> </w:t>
      </w:r>
      <w:r>
        <w:t>— E</w:t>
      </w:r>
      <w:r w:rsidRPr="00F6400A">
        <w:t xml:space="preserve">xamen de conocimientos </w:t>
      </w:r>
    </w:p>
    <w:p w:rsidR="00F6400A" w:rsidRPr="00F6400A" w:rsidRDefault="00F6400A" w:rsidP="00F6400A">
      <w:pPr>
        <w:pStyle w:val="Ttulo9"/>
      </w:pPr>
      <w:r>
        <w:t>— E</w:t>
      </w:r>
      <w:r w:rsidRPr="00F6400A">
        <w:t>xperiencia</w:t>
      </w:r>
    </w:p>
    <w:p w:rsidR="009F1E17" w:rsidRDefault="00F6400A" w:rsidP="00ED5E6F">
      <w:pPr>
        <w:pStyle w:val="Ttulo8"/>
      </w:pPr>
      <w:r>
        <w:t xml:space="preserve">Todos deberán tener </w:t>
      </w:r>
      <w:r w:rsidR="009F1E17">
        <w:t>10 años de experiencia</w:t>
      </w:r>
      <w:r w:rsidR="00B33562">
        <w:t>, en dos o más de las siguientes áreas:</w:t>
      </w:r>
    </w:p>
    <w:p w:rsidR="00B33562" w:rsidRDefault="00B33562" w:rsidP="00B33562">
      <w:pPr>
        <w:pStyle w:val="Ttulo9"/>
      </w:pPr>
      <w:r>
        <w:t>Revisoría fiscal</w:t>
      </w:r>
    </w:p>
    <w:p w:rsidR="00B33562" w:rsidRDefault="00B33562" w:rsidP="00ED5E6F">
      <w:pPr>
        <w:pStyle w:val="Ttulo9"/>
      </w:pPr>
      <w:r>
        <w:t>Investigación contable</w:t>
      </w:r>
    </w:p>
    <w:p w:rsidR="00B33562" w:rsidRDefault="00B33562" w:rsidP="00B33562">
      <w:pPr>
        <w:pStyle w:val="Ttulo9"/>
      </w:pPr>
      <w:r>
        <w:t>Docencia contable</w:t>
      </w:r>
    </w:p>
    <w:p w:rsidR="009F1E17" w:rsidRDefault="009F1E17" w:rsidP="00ED5E6F">
      <w:pPr>
        <w:pStyle w:val="Ttulo9"/>
      </w:pPr>
      <w:r>
        <w:t>Contabilidad</w:t>
      </w:r>
    </w:p>
    <w:p w:rsidR="00B33562" w:rsidRDefault="00B33562" w:rsidP="00B33562">
      <w:pPr>
        <w:pStyle w:val="Ttulo9"/>
      </w:pPr>
      <w:r>
        <w:t>Regulación contable</w:t>
      </w:r>
    </w:p>
    <w:p w:rsidR="009F1E17" w:rsidRDefault="009F1E17" w:rsidP="00ED5E6F">
      <w:pPr>
        <w:pStyle w:val="Ttulo9"/>
      </w:pPr>
      <w:r>
        <w:t>Aseguramiento</w:t>
      </w:r>
    </w:p>
    <w:p w:rsidR="00B33562" w:rsidRDefault="00B33562" w:rsidP="00ED5E6F">
      <w:pPr>
        <w:pStyle w:val="Ttulo9"/>
      </w:pPr>
      <w:r>
        <w:lastRenderedPageBreak/>
        <w:t>Derecho tributario</w:t>
      </w:r>
    </w:p>
    <w:p w:rsidR="00B33562" w:rsidRDefault="00B33562" w:rsidP="00B33562">
      <w:pPr>
        <w:pStyle w:val="Ttulo9"/>
      </w:pPr>
      <w:r>
        <w:t xml:space="preserve"> Finanzas</w:t>
      </w:r>
    </w:p>
    <w:p w:rsidR="009F1E17" w:rsidRDefault="004E3370" w:rsidP="00ED5E6F">
      <w:pPr>
        <w:pStyle w:val="Ttulo9"/>
      </w:pPr>
      <w:r>
        <w:t>F</w:t>
      </w:r>
      <w:r w:rsidR="009F1E17">
        <w:t>ormulación y evaluación de proyectos</w:t>
      </w:r>
      <w:r w:rsidR="00B33562">
        <w:t xml:space="preserve"> de inversión</w:t>
      </w:r>
    </w:p>
    <w:p w:rsidR="009F1E17" w:rsidRDefault="009F1E17" w:rsidP="00ED5E6F">
      <w:pPr>
        <w:pStyle w:val="Ttulo9"/>
      </w:pPr>
      <w:r>
        <w:t>Negocios nacionales e internacionales</w:t>
      </w:r>
    </w:p>
    <w:p w:rsidR="009F1E17" w:rsidRDefault="009F1E17" w:rsidP="00ED5E6F">
      <w:pPr>
        <w:pStyle w:val="Ttulo8"/>
      </w:pPr>
      <w:r>
        <w:t>Mejor combinación posible de habilidades técnicas y de experiencia</w:t>
      </w:r>
    </w:p>
    <w:p w:rsidR="00090C41" w:rsidRDefault="00090C41" w:rsidP="00090C41">
      <w:pPr>
        <w:pStyle w:val="Ttulo7"/>
      </w:pPr>
      <w:r>
        <w:t>Presupuesto</w:t>
      </w:r>
    </w:p>
    <w:p w:rsidR="00090C41" w:rsidRDefault="00090C41" w:rsidP="00090C41">
      <w:pPr>
        <w:pStyle w:val="Ttulo8"/>
      </w:pPr>
      <w:r>
        <w:t xml:space="preserve"> Provendrá del Presupuesto </w:t>
      </w:r>
      <w:r w:rsidR="00F6400A">
        <w:t>N</w:t>
      </w:r>
      <w:r>
        <w:t>acional</w:t>
      </w:r>
    </w:p>
    <w:p w:rsidR="00090C41" w:rsidRPr="00090C41" w:rsidRDefault="00090C41" w:rsidP="00090C41">
      <w:pPr>
        <w:pStyle w:val="Ttulo8"/>
      </w:pPr>
      <w:r>
        <w:t xml:space="preserve"> </w:t>
      </w:r>
      <w:r w:rsidR="003B1E45">
        <w:t xml:space="preserve"> A partir del 1 de enero de 2010 s</w:t>
      </w:r>
      <w:r>
        <w:t>erá administrado por el Ministerio de Comercio, Industria y Turismo</w:t>
      </w:r>
    </w:p>
    <w:p w:rsidR="003B0A23" w:rsidRDefault="003B0A23" w:rsidP="00ED5E6F">
      <w:pPr>
        <w:pStyle w:val="Ttulo5"/>
      </w:pPr>
      <w:r>
        <w:t>Autoridades de vigilancia</w:t>
      </w:r>
    </w:p>
    <w:p w:rsidR="003B0A23" w:rsidRDefault="003B0A23" w:rsidP="00ED5E6F">
      <w:pPr>
        <w:pStyle w:val="Ttulo6"/>
      </w:pPr>
      <w:r>
        <w:t>Entidades estatales que ejercen inspección, vigilancia o control</w:t>
      </w:r>
    </w:p>
    <w:p w:rsidR="003B0A23" w:rsidRDefault="003B0A23" w:rsidP="00ED5E6F">
      <w:pPr>
        <w:pStyle w:val="Ttulo7"/>
      </w:pPr>
      <w:r>
        <w:t>Funciones</w:t>
      </w:r>
    </w:p>
    <w:p w:rsidR="003B0A23" w:rsidRDefault="003B0A23" w:rsidP="00ED5E6F">
      <w:pPr>
        <w:pStyle w:val="Ttulo8"/>
      </w:pPr>
      <w:r>
        <w:t>Vigilancia del cumplimiento de las normas</w:t>
      </w:r>
    </w:p>
    <w:p w:rsidR="006D1EEE" w:rsidRDefault="006D1EEE" w:rsidP="006D1EEE">
      <w:pPr>
        <w:pStyle w:val="Ttulo9"/>
      </w:pPr>
      <w:r>
        <w:t>Entidades</w:t>
      </w:r>
    </w:p>
    <w:p w:rsidR="006D1EEE" w:rsidRDefault="006D1EEE" w:rsidP="006D1EEE">
      <w:pPr>
        <w:pStyle w:val="Ttulo9"/>
      </w:pPr>
      <w:r>
        <w:t>A</w:t>
      </w:r>
      <w:r w:rsidRPr="006D1EEE">
        <w:t>dministradores</w:t>
      </w:r>
    </w:p>
    <w:p w:rsidR="006D1EEE" w:rsidRDefault="006D1EEE" w:rsidP="006D1EEE">
      <w:pPr>
        <w:pStyle w:val="Ttulo9"/>
      </w:pPr>
      <w:r>
        <w:t>F</w:t>
      </w:r>
      <w:r w:rsidRPr="006D1EEE">
        <w:t>uncionarios</w:t>
      </w:r>
    </w:p>
    <w:p w:rsidR="006D1EEE" w:rsidRPr="006D1EEE" w:rsidRDefault="006D1EEE" w:rsidP="006D1EEE">
      <w:pPr>
        <w:pStyle w:val="Ttulo9"/>
      </w:pPr>
      <w:r>
        <w:t>P</w:t>
      </w:r>
      <w:r w:rsidRPr="006D1EEE">
        <w:t>rofesionales de aseguramiento de información</w:t>
      </w:r>
    </w:p>
    <w:p w:rsidR="003B0A23" w:rsidRDefault="003B0A23" w:rsidP="00ED5E6F">
      <w:pPr>
        <w:pStyle w:val="Ttulo8"/>
      </w:pPr>
      <w:r>
        <w:t>Expedición de normas técnicas, interpretaciones y guías</w:t>
      </w:r>
      <w:r w:rsidR="004E3370">
        <w:t>,</w:t>
      </w:r>
      <w:r>
        <w:t xml:space="preserve"> especiales</w:t>
      </w:r>
      <w:r w:rsidR="00050FB3">
        <w:t xml:space="preserve"> tanto en materia de contabilidad e información financiera como de aseguramiento de información</w:t>
      </w:r>
    </w:p>
    <w:p w:rsidR="003B0A23" w:rsidRDefault="003B0A23" w:rsidP="00ED5E6F">
      <w:pPr>
        <w:pStyle w:val="Ttulo9"/>
      </w:pPr>
      <w:r w:rsidRPr="003B0A23">
        <w:t>Superintendencia Financiera: responsable de las normas sobre divulgación de información a los mercados</w:t>
      </w:r>
    </w:p>
    <w:p w:rsidR="003B0A23" w:rsidRDefault="003B0A23" w:rsidP="00ED5E6F">
      <w:pPr>
        <w:pStyle w:val="Ttulo6"/>
      </w:pPr>
      <w:r w:rsidRPr="003B0A23">
        <w:t>Junta Central de Contadores</w:t>
      </w:r>
    </w:p>
    <w:p w:rsidR="003B0A23" w:rsidRDefault="003B0A23" w:rsidP="00ED5E6F">
      <w:pPr>
        <w:pStyle w:val="Ttulo7"/>
      </w:pPr>
      <w:r>
        <w:t>Funciones</w:t>
      </w:r>
      <w:r w:rsidR="00281E1B">
        <w:t xml:space="preserve"> (artículo 20 de la Ley 43 de 1990)</w:t>
      </w:r>
    </w:p>
    <w:p w:rsidR="003B0A23" w:rsidRDefault="003B0A23" w:rsidP="00ED5E6F">
      <w:pPr>
        <w:pStyle w:val="Ttulo8"/>
      </w:pPr>
      <w:r>
        <w:t>Tribunal disciplinario</w:t>
      </w:r>
    </w:p>
    <w:p w:rsidR="003B0A23" w:rsidRDefault="003B0A23" w:rsidP="00ED5E6F">
      <w:pPr>
        <w:pStyle w:val="Ttulo8"/>
      </w:pPr>
      <w:r>
        <w:t>Entidad encargada del registro profesional</w:t>
      </w:r>
    </w:p>
    <w:p w:rsidR="00281E1B" w:rsidRDefault="00281E1B" w:rsidP="00281E1B">
      <w:pPr>
        <w:pStyle w:val="Ttulo7"/>
      </w:pPr>
      <w:r>
        <w:t>Competencia</w:t>
      </w:r>
    </w:p>
    <w:p w:rsidR="00281E1B" w:rsidRDefault="00281E1B" w:rsidP="00281E1B">
      <w:pPr>
        <w:pStyle w:val="Ttulo8"/>
      </w:pPr>
      <w:r>
        <w:t xml:space="preserve"> </w:t>
      </w:r>
      <w:r w:rsidRPr="00281E1B">
        <w:t>Contadores Públicos</w:t>
      </w:r>
    </w:p>
    <w:p w:rsidR="00281E1B" w:rsidRDefault="00281E1B" w:rsidP="00281E1B">
      <w:pPr>
        <w:pStyle w:val="Ttulo8"/>
      </w:pPr>
      <w:r>
        <w:lastRenderedPageBreak/>
        <w:t xml:space="preserve"> D</w:t>
      </w:r>
      <w:r w:rsidRPr="00281E1B">
        <w:t>emás entidades que presten servicios al público en general</w:t>
      </w:r>
      <w:r>
        <w:t>,</w:t>
      </w:r>
      <w:r w:rsidRPr="00281E1B">
        <w:t xml:space="preserve"> propios de la ciencia contable como profesión liberal</w:t>
      </w:r>
    </w:p>
    <w:p w:rsidR="00281E1B" w:rsidRDefault="00281E1B" w:rsidP="00281E1B">
      <w:pPr>
        <w:pStyle w:val="Ttulo7"/>
      </w:pPr>
      <w:r>
        <w:t>Facultades</w:t>
      </w:r>
    </w:p>
    <w:p w:rsidR="00281E1B" w:rsidRDefault="00281E1B" w:rsidP="00281E1B">
      <w:pPr>
        <w:pStyle w:val="Ttulo8"/>
      </w:pPr>
      <w:r>
        <w:t xml:space="preserve"> S</w:t>
      </w:r>
      <w:r w:rsidRPr="00281E1B">
        <w:t>olicitar documentos</w:t>
      </w:r>
    </w:p>
    <w:p w:rsidR="00281E1B" w:rsidRDefault="00281E1B" w:rsidP="00281E1B">
      <w:pPr>
        <w:pStyle w:val="Ttulo8"/>
      </w:pPr>
      <w:r>
        <w:t xml:space="preserve"> P</w:t>
      </w:r>
      <w:r w:rsidRPr="00281E1B">
        <w:t>racticar inspecciones</w:t>
      </w:r>
    </w:p>
    <w:p w:rsidR="00281E1B" w:rsidRDefault="00281E1B" w:rsidP="00281E1B">
      <w:pPr>
        <w:pStyle w:val="Ttulo8"/>
      </w:pPr>
      <w:r>
        <w:t xml:space="preserve"> O</w:t>
      </w:r>
      <w:r w:rsidRPr="00281E1B">
        <w:t>btener declaraciones y testimonios</w:t>
      </w:r>
    </w:p>
    <w:p w:rsidR="00281E1B" w:rsidRDefault="00281E1B" w:rsidP="00281E1B">
      <w:pPr>
        <w:pStyle w:val="Ttulo8"/>
      </w:pPr>
      <w:r>
        <w:t xml:space="preserve"> A</w:t>
      </w:r>
      <w:r w:rsidRPr="00281E1B">
        <w:t>plicar sanciones personales o institucionales</w:t>
      </w:r>
    </w:p>
    <w:p w:rsidR="00935212" w:rsidRDefault="00935212" w:rsidP="00935212">
      <w:pPr>
        <w:pStyle w:val="Ttulo7"/>
      </w:pPr>
      <w:r>
        <w:t>Presupuesto</w:t>
      </w:r>
    </w:p>
    <w:p w:rsidR="00935212" w:rsidRDefault="00935212" w:rsidP="00935212">
      <w:pPr>
        <w:pStyle w:val="Ttulo8"/>
      </w:pPr>
      <w:r>
        <w:t xml:space="preserve"> I</w:t>
      </w:r>
      <w:r w:rsidRPr="00935212">
        <w:t>nscripción profesional de los contadores públicos y de las entidades que presten servicios al público en general</w:t>
      </w:r>
      <w:r>
        <w:t>,</w:t>
      </w:r>
      <w:r w:rsidRPr="00935212">
        <w:t xml:space="preserve"> propios de la ciencia contable como profesión liberal</w:t>
      </w:r>
    </w:p>
    <w:p w:rsidR="00935212" w:rsidRDefault="00935212" w:rsidP="00935212">
      <w:pPr>
        <w:pStyle w:val="Ttulo8"/>
      </w:pPr>
      <w:r>
        <w:t xml:space="preserve"> E</w:t>
      </w:r>
      <w:r w:rsidRPr="00935212">
        <w:t>xpedición de tarjetas y registros profesionales</w:t>
      </w:r>
    </w:p>
    <w:p w:rsidR="00935212" w:rsidRDefault="00935212" w:rsidP="00935212">
      <w:pPr>
        <w:pStyle w:val="Ttulo8"/>
      </w:pPr>
      <w:r>
        <w:t xml:space="preserve"> C</w:t>
      </w:r>
      <w:r w:rsidRPr="00935212">
        <w:t>ertificados de antecedentes</w:t>
      </w:r>
    </w:p>
    <w:p w:rsidR="00935212" w:rsidRDefault="00935212" w:rsidP="00935212">
      <w:pPr>
        <w:pStyle w:val="Ttulo8"/>
      </w:pPr>
      <w:r>
        <w:t xml:space="preserve"> P</w:t>
      </w:r>
      <w:r w:rsidRPr="00935212">
        <w:t>ublicaciones</w:t>
      </w:r>
    </w:p>
    <w:p w:rsidR="00935212" w:rsidRPr="00935212" w:rsidRDefault="00935212" w:rsidP="00935212">
      <w:pPr>
        <w:pStyle w:val="Ttulo8"/>
      </w:pPr>
      <w:r>
        <w:t xml:space="preserve"> Dictámenes periciales</w:t>
      </w:r>
    </w:p>
    <w:p w:rsidR="003B0A23" w:rsidRDefault="003B0A23" w:rsidP="00ED5E6F">
      <w:pPr>
        <w:pStyle w:val="Ttulo3"/>
      </w:pPr>
      <w:r>
        <w:t>Proceso de intervención</w:t>
      </w:r>
    </w:p>
    <w:p w:rsidR="003B0A23" w:rsidRDefault="003B0A23" w:rsidP="00ED5E6F">
      <w:pPr>
        <w:pStyle w:val="Ttulo4"/>
      </w:pPr>
      <w:r>
        <w:t>Características</w:t>
      </w:r>
    </w:p>
    <w:p w:rsidR="003B0A23" w:rsidRDefault="003B0A23" w:rsidP="00ED5E6F">
      <w:pPr>
        <w:pStyle w:val="Ttulo5"/>
      </w:pPr>
      <w:r>
        <w:t>Abierto</w:t>
      </w:r>
    </w:p>
    <w:p w:rsidR="003B0A23" w:rsidRDefault="003B0A23" w:rsidP="00ED5E6F">
      <w:pPr>
        <w:pStyle w:val="Ttulo5"/>
      </w:pPr>
      <w:r>
        <w:t>Transparente</w:t>
      </w:r>
    </w:p>
    <w:p w:rsidR="003B0A23" w:rsidRDefault="003B0A23" w:rsidP="00ED5E6F">
      <w:pPr>
        <w:pStyle w:val="Ttulo5"/>
      </w:pPr>
      <w:r>
        <w:t>Público conocimiento</w:t>
      </w:r>
    </w:p>
    <w:p w:rsidR="003B0A23" w:rsidRDefault="003B0A23" w:rsidP="00ED5E6F">
      <w:pPr>
        <w:pStyle w:val="Ttulo5"/>
      </w:pPr>
      <w:r>
        <w:t>Acorde con las buenas prácticas</w:t>
      </w:r>
    </w:p>
    <w:p w:rsidR="003B0A23" w:rsidRDefault="003B0A23" w:rsidP="00ED5E6F">
      <w:pPr>
        <w:pStyle w:val="Ttulo5"/>
      </w:pPr>
      <w:r>
        <w:t>Sometido a un debido proceso</w:t>
      </w:r>
    </w:p>
    <w:p w:rsidR="003B0A23" w:rsidRDefault="003B0A23" w:rsidP="00ED5E6F">
      <w:pPr>
        <w:pStyle w:val="Ttulo5"/>
      </w:pPr>
      <w:r>
        <w:t>Evitará duplicar el trabajo efectuado por otras autoridades de normalización</w:t>
      </w:r>
    </w:p>
    <w:p w:rsidR="003B0A23" w:rsidRDefault="003B0A23" w:rsidP="00ED5E6F">
      <w:pPr>
        <w:pStyle w:val="Ttulo5"/>
      </w:pPr>
      <w:r>
        <w:t>Agilidad (tiempos razonables)</w:t>
      </w:r>
    </w:p>
    <w:p w:rsidR="003B0A23" w:rsidRDefault="003B0A23" w:rsidP="00ED5E6F">
      <w:pPr>
        <w:pStyle w:val="Ttulo5"/>
      </w:pPr>
      <w:r>
        <w:t>Flexibilidad</w:t>
      </w:r>
    </w:p>
    <w:p w:rsidR="003B0A23" w:rsidRDefault="003B0A23" w:rsidP="00ED5E6F">
      <w:pPr>
        <w:pStyle w:val="Ttulo5"/>
      </w:pPr>
      <w:r>
        <w:t>Ponderación de los costos y los beneficios (menores cargas posibles)</w:t>
      </w:r>
    </w:p>
    <w:p w:rsidR="008E3629" w:rsidRPr="008E3629" w:rsidRDefault="008E3629" w:rsidP="008E3629">
      <w:pPr>
        <w:pStyle w:val="Ttulo5"/>
      </w:pPr>
      <w:r>
        <w:t>Los demás criterios que determine el Gobierno para garantizar buenas prácticas y debido proceso</w:t>
      </w:r>
    </w:p>
    <w:p w:rsidR="003B0A23" w:rsidRDefault="003B0A23" w:rsidP="00ED5E6F">
      <w:pPr>
        <w:pStyle w:val="Ttulo4"/>
      </w:pPr>
      <w:r>
        <w:lastRenderedPageBreak/>
        <w:t>Intervinientes</w:t>
      </w:r>
    </w:p>
    <w:p w:rsidR="003B0A23" w:rsidRDefault="003B0A23" w:rsidP="00ED5E6F">
      <w:pPr>
        <w:pStyle w:val="Ttulo5"/>
      </w:pPr>
      <w:r>
        <w:t>Público en general</w:t>
      </w:r>
    </w:p>
    <w:p w:rsidR="003B0A23" w:rsidRDefault="003B0A23" w:rsidP="00ED5E6F">
      <w:pPr>
        <w:pStyle w:val="Ttulo5"/>
      </w:pPr>
      <w:r>
        <w:t>Dirección de Impuestos y Aduanas Nacionales</w:t>
      </w:r>
    </w:p>
    <w:p w:rsidR="003B0A23" w:rsidRDefault="003B0A23" w:rsidP="00ED5E6F">
      <w:pPr>
        <w:pStyle w:val="Ttulo5"/>
      </w:pPr>
      <w:r>
        <w:t>Organismos responsables del diseño y manejo de la política económica</w:t>
      </w:r>
    </w:p>
    <w:p w:rsidR="003B0A23" w:rsidRDefault="003B0A23" w:rsidP="00ED5E6F">
      <w:pPr>
        <w:pStyle w:val="Ttulo5"/>
      </w:pPr>
      <w:r>
        <w:t>Entidades estatales que ejercen funciones de inspección, vigilancia o control</w:t>
      </w:r>
    </w:p>
    <w:p w:rsidR="003B0A23" w:rsidRDefault="003B0A23" w:rsidP="00ED5E6F">
      <w:pPr>
        <w:pStyle w:val="Ttulo5"/>
      </w:pPr>
      <w:r>
        <w:t>Expertos</w:t>
      </w:r>
    </w:p>
    <w:p w:rsidR="003B0A23" w:rsidRDefault="003B0A23" w:rsidP="00ED5E6F">
      <w:pPr>
        <w:pStyle w:val="Ttulo5"/>
      </w:pPr>
      <w:r>
        <w:t xml:space="preserve">Comités técnicos </w:t>
      </w:r>
      <w:r w:rsidR="009A6AA3">
        <w:t xml:space="preserve">ad – honorem </w:t>
      </w:r>
      <w:r>
        <w:t>establecidos por el CTCP</w:t>
      </w:r>
      <w:r w:rsidR="009A6AA3">
        <w:t xml:space="preserve"> y conformados por </w:t>
      </w:r>
      <w:r w:rsidR="009A6AA3" w:rsidRPr="009A6AA3">
        <w:t>autoridades, preparadores, aseguradores y usuarios de la información financiera</w:t>
      </w:r>
    </w:p>
    <w:p w:rsidR="003B0A23" w:rsidRDefault="003B0A23" w:rsidP="00ED5E6F">
      <w:pPr>
        <w:pStyle w:val="Ttulo4"/>
      </w:pPr>
      <w:r>
        <w:t>Etapas del procedimiento</w:t>
      </w:r>
    </w:p>
    <w:p w:rsidR="003B0A23" w:rsidRDefault="003B0A23" w:rsidP="00ED5E6F">
      <w:pPr>
        <w:pStyle w:val="Ttulo5"/>
      </w:pPr>
      <w:r>
        <w:t>Propuesta (</w:t>
      </w:r>
      <w:r w:rsidR="002A4589">
        <w:t xml:space="preserve">al menos </w:t>
      </w:r>
      <w:r>
        <w:t xml:space="preserve">cada 6 meses) del CTCP sobre el plan de trabajo a desarrollar </w:t>
      </w:r>
    </w:p>
    <w:p w:rsidR="003B0A23" w:rsidRDefault="003B0A23" w:rsidP="00ED5E6F">
      <w:pPr>
        <w:pStyle w:val="Ttulo6"/>
      </w:pPr>
      <w:r w:rsidRPr="003B0A23">
        <w:t>El primer plan deberá ejecutarse en 24 meses desde la promulgación de la ley</w:t>
      </w:r>
    </w:p>
    <w:p w:rsidR="003B0A23" w:rsidRDefault="003B0A23" w:rsidP="00ED5E6F">
      <w:pPr>
        <w:pStyle w:val="Ttulo5"/>
      </w:pPr>
      <w:r>
        <w:t xml:space="preserve">Aprobación </w:t>
      </w:r>
      <w:r w:rsidR="002A4589">
        <w:t xml:space="preserve">y difusión </w:t>
      </w:r>
      <w:r>
        <w:t>del plan de trabajo</w:t>
      </w:r>
    </w:p>
    <w:p w:rsidR="003B0A23" w:rsidRDefault="003B0A23" w:rsidP="00ED5E6F">
      <w:pPr>
        <w:pStyle w:val="Ttulo5"/>
      </w:pPr>
      <w:r>
        <w:t>Consideración de proyectos y normas internacionales</w:t>
      </w:r>
    </w:p>
    <w:p w:rsidR="003B0A23" w:rsidRDefault="003B0A23" w:rsidP="00ED5E6F">
      <w:pPr>
        <w:pStyle w:val="Ttulo5"/>
      </w:pPr>
      <w:r>
        <w:t>Consideraciones según los tipos de destinatarios</w:t>
      </w:r>
    </w:p>
    <w:p w:rsidR="003B0A23" w:rsidRDefault="003B0A23" w:rsidP="00ED5E6F">
      <w:pPr>
        <w:pStyle w:val="Ttulo5"/>
      </w:pPr>
      <w:r>
        <w:t>Elaboración borrador de la norma (parte dispositiva y bases de conclusiones)</w:t>
      </w:r>
    </w:p>
    <w:p w:rsidR="003B0A23" w:rsidRDefault="003B0A23" w:rsidP="00ED5E6F">
      <w:pPr>
        <w:pStyle w:val="Ttulo5"/>
      </w:pPr>
      <w:r>
        <w:t>Publicación del borrador</w:t>
      </w:r>
    </w:p>
    <w:p w:rsidR="003B0A23" w:rsidRDefault="003B0A23" w:rsidP="00ED5E6F">
      <w:pPr>
        <w:pStyle w:val="Ttulo5"/>
      </w:pPr>
      <w:r>
        <w:t>Consideración de recomendaciones</w:t>
      </w:r>
    </w:p>
    <w:p w:rsidR="003B0A23" w:rsidRDefault="003B0A23" w:rsidP="00ED5E6F">
      <w:pPr>
        <w:pStyle w:val="Ttulo5"/>
      </w:pPr>
      <w:r>
        <w:t>Búsqueda de consensos</w:t>
      </w:r>
    </w:p>
    <w:p w:rsidR="003B0A23" w:rsidRDefault="003B0A23" w:rsidP="00ED5E6F">
      <w:pPr>
        <w:pStyle w:val="Ttulo5"/>
      </w:pPr>
      <w:r>
        <w:t>Elaboración de proyectos definitivos</w:t>
      </w:r>
    </w:p>
    <w:p w:rsidR="003B0A23" w:rsidRDefault="003B0A23" w:rsidP="00ED5E6F">
      <w:pPr>
        <w:pStyle w:val="Ttulo5"/>
      </w:pPr>
      <w:r>
        <w:t>Publicación de los proyectos</w:t>
      </w:r>
    </w:p>
    <w:p w:rsidR="003B0A23" w:rsidRDefault="003B0A23" w:rsidP="00ED5E6F">
      <w:pPr>
        <w:pStyle w:val="Ttulo5"/>
      </w:pPr>
      <w:r>
        <w:t>Traslado de los proyectos y de las recomendaciones a las autoridades de regulación</w:t>
      </w:r>
    </w:p>
    <w:p w:rsidR="003B0A23" w:rsidRDefault="003B0A23" w:rsidP="00ED5E6F">
      <w:pPr>
        <w:pStyle w:val="Ttulo5"/>
      </w:pPr>
      <w:r>
        <w:t>Consideración de las observaciones del público</w:t>
      </w:r>
    </w:p>
    <w:p w:rsidR="003B0A23" w:rsidRDefault="00B7511E" w:rsidP="00ED5E6F">
      <w:pPr>
        <w:pStyle w:val="Ttulo5"/>
      </w:pPr>
      <w:r>
        <w:t>Consideración de los análisis</w:t>
      </w:r>
      <w:r w:rsidR="003B0A23">
        <w:t xml:space="preserve"> del CTCP sobre las observaciones del público</w:t>
      </w:r>
    </w:p>
    <w:p w:rsidR="00F53C91" w:rsidRDefault="00F53C91" w:rsidP="00F53C91">
      <w:pPr>
        <w:pStyle w:val="Ttulo6"/>
      </w:pPr>
      <w:r>
        <w:lastRenderedPageBreak/>
        <w:t>Recomendación para que se acojan las observaciones del público</w:t>
      </w:r>
    </w:p>
    <w:p w:rsidR="00F53C91" w:rsidRPr="00F53C91" w:rsidRDefault="00F53C91" w:rsidP="00F53C91">
      <w:pPr>
        <w:pStyle w:val="Ttulo6"/>
      </w:pPr>
      <w:r>
        <w:t>Recomendación para que se rechacen las observaciones del público</w:t>
      </w:r>
    </w:p>
    <w:p w:rsidR="003B0A23" w:rsidRDefault="003B0A23" w:rsidP="00ED5E6F">
      <w:pPr>
        <w:pStyle w:val="Ttulo5"/>
      </w:pPr>
      <w:r>
        <w:t>Elaboración del texto definitivo</w:t>
      </w:r>
    </w:p>
    <w:p w:rsidR="003B0A23" w:rsidRDefault="003B0A23" w:rsidP="00ED5E6F">
      <w:pPr>
        <w:pStyle w:val="Ttulo5"/>
      </w:pPr>
      <w:r>
        <w:t>Publicación de las normas, tanto de su parte dispositiva como de las bases de sus conclusiones</w:t>
      </w:r>
    </w:p>
    <w:p w:rsidR="003B0A23" w:rsidRDefault="003B0A23" w:rsidP="00ED5E6F">
      <w:pPr>
        <w:pStyle w:val="Ttulo5"/>
      </w:pPr>
      <w:r>
        <w:t>Procesos de capacitación</w:t>
      </w:r>
    </w:p>
    <w:p w:rsidR="003B0A23" w:rsidRDefault="003B0A23" w:rsidP="00ED5E6F">
      <w:pPr>
        <w:pStyle w:val="Ttulo5"/>
      </w:pPr>
      <w:r>
        <w:t>Vigencia general de las normas: 1° de enero del segundo año gravable siguiente al de su promulgación</w:t>
      </w:r>
    </w:p>
    <w:p w:rsidR="003B0A23" w:rsidRDefault="003B0A23" w:rsidP="00ED5E6F">
      <w:pPr>
        <w:pStyle w:val="Ttulo6"/>
      </w:pPr>
      <w:r w:rsidRPr="003B0A23">
        <w:t>Las normas anteriores conservan vigencia hasta que empiece la aplicación de las nuevas</w:t>
      </w:r>
    </w:p>
    <w:p w:rsidR="00915F4E" w:rsidRPr="00915F4E" w:rsidRDefault="00915F4E" w:rsidP="00915F4E">
      <w:pPr>
        <w:pStyle w:val="Ttulo6"/>
      </w:pPr>
      <w:r>
        <w:t>Podrán continuarse los procesos de convergencia en marcha. Una vez expedidas normas de intervención, el Consejo Técnico de la Contaduría Pública hará las revisiones del caso</w:t>
      </w:r>
    </w:p>
    <w:p w:rsidR="003B0A23" w:rsidRDefault="003B0A23" w:rsidP="00ED5E6F">
      <w:pPr>
        <w:pStyle w:val="Ttulo5"/>
      </w:pPr>
      <w:r>
        <w:t xml:space="preserve">Vigencia de las normas anteriores en materia tributaria: </w:t>
      </w:r>
      <w:r w:rsidR="004E3370">
        <w:t xml:space="preserve">por lo menos </w:t>
      </w:r>
      <w:r>
        <w:t>hasta el 31 de diciembre del año gravable siguiente</w:t>
      </w:r>
    </w:p>
    <w:p w:rsidR="00DA5142" w:rsidRDefault="00DA5142" w:rsidP="00ED5E6F">
      <w:pPr>
        <w:pStyle w:val="Ttulo3"/>
      </w:pPr>
      <w:r w:rsidRPr="00DA5142">
        <w:t>Sistema resultante de la intervención</w:t>
      </w:r>
    </w:p>
    <w:p w:rsidR="00DA5142" w:rsidRDefault="00DA5142" w:rsidP="00ED5E6F">
      <w:pPr>
        <w:pStyle w:val="Ttulo4"/>
      </w:pPr>
      <w:r>
        <w:t>Objetivo del sistema</w:t>
      </w:r>
    </w:p>
    <w:p w:rsidR="00DA5142" w:rsidRDefault="00DA5142" w:rsidP="00ED5E6F">
      <w:pPr>
        <w:pStyle w:val="Ttulo5"/>
      </w:pPr>
      <w:r>
        <w:t>Producir información contable, en especial estados financieros</w:t>
      </w:r>
    </w:p>
    <w:p w:rsidR="00DA5142" w:rsidRDefault="00DA5142" w:rsidP="00ED5E6F">
      <w:pPr>
        <w:pStyle w:val="Ttulo4"/>
      </w:pPr>
      <w:r>
        <w:t>Características del sistema</w:t>
      </w:r>
    </w:p>
    <w:p w:rsidR="00DA5142" w:rsidRDefault="00DA5142" w:rsidP="00ED5E6F">
      <w:pPr>
        <w:pStyle w:val="Ttulo5"/>
      </w:pPr>
      <w:r>
        <w:t>Único</w:t>
      </w:r>
    </w:p>
    <w:p w:rsidR="00DA5142" w:rsidRDefault="00DA5142" w:rsidP="00ED5E6F">
      <w:pPr>
        <w:pStyle w:val="Ttulo5"/>
      </w:pPr>
      <w:r>
        <w:t>Homogéneo</w:t>
      </w:r>
    </w:p>
    <w:p w:rsidR="00DA5142" w:rsidRDefault="00DA5142" w:rsidP="00ED5E6F">
      <w:pPr>
        <w:pStyle w:val="Ttulo5"/>
      </w:pPr>
      <w:r>
        <w:t>Alta calidad</w:t>
      </w:r>
    </w:p>
    <w:p w:rsidR="00DA5142" w:rsidRDefault="00DA5142" w:rsidP="00ED5E6F">
      <w:pPr>
        <w:pStyle w:val="Ttulo5"/>
      </w:pPr>
      <w:r>
        <w:t>Comprensible</w:t>
      </w:r>
    </w:p>
    <w:p w:rsidR="00305E34" w:rsidRDefault="00305E34" w:rsidP="00305E34">
      <w:pPr>
        <w:pStyle w:val="Ttulo5"/>
      </w:pPr>
      <w:r>
        <w:t>Razonable</w:t>
      </w:r>
    </w:p>
    <w:p w:rsidR="00305E34" w:rsidRPr="00305E34" w:rsidRDefault="00305E34" w:rsidP="00305E34">
      <w:pPr>
        <w:pStyle w:val="Ttulo5"/>
      </w:pPr>
      <w:r>
        <w:t>Apropiado</w:t>
      </w:r>
    </w:p>
    <w:p w:rsidR="00DA5142" w:rsidRDefault="00DA5142" w:rsidP="00ED5E6F">
      <w:pPr>
        <w:pStyle w:val="Ttulo5"/>
      </w:pPr>
      <w:r>
        <w:t>Forzosa observancia</w:t>
      </w:r>
    </w:p>
    <w:p w:rsidR="00DA5142" w:rsidRDefault="00DA5142" w:rsidP="00ED5E6F">
      <w:pPr>
        <w:pStyle w:val="Ttulo5"/>
      </w:pPr>
      <w:r>
        <w:t>Privilegia la realidad económica (esencia/forma)</w:t>
      </w:r>
    </w:p>
    <w:p w:rsidR="00DA5142" w:rsidRDefault="00DA5142" w:rsidP="00ED5E6F">
      <w:pPr>
        <w:pStyle w:val="Ttulo5"/>
      </w:pPr>
      <w:r>
        <w:lastRenderedPageBreak/>
        <w:t>Independiente de la contabilidad tributaria</w:t>
      </w:r>
    </w:p>
    <w:p w:rsidR="0032315D" w:rsidRDefault="00F0367F" w:rsidP="00ED5E6F">
      <w:pPr>
        <w:pStyle w:val="Ttulo6"/>
      </w:pPr>
      <w:r>
        <w:t xml:space="preserve">Aplicabilidad </w:t>
      </w:r>
      <w:r w:rsidR="0032315D">
        <w:t xml:space="preserve"> de las normas contables en materia tributaria</w:t>
      </w:r>
    </w:p>
    <w:p w:rsidR="0032315D" w:rsidRDefault="0032315D" w:rsidP="00ED5E6F">
      <w:pPr>
        <w:pStyle w:val="Ttulo7"/>
      </w:pPr>
      <w:r>
        <w:t>Remisión expresa</w:t>
      </w:r>
    </w:p>
    <w:p w:rsidR="0032315D" w:rsidRDefault="0032315D" w:rsidP="00ED5E6F">
      <w:pPr>
        <w:pStyle w:val="Ttulo7"/>
      </w:pPr>
      <w:r>
        <w:t>Por defecto de regulación tributaria</w:t>
      </w:r>
    </w:p>
    <w:p w:rsidR="0032315D" w:rsidRDefault="0032315D" w:rsidP="00F0367F">
      <w:pPr>
        <w:pStyle w:val="Ttulo6"/>
      </w:pPr>
      <w:r>
        <w:t>Efecto de las normas tributarias</w:t>
      </w:r>
    </w:p>
    <w:p w:rsidR="0032315D" w:rsidRDefault="0032315D" w:rsidP="00F0367F">
      <w:pPr>
        <w:pStyle w:val="Ttulo7"/>
      </w:pPr>
      <w:r>
        <w:t>No afectan la contabilidad</w:t>
      </w:r>
    </w:p>
    <w:p w:rsidR="0032315D" w:rsidRDefault="0032315D" w:rsidP="00F0367F">
      <w:pPr>
        <w:pStyle w:val="Ttulo7"/>
      </w:pPr>
      <w:r>
        <w:t>Gobiernan la elaboración de las declaraciones y sus soportes</w:t>
      </w:r>
    </w:p>
    <w:p w:rsidR="0032315D" w:rsidRDefault="0032315D" w:rsidP="00F0367F">
      <w:pPr>
        <w:pStyle w:val="Ttulo7"/>
      </w:pPr>
      <w:r>
        <w:t>En materia tributaria prevalecen sobre las normas contables</w:t>
      </w:r>
    </w:p>
    <w:p w:rsidR="003A66A7" w:rsidRDefault="003A66A7" w:rsidP="00F0367F">
      <w:pPr>
        <w:pStyle w:val="Ttulo6"/>
      </w:pPr>
      <w:r>
        <w:t>Articulación informativa</w:t>
      </w:r>
    </w:p>
    <w:p w:rsidR="002940D6" w:rsidRDefault="002940D6" w:rsidP="00F0367F">
      <w:pPr>
        <w:pStyle w:val="Ttulo7"/>
      </w:pPr>
      <w:r>
        <w:t>Se gobierna por las normas de contabilidad e información financiera</w:t>
      </w:r>
    </w:p>
    <w:p w:rsidR="003A66A7" w:rsidRDefault="002940D6" w:rsidP="00F0367F">
      <w:pPr>
        <w:pStyle w:val="Ttulo7"/>
      </w:pPr>
      <w:r>
        <w:t>Se realiza a</w:t>
      </w:r>
      <w:r w:rsidR="003A66A7">
        <w:t xml:space="preserve"> nivel de registro y de estados financieros</w:t>
      </w:r>
    </w:p>
    <w:p w:rsidR="003A66A7" w:rsidRDefault="003A66A7" w:rsidP="00F0367F">
      <w:pPr>
        <w:pStyle w:val="Ttulo8"/>
      </w:pPr>
      <w:r>
        <w:t>Reconocimientos</w:t>
      </w:r>
    </w:p>
    <w:p w:rsidR="003A66A7" w:rsidRDefault="003A66A7" w:rsidP="00F0367F">
      <w:pPr>
        <w:pStyle w:val="Ttulo8"/>
      </w:pPr>
      <w:r>
        <w:t>Revelaciones</w:t>
      </w:r>
    </w:p>
    <w:p w:rsidR="003A66A7" w:rsidRDefault="003A66A7" w:rsidP="00F0367F">
      <w:pPr>
        <w:pStyle w:val="Ttulo8"/>
      </w:pPr>
      <w:r>
        <w:t>Conciliaciones</w:t>
      </w:r>
    </w:p>
    <w:p w:rsidR="00DA5142" w:rsidRDefault="00DA5142" w:rsidP="00ED5E6F">
      <w:pPr>
        <w:pStyle w:val="Ttulo4"/>
      </w:pPr>
      <w:r>
        <w:t>Elementos del sistema</w:t>
      </w:r>
    </w:p>
    <w:p w:rsidR="00DA5142" w:rsidRDefault="00DA5142" w:rsidP="00ED5E6F">
      <w:pPr>
        <w:pStyle w:val="Ttulo5"/>
      </w:pPr>
      <w:r>
        <w:t>Normas de contabilidad y de información financiera</w:t>
      </w:r>
    </w:p>
    <w:p w:rsidR="00DA5142" w:rsidRDefault="00DA5142" w:rsidP="00ED5E6F">
      <w:pPr>
        <w:pStyle w:val="Ttulo6"/>
      </w:pPr>
      <w:r>
        <w:t>Tipos de normas</w:t>
      </w:r>
    </w:p>
    <w:p w:rsidR="00DA5142" w:rsidRDefault="00DA5142" w:rsidP="00ED5E6F">
      <w:pPr>
        <w:pStyle w:val="Ttulo7"/>
      </w:pPr>
      <w:r>
        <w:t>Postulados</w:t>
      </w:r>
    </w:p>
    <w:p w:rsidR="00DA5142" w:rsidRDefault="00DA5142" w:rsidP="00ED5E6F">
      <w:pPr>
        <w:pStyle w:val="Ttulo7"/>
      </w:pPr>
      <w:r>
        <w:t>Principios</w:t>
      </w:r>
    </w:p>
    <w:p w:rsidR="00DA5142" w:rsidRDefault="004E3370" w:rsidP="00ED5E6F">
      <w:pPr>
        <w:pStyle w:val="Ttulo7"/>
      </w:pPr>
      <w:r>
        <w:t>L</w:t>
      </w:r>
      <w:r w:rsidR="00DA5142">
        <w:t>imitaciones</w:t>
      </w:r>
    </w:p>
    <w:p w:rsidR="00DA5142" w:rsidRDefault="00DA5142" w:rsidP="00ED5E6F">
      <w:pPr>
        <w:pStyle w:val="Ttulo7"/>
      </w:pPr>
      <w:r>
        <w:t>Conceptos</w:t>
      </w:r>
    </w:p>
    <w:p w:rsidR="00DA5142" w:rsidRDefault="00DA5142" w:rsidP="00ED5E6F">
      <w:pPr>
        <w:pStyle w:val="Ttulo7"/>
      </w:pPr>
      <w:r>
        <w:t>Normas técnicas generales</w:t>
      </w:r>
    </w:p>
    <w:p w:rsidR="00DA5142" w:rsidRDefault="00DA5142" w:rsidP="00ED5E6F">
      <w:pPr>
        <w:pStyle w:val="Ttulo7"/>
      </w:pPr>
      <w:r>
        <w:t>Normas técnicas específicas</w:t>
      </w:r>
    </w:p>
    <w:p w:rsidR="00DA5142" w:rsidRDefault="00DA5142" w:rsidP="00ED5E6F">
      <w:pPr>
        <w:pStyle w:val="Ttulo7"/>
      </w:pPr>
      <w:r>
        <w:t>Normas técnicas especiales</w:t>
      </w:r>
    </w:p>
    <w:p w:rsidR="00DA5142" w:rsidRDefault="00DA5142" w:rsidP="00ED5E6F">
      <w:pPr>
        <w:pStyle w:val="Ttulo7"/>
      </w:pPr>
      <w:r>
        <w:t>Normas técnicas sobre revelaciones</w:t>
      </w:r>
    </w:p>
    <w:p w:rsidR="00DA5142" w:rsidRDefault="00DA5142" w:rsidP="00ED5E6F">
      <w:pPr>
        <w:pStyle w:val="Ttulo7"/>
      </w:pPr>
      <w:r>
        <w:lastRenderedPageBreak/>
        <w:t>Normas técnicas sobre registros y libros</w:t>
      </w:r>
    </w:p>
    <w:p w:rsidR="00757538" w:rsidRDefault="00757538" w:rsidP="00ED5E6F">
      <w:pPr>
        <w:pStyle w:val="Ttulo8"/>
      </w:pPr>
      <w:r>
        <w:t>Sistema documental contable</w:t>
      </w:r>
    </w:p>
    <w:p w:rsidR="0023259F" w:rsidRDefault="0023259F" w:rsidP="00ED5E6F">
      <w:pPr>
        <w:pStyle w:val="Ttulo9"/>
      </w:pPr>
      <w:r>
        <w:t>Componentes</w:t>
      </w:r>
    </w:p>
    <w:p w:rsidR="00757538" w:rsidRDefault="00A631DD" w:rsidP="00ED5E6F">
      <w:pPr>
        <w:pStyle w:val="Ttulo9"/>
      </w:pPr>
      <w:r>
        <w:t xml:space="preserve">– </w:t>
      </w:r>
      <w:r w:rsidR="00757538">
        <w:t>Soportes</w:t>
      </w:r>
    </w:p>
    <w:p w:rsidR="00757538" w:rsidRDefault="00A631DD" w:rsidP="00ED5E6F">
      <w:pPr>
        <w:pStyle w:val="Ttulo9"/>
      </w:pPr>
      <w:r>
        <w:t xml:space="preserve">– </w:t>
      </w:r>
      <w:r w:rsidR="00757538">
        <w:t>Comprobantes</w:t>
      </w:r>
    </w:p>
    <w:p w:rsidR="00757538" w:rsidRDefault="00A631DD" w:rsidP="00ED5E6F">
      <w:pPr>
        <w:pStyle w:val="Ttulo9"/>
      </w:pPr>
      <w:r>
        <w:t xml:space="preserve">– </w:t>
      </w:r>
      <w:r w:rsidR="00757538">
        <w:t>Libros</w:t>
      </w:r>
    </w:p>
    <w:p w:rsidR="00757538" w:rsidRDefault="00A631DD" w:rsidP="00ED5E6F">
      <w:pPr>
        <w:pStyle w:val="Ttulo9"/>
      </w:pPr>
      <w:r>
        <w:t xml:space="preserve">– </w:t>
      </w:r>
      <w:r w:rsidR="00757538">
        <w:t>Informes de gestión</w:t>
      </w:r>
    </w:p>
    <w:p w:rsidR="00757538" w:rsidRDefault="00A631DD" w:rsidP="00ED5E6F">
      <w:pPr>
        <w:pStyle w:val="Ttulo9"/>
      </w:pPr>
      <w:r>
        <w:t xml:space="preserve">– </w:t>
      </w:r>
      <w:r w:rsidR="00757538">
        <w:t>Información contable (incluye estados financieros)</w:t>
      </w:r>
    </w:p>
    <w:p w:rsidR="0023259F" w:rsidRDefault="0023259F" w:rsidP="00ED5E6F">
      <w:pPr>
        <w:pStyle w:val="Ttulo9"/>
      </w:pPr>
      <w:r>
        <w:t xml:space="preserve">Permitir u ordenar uso de medios electrónicos </w:t>
      </w:r>
    </w:p>
    <w:p w:rsidR="00696F2A" w:rsidRDefault="00696F2A" w:rsidP="00ED5E6F">
      <w:pPr>
        <w:pStyle w:val="Ttulo9"/>
      </w:pPr>
      <w:r>
        <w:t>–</w:t>
      </w:r>
      <w:r w:rsidR="00A631DD">
        <w:t xml:space="preserve"> </w:t>
      </w:r>
      <w:r>
        <w:t>Preparar</w:t>
      </w:r>
    </w:p>
    <w:p w:rsidR="00696F2A" w:rsidRDefault="00696F2A" w:rsidP="00ED5E6F">
      <w:pPr>
        <w:pStyle w:val="Ttulo9"/>
      </w:pPr>
      <w:r>
        <w:t>– Conservar</w:t>
      </w:r>
    </w:p>
    <w:p w:rsidR="00696F2A" w:rsidRDefault="00696F2A" w:rsidP="00ED5E6F">
      <w:pPr>
        <w:pStyle w:val="Ttulo9"/>
      </w:pPr>
      <w:r>
        <w:t>– Difundir</w:t>
      </w:r>
    </w:p>
    <w:p w:rsidR="00A631DD" w:rsidRDefault="00A631DD" w:rsidP="00ED5E6F">
      <w:pPr>
        <w:pStyle w:val="Ttulo9"/>
      </w:pPr>
      <w:r>
        <w:t>– Registro electrónico</w:t>
      </w:r>
    </w:p>
    <w:p w:rsidR="00A631DD" w:rsidRDefault="00A631DD" w:rsidP="00ED5E6F">
      <w:pPr>
        <w:pStyle w:val="Ttulo9"/>
      </w:pPr>
      <w:r>
        <w:t>–– Libros diligenciados</w:t>
      </w:r>
    </w:p>
    <w:p w:rsidR="00DA5142" w:rsidRDefault="00DA5142" w:rsidP="00ED5E6F">
      <w:pPr>
        <w:pStyle w:val="Ttulo7"/>
      </w:pPr>
      <w:r>
        <w:t>Interpretaciones</w:t>
      </w:r>
    </w:p>
    <w:p w:rsidR="00DA5142" w:rsidRDefault="00DA5142" w:rsidP="00ED5E6F">
      <w:pPr>
        <w:pStyle w:val="Ttulo7"/>
      </w:pPr>
      <w:r>
        <w:t>Guías</w:t>
      </w:r>
    </w:p>
    <w:p w:rsidR="00DA5142" w:rsidRDefault="00DA5142" w:rsidP="00ED5E6F">
      <w:pPr>
        <w:pStyle w:val="Ttulo6"/>
      </w:pPr>
      <w:r>
        <w:t>Funciones de las normas respecto de las operaciones económicas</w:t>
      </w:r>
    </w:p>
    <w:p w:rsidR="00DA5142" w:rsidRDefault="00DA5142" w:rsidP="00ED5E6F">
      <w:pPr>
        <w:pStyle w:val="Ttulo7"/>
      </w:pPr>
      <w:r>
        <w:t>Identificar</w:t>
      </w:r>
    </w:p>
    <w:p w:rsidR="00DA5142" w:rsidRDefault="00DA5142" w:rsidP="00ED5E6F">
      <w:pPr>
        <w:pStyle w:val="Ttulo7"/>
      </w:pPr>
      <w:r>
        <w:t>Medir</w:t>
      </w:r>
    </w:p>
    <w:p w:rsidR="00DA5142" w:rsidRDefault="00DA5142" w:rsidP="00ED5E6F">
      <w:pPr>
        <w:pStyle w:val="Ttulo7"/>
      </w:pPr>
      <w:r>
        <w:t>Clasificar</w:t>
      </w:r>
    </w:p>
    <w:p w:rsidR="00DA5142" w:rsidRDefault="00DA5142" w:rsidP="00ED5E6F">
      <w:pPr>
        <w:pStyle w:val="Ttulo7"/>
      </w:pPr>
      <w:r>
        <w:t>Reconocer</w:t>
      </w:r>
    </w:p>
    <w:p w:rsidR="00DA5142" w:rsidRDefault="00DA5142" w:rsidP="00ED5E6F">
      <w:pPr>
        <w:pStyle w:val="Ttulo7"/>
      </w:pPr>
      <w:r>
        <w:t>Interpretar</w:t>
      </w:r>
    </w:p>
    <w:p w:rsidR="00DA5142" w:rsidRDefault="00DA5142" w:rsidP="00ED5E6F">
      <w:pPr>
        <w:pStyle w:val="Ttulo7"/>
      </w:pPr>
      <w:r>
        <w:t>Analizar</w:t>
      </w:r>
    </w:p>
    <w:p w:rsidR="00DA5142" w:rsidRDefault="00DA5142" w:rsidP="00ED5E6F">
      <w:pPr>
        <w:pStyle w:val="Ttulo7"/>
      </w:pPr>
      <w:r>
        <w:t>Evaluar</w:t>
      </w:r>
    </w:p>
    <w:p w:rsidR="00DA5142" w:rsidRDefault="00DA5142" w:rsidP="00ED5E6F">
      <w:pPr>
        <w:pStyle w:val="Ttulo7"/>
      </w:pPr>
      <w:r>
        <w:t>Informar</w:t>
      </w:r>
    </w:p>
    <w:p w:rsidR="00DA5142" w:rsidRDefault="00DA5142" w:rsidP="00ED5E6F">
      <w:pPr>
        <w:pStyle w:val="Ttulo5"/>
      </w:pPr>
      <w:r w:rsidRPr="00DA5142">
        <w:t>Normas de aseguramiento de información</w:t>
      </w:r>
    </w:p>
    <w:p w:rsidR="00DA5142" w:rsidRDefault="00DA5142" w:rsidP="00ED5E6F">
      <w:pPr>
        <w:pStyle w:val="Ttulo6"/>
      </w:pPr>
      <w:r>
        <w:t>Tipos de normas</w:t>
      </w:r>
    </w:p>
    <w:p w:rsidR="00DA5142" w:rsidRDefault="00DA5142" w:rsidP="00ED5E6F">
      <w:pPr>
        <w:pStyle w:val="Ttulo7"/>
      </w:pPr>
      <w:r>
        <w:t>Principios</w:t>
      </w:r>
    </w:p>
    <w:p w:rsidR="00DA5142" w:rsidRDefault="00DA5142" w:rsidP="00ED5E6F">
      <w:pPr>
        <w:pStyle w:val="Ttulo7"/>
      </w:pPr>
      <w:r>
        <w:lastRenderedPageBreak/>
        <w:t>Conceptos</w:t>
      </w:r>
    </w:p>
    <w:p w:rsidR="00DA5142" w:rsidRDefault="00DA5142" w:rsidP="00ED5E6F">
      <w:pPr>
        <w:pStyle w:val="Ttulo7"/>
      </w:pPr>
      <w:r>
        <w:t>Técnicas</w:t>
      </w:r>
    </w:p>
    <w:p w:rsidR="00DA5142" w:rsidRDefault="00DA5142" w:rsidP="00ED5E6F">
      <w:pPr>
        <w:pStyle w:val="Ttulo7"/>
      </w:pPr>
      <w:r>
        <w:t>Interpretaciones</w:t>
      </w:r>
    </w:p>
    <w:p w:rsidR="00DA5142" w:rsidRDefault="00DA5142" w:rsidP="00ED5E6F">
      <w:pPr>
        <w:pStyle w:val="Ttulo7"/>
      </w:pPr>
      <w:r>
        <w:t>Guías</w:t>
      </w:r>
    </w:p>
    <w:p w:rsidR="00DA5142" w:rsidRDefault="00DA5142" w:rsidP="00ED5E6F">
      <w:pPr>
        <w:pStyle w:val="Ttulo6"/>
      </w:pPr>
      <w:r>
        <w:t xml:space="preserve">Clasificación de las normas según su </w:t>
      </w:r>
      <w:r w:rsidR="00955DA2">
        <w:t>ámbito</w:t>
      </w:r>
    </w:p>
    <w:p w:rsidR="00DA5142" w:rsidRDefault="00DA5142" w:rsidP="00ED5E6F">
      <w:pPr>
        <w:pStyle w:val="Ttulo7"/>
      </w:pPr>
      <w:r>
        <w:t>Calidades personales</w:t>
      </w:r>
    </w:p>
    <w:p w:rsidR="00F15049" w:rsidRDefault="00F15049" w:rsidP="00ED5E6F">
      <w:pPr>
        <w:pStyle w:val="Ttulo8"/>
      </w:pPr>
      <w:r>
        <w:t>Pueden ser contratado por personas naturales o jurídicas</w:t>
      </w:r>
    </w:p>
    <w:p w:rsidR="00F15049" w:rsidRDefault="00F15049" w:rsidP="00ED5E6F">
      <w:pPr>
        <w:pStyle w:val="Ttulo8"/>
      </w:pPr>
      <w:r>
        <w:t>Deben ser prestados bajo la dirección y responsabilidad de contadores públicos</w:t>
      </w:r>
    </w:p>
    <w:p w:rsidR="00DA5142" w:rsidRDefault="00DA5142" w:rsidP="00ED5E6F">
      <w:pPr>
        <w:pStyle w:val="Ttulo7"/>
      </w:pPr>
      <w:r>
        <w:t>Comportamiento de las personas</w:t>
      </w:r>
    </w:p>
    <w:p w:rsidR="00DA5142" w:rsidRDefault="00DA5142" w:rsidP="00ED5E6F">
      <w:pPr>
        <w:pStyle w:val="Ttulo7"/>
      </w:pPr>
      <w:r>
        <w:t>Ejecución de los trabajos</w:t>
      </w:r>
    </w:p>
    <w:p w:rsidR="00DA5142" w:rsidRDefault="00DA5142" w:rsidP="00ED5E6F">
      <w:pPr>
        <w:pStyle w:val="Ttulo7"/>
      </w:pPr>
      <w:r>
        <w:t>Informes de los trabajos</w:t>
      </w:r>
    </w:p>
    <w:p w:rsidR="00955DA2" w:rsidRDefault="00955DA2" w:rsidP="00ED5E6F">
      <w:pPr>
        <w:pStyle w:val="Ttulo6"/>
      </w:pPr>
      <w:r>
        <w:t>Clasificación de las normas según su objeto</w:t>
      </w:r>
    </w:p>
    <w:p w:rsidR="00F15049" w:rsidRDefault="00F15049" w:rsidP="00ED5E6F">
      <w:pPr>
        <w:pStyle w:val="Ttulo7"/>
      </w:pPr>
      <w:r>
        <w:t>Normas éticas</w:t>
      </w:r>
    </w:p>
    <w:p w:rsidR="00955DA2" w:rsidRDefault="00955DA2" w:rsidP="00ED5E6F">
      <w:pPr>
        <w:pStyle w:val="Ttulo7"/>
      </w:pPr>
      <w:r>
        <w:t>Normas de control de calidad</w:t>
      </w:r>
    </w:p>
    <w:p w:rsidR="00955DA2" w:rsidRDefault="00955DA2" w:rsidP="00ED5E6F">
      <w:pPr>
        <w:pStyle w:val="Ttulo7"/>
      </w:pPr>
      <w:r>
        <w:t>Normas de auditoría de información financiera histórica</w:t>
      </w:r>
    </w:p>
    <w:p w:rsidR="00955DA2" w:rsidRDefault="00955DA2" w:rsidP="00ED5E6F">
      <w:pPr>
        <w:pStyle w:val="Ttulo7"/>
      </w:pPr>
      <w:r>
        <w:t>Normas de revisión de información financiera histórica</w:t>
      </w:r>
    </w:p>
    <w:p w:rsidR="00955DA2" w:rsidRDefault="00955DA2" w:rsidP="00ED5E6F">
      <w:pPr>
        <w:pStyle w:val="Ttulo7"/>
      </w:pPr>
      <w:r>
        <w:t>Normas de aseguramiento de información distinta de la información financiera histórica</w:t>
      </w:r>
    </w:p>
    <w:p w:rsidR="00955DA2" w:rsidRDefault="00955DA2" w:rsidP="00ED5E6F">
      <w:pPr>
        <w:pStyle w:val="Ttulo7"/>
      </w:pPr>
      <w:r>
        <w:t>Normas de auditoría integral</w:t>
      </w:r>
    </w:p>
    <w:p w:rsidR="00F15049" w:rsidRDefault="00F15049" w:rsidP="00ED5E6F">
      <w:pPr>
        <w:pStyle w:val="Ttulo8"/>
      </w:pPr>
      <w:r>
        <w:t>Aplicar a una misma operación diferentes auditorías</w:t>
      </w:r>
    </w:p>
    <w:p w:rsidR="00955DA2" w:rsidRDefault="00955DA2" w:rsidP="00ED5E6F">
      <w:pPr>
        <w:pStyle w:val="Ttulo4"/>
      </w:pPr>
      <w:r>
        <w:t>Características de la información producida por el sistema</w:t>
      </w:r>
    </w:p>
    <w:p w:rsidR="00955DA2" w:rsidRDefault="00955DA2" w:rsidP="00ED5E6F">
      <w:pPr>
        <w:pStyle w:val="Ttulo5"/>
      </w:pPr>
      <w:r>
        <w:t>Clara</w:t>
      </w:r>
    </w:p>
    <w:p w:rsidR="00955DA2" w:rsidRDefault="00955DA2" w:rsidP="00ED5E6F">
      <w:pPr>
        <w:pStyle w:val="Ttulo5"/>
      </w:pPr>
      <w:r>
        <w:t>Completa</w:t>
      </w:r>
    </w:p>
    <w:p w:rsidR="00955DA2" w:rsidRDefault="00955DA2" w:rsidP="00ED5E6F">
      <w:pPr>
        <w:pStyle w:val="Ttulo5"/>
      </w:pPr>
      <w:r>
        <w:t>Comprensible</w:t>
      </w:r>
    </w:p>
    <w:p w:rsidR="00955DA2" w:rsidRDefault="00955DA2" w:rsidP="00ED5E6F">
      <w:pPr>
        <w:pStyle w:val="Ttulo5"/>
      </w:pPr>
      <w:r>
        <w:t>Transparente</w:t>
      </w:r>
    </w:p>
    <w:p w:rsidR="00955DA2" w:rsidRDefault="00955DA2" w:rsidP="00ED5E6F">
      <w:pPr>
        <w:pStyle w:val="Ttulo5"/>
      </w:pPr>
      <w:r>
        <w:t>Comparable</w:t>
      </w:r>
    </w:p>
    <w:p w:rsidR="00955DA2" w:rsidRDefault="00955DA2" w:rsidP="00ED5E6F">
      <w:pPr>
        <w:pStyle w:val="Ttulo5"/>
      </w:pPr>
      <w:r>
        <w:lastRenderedPageBreak/>
        <w:t>Pertinente, relevante</w:t>
      </w:r>
    </w:p>
    <w:p w:rsidR="00955DA2" w:rsidRDefault="00955DA2" w:rsidP="00ED5E6F">
      <w:pPr>
        <w:pStyle w:val="Ttulo5"/>
      </w:pPr>
      <w:r>
        <w:t>Confiable, digna de crédito</w:t>
      </w:r>
    </w:p>
    <w:p w:rsidR="00955DA2" w:rsidRDefault="00955DA2" w:rsidP="00ED5E6F">
      <w:pPr>
        <w:pStyle w:val="Ttulo5"/>
      </w:pPr>
      <w:r>
        <w:t>Útil</w:t>
      </w:r>
    </w:p>
    <w:p w:rsidR="00955DA2" w:rsidRDefault="00955DA2" w:rsidP="00ED5E6F">
      <w:pPr>
        <w:pStyle w:val="Ttulo4"/>
      </w:pPr>
      <w:r>
        <w:t>Destinatarios de la información producida por el sistema</w:t>
      </w:r>
    </w:p>
    <w:p w:rsidR="00955DA2" w:rsidRDefault="00955DA2" w:rsidP="00ED5E6F">
      <w:pPr>
        <w:pStyle w:val="Ttulo5"/>
      </w:pPr>
      <w:r>
        <w:t>Estado</w:t>
      </w:r>
    </w:p>
    <w:p w:rsidR="00955DA2" w:rsidRDefault="00955DA2" w:rsidP="00ED5E6F">
      <w:pPr>
        <w:pStyle w:val="Ttulo5"/>
      </w:pPr>
      <w:r>
        <w:t>Propietarios</w:t>
      </w:r>
    </w:p>
    <w:p w:rsidR="00955DA2" w:rsidRDefault="00955DA2" w:rsidP="00ED5E6F">
      <w:pPr>
        <w:pStyle w:val="Ttulo5"/>
      </w:pPr>
      <w:r>
        <w:t>Funcionarios</w:t>
      </w:r>
    </w:p>
    <w:p w:rsidR="00955DA2" w:rsidRDefault="00955DA2" w:rsidP="00ED5E6F">
      <w:pPr>
        <w:pStyle w:val="Ttulo5"/>
      </w:pPr>
      <w:r>
        <w:t>Empleados</w:t>
      </w:r>
    </w:p>
    <w:p w:rsidR="00955DA2" w:rsidRDefault="00955DA2" w:rsidP="00ED5E6F">
      <w:pPr>
        <w:pStyle w:val="Ttulo5"/>
      </w:pPr>
      <w:r>
        <w:t>Inversionistas actuales</w:t>
      </w:r>
    </w:p>
    <w:p w:rsidR="00955DA2" w:rsidRDefault="00955DA2" w:rsidP="00ED5E6F">
      <w:pPr>
        <w:pStyle w:val="Ttulo5"/>
      </w:pPr>
      <w:r>
        <w:t>Inversionistas potenciales</w:t>
      </w:r>
    </w:p>
    <w:p w:rsidR="00955DA2" w:rsidRDefault="00955DA2" w:rsidP="00ED5E6F">
      <w:pPr>
        <w:pStyle w:val="Ttulo5"/>
      </w:pPr>
      <w:r>
        <w:t>Otras partes interesadas</w:t>
      </w:r>
    </w:p>
    <w:p w:rsidR="00955DA2" w:rsidRDefault="00955DA2" w:rsidP="00ED5E6F">
      <w:pPr>
        <w:pStyle w:val="Ttulo4"/>
      </w:pPr>
      <w:r>
        <w:t>Sometidos al sistema</w:t>
      </w:r>
    </w:p>
    <w:p w:rsidR="00955DA2" w:rsidRDefault="00955DA2" w:rsidP="00ED5E6F">
      <w:pPr>
        <w:pStyle w:val="Ttulo5"/>
      </w:pPr>
      <w:r>
        <w:t>Obligados a llevar contabilidad, sean personas naturales o jurídicas, nacionales o extranjeras</w:t>
      </w:r>
    </w:p>
    <w:p w:rsidR="00B42126" w:rsidRDefault="00B42126" w:rsidP="00ED5E6F">
      <w:pPr>
        <w:pStyle w:val="Ttulo6"/>
      </w:pPr>
      <w:r>
        <w:t>Incluye encargados de la preparación y promulgación</w:t>
      </w:r>
    </w:p>
    <w:p w:rsidR="00B42126" w:rsidRDefault="00B42126" w:rsidP="00ED5E6F">
      <w:pPr>
        <w:pStyle w:val="Ttulo7"/>
      </w:pPr>
      <w:r>
        <w:t>Contadores</w:t>
      </w:r>
    </w:p>
    <w:p w:rsidR="00B42126" w:rsidRDefault="00B42126" w:rsidP="00ED5E6F">
      <w:pPr>
        <w:pStyle w:val="Ttulo7"/>
      </w:pPr>
      <w:r>
        <w:t>Funcionarios</w:t>
      </w:r>
    </w:p>
    <w:p w:rsidR="00B42126" w:rsidRDefault="00B42126" w:rsidP="00ED5E6F">
      <w:pPr>
        <w:pStyle w:val="Ttulo7"/>
      </w:pPr>
      <w:r>
        <w:t>Demás personas</w:t>
      </w:r>
    </w:p>
    <w:p w:rsidR="00955DA2" w:rsidRDefault="00955DA2" w:rsidP="00ED5E6F">
      <w:pPr>
        <w:pStyle w:val="Ttulo5"/>
      </w:pPr>
      <w:r>
        <w:t>No obligados que quieren hacer valer su contabilidad como prueba</w:t>
      </w:r>
    </w:p>
    <w:p w:rsidR="00FE112D" w:rsidRDefault="00FE112D" w:rsidP="00FE112D">
      <w:pPr>
        <w:pStyle w:val="Ttulo1"/>
      </w:pPr>
      <w:r>
        <w:t>Aplicación extensiva del régimen de las sociedades comerciales</w:t>
      </w:r>
    </w:p>
    <w:p w:rsidR="00FE112D" w:rsidRDefault="00FE112D" w:rsidP="00FE112D">
      <w:pPr>
        <w:pStyle w:val="Ttulo2"/>
      </w:pPr>
      <w:r>
        <w:t xml:space="preserve"> Ausencia o deficiente regulación de</w:t>
      </w:r>
      <w:r w:rsidRPr="00FE112D">
        <w:t xml:space="preserve"> </w:t>
      </w:r>
      <w:r>
        <w:t>n</w:t>
      </w:r>
      <w:r w:rsidRPr="00FE112D">
        <w:t>ormas en materia de</w:t>
      </w:r>
    </w:p>
    <w:p w:rsidR="00FE112D" w:rsidRDefault="00FE112D" w:rsidP="00FE112D">
      <w:pPr>
        <w:pStyle w:val="Ttulo3"/>
      </w:pPr>
      <w:r>
        <w:t>C</w:t>
      </w:r>
      <w:r w:rsidRPr="00FE112D">
        <w:t xml:space="preserve">ontabilidad </w:t>
      </w:r>
    </w:p>
    <w:p w:rsidR="00FE112D" w:rsidRDefault="00FE112D" w:rsidP="00FE112D">
      <w:pPr>
        <w:pStyle w:val="Ttulo3"/>
      </w:pPr>
      <w:r>
        <w:t>E</w:t>
      </w:r>
      <w:r w:rsidRPr="00FE112D">
        <w:t xml:space="preserve">stados financieros </w:t>
      </w:r>
    </w:p>
    <w:p w:rsidR="00FE112D" w:rsidRDefault="00FE112D" w:rsidP="00FE112D">
      <w:pPr>
        <w:pStyle w:val="Ttulo3"/>
      </w:pPr>
      <w:r>
        <w:t>C</w:t>
      </w:r>
      <w:r w:rsidRPr="00FE112D">
        <w:t xml:space="preserve">ontrol interno </w:t>
      </w:r>
    </w:p>
    <w:p w:rsidR="00FE112D" w:rsidRDefault="00FE112D" w:rsidP="00FE112D">
      <w:pPr>
        <w:pStyle w:val="Ttulo3"/>
      </w:pPr>
      <w:r>
        <w:t>A</w:t>
      </w:r>
      <w:r w:rsidRPr="00FE112D">
        <w:t xml:space="preserve">dministradores </w:t>
      </w:r>
    </w:p>
    <w:p w:rsidR="00FE112D" w:rsidRDefault="00FE112D" w:rsidP="00FE112D">
      <w:pPr>
        <w:pStyle w:val="Ttulo3"/>
      </w:pPr>
      <w:r>
        <w:lastRenderedPageBreak/>
        <w:t>R</w:t>
      </w:r>
      <w:r w:rsidRPr="00FE112D">
        <w:t xml:space="preserve">endición de cuentas </w:t>
      </w:r>
    </w:p>
    <w:p w:rsidR="00FE112D" w:rsidRDefault="00FE112D" w:rsidP="00FE112D">
      <w:pPr>
        <w:pStyle w:val="Ttulo3"/>
      </w:pPr>
      <w:r>
        <w:t>I</w:t>
      </w:r>
      <w:r w:rsidRPr="00FE112D">
        <w:t xml:space="preserve">nformes a los máximos órganos sociales </w:t>
      </w:r>
    </w:p>
    <w:p w:rsidR="00FE112D" w:rsidRDefault="00FE112D" w:rsidP="00FE112D">
      <w:pPr>
        <w:pStyle w:val="Ttulo3"/>
      </w:pPr>
      <w:r>
        <w:t>R</w:t>
      </w:r>
      <w:r w:rsidRPr="00FE112D">
        <w:t xml:space="preserve">evisoría fiscal </w:t>
      </w:r>
    </w:p>
    <w:p w:rsidR="00FE112D" w:rsidRDefault="00FE112D" w:rsidP="00FE112D">
      <w:pPr>
        <w:pStyle w:val="Ttulo3"/>
      </w:pPr>
      <w:r>
        <w:t>A</w:t>
      </w:r>
      <w:r w:rsidRPr="00FE112D">
        <w:t>uditoría</w:t>
      </w:r>
    </w:p>
    <w:p w:rsidR="00915F4E" w:rsidRDefault="00915F4E" w:rsidP="00915F4E">
      <w:pPr>
        <w:pStyle w:val="Ttulo1"/>
      </w:pPr>
      <w:r>
        <w:t>Vigencia de la ley</w:t>
      </w:r>
    </w:p>
    <w:p w:rsidR="00915F4E" w:rsidRDefault="00915F4E" w:rsidP="00915F4E">
      <w:pPr>
        <w:pStyle w:val="Ttulo2"/>
      </w:pPr>
      <w:r>
        <w:t xml:space="preserve"> Desde su promulgación</w:t>
      </w:r>
    </w:p>
    <w:p w:rsidR="00915F4E" w:rsidRPr="00915F4E" w:rsidRDefault="00915F4E" w:rsidP="00915F4E">
      <w:pPr>
        <w:pStyle w:val="Ttulo2"/>
      </w:pPr>
      <w:r>
        <w:t xml:space="preserve"> Deroga las normas que le sean contrarias</w:t>
      </w:r>
    </w:p>
    <w:sectPr w:rsidR="00915F4E" w:rsidRPr="00915F4E" w:rsidSect="006E20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FBD" w:rsidRDefault="00BC5FBD" w:rsidP="001C364D">
      <w:r>
        <w:separator/>
      </w:r>
    </w:p>
  </w:endnote>
  <w:endnote w:type="continuationSeparator" w:id="1">
    <w:p w:rsidR="00BC5FBD" w:rsidRDefault="00BC5FBD" w:rsidP="001C3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A4" w:rsidRDefault="00B517A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20469"/>
      <w:docPartObj>
        <w:docPartGallery w:val="Page Numbers (Bottom of Page)"/>
        <w:docPartUnique/>
      </w:docPartObj>
    </w:sdtPr>
    <w:sdtContent>
      <w:p w:rsidR="001C364D" w:rsidRDefault="00FC74F2">
        <w:pPr>
          <w:pStyle w:val="Piedepgina"/>
          <w:jc w:val="right"/>
        </w:pPr>
        <w:fldSimple w:instr=" PAGE   \* MERGEFORMAT ">
          <w:r w:rsidR="00B517A4">
            <w:rPr>
              <w:noProof/>
            </w:rPr>
            <w:t>1</w:t>
          </w:r>
        </w:fldSimple>
      </w:p>
    </w:sdtContent>
  </w:sdt>
  <w:p w:rsidR="001C364D" w:rsidRDefault="001C364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A4" w:rsidRDefault="00B517A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FBD" w:rsidRDefault="00BC5FBD" w:rsidP="001C364D">
      <w:r>
        <w:separator/>
      </w:r>
    </w:p>
  </w:footnote>
  <w:footnote w:type="continuationSeparator" w:id="1">
    <w:p w:rsidR="00BC5FBD" w:rsidRDefault="00BC5FBD" w:rsidP="001C3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A4" w:rsidRDefault="00B517A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A4" w:rsidRDefault="00B517A4" w:rsidP="00B517A4">
    <w:pPr>
      <w:pStyle w:val="Encabezado"/>
      <w:jc w:val="right"/>
    </w:pPr>
    <w:r>
      <w:t>Hernando Bermúdez Gómez</w:t>
    </w:r>
  </w:p>
  <w:p w:rsidR="00B517A4" w:rsidRDefault="00B517A4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7A4" w:rsidRDefault="00B517A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6595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25916E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5D17A9B"/>
    <w:multiLevelType w:val="multilevel"/>
    <w:tmpl w:val="81E0074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713324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5F66A5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680"/>
    <w:rsid w:val="00050FB3"/>
    <w:rsid w:val="0007068F"/>
    <w:rsid w:val="00090C41"/>
    <w:rsid w:val="00131A98"/>
    <w:rsid w:val="001C364D"/>
    <w:rsid w:val="001F267F"/>
    <w:rsid w:val="0021465A"/>
    <w:rsid w:val="00220E1E"/>
    <w:rsid w:val="0023259F"/>
    <w:rsid w:val="00281E1B"/>
    <w:rsid w:val="002940D6"/>
    <w:rsid w:val="002A4589"/>
    <w:rsid w:val="00305E34"/>
    <w:rsid w:val="0032315D"/>
    <w:rsid w:val="00381C5F"/>
    <w:rsid w:val="003A66A7"/>
    <w:rsid w:val="003B0A23"/>
    <w:rsid w:val="003B1E45"/>
    <w:rsid w:val="003B4DE8"/>
    <w:rsid w:val="003C1D43"/>
    <w:rsid w:val="003F3A7C"/>
    <w:rsid w:val="00414CB5"/>
    <w:rsid w:val="004862D1"/>
    <w:rsid w:val="004E3370"/>
    <w:rsid w:val="005D0A26"/>
    <w:rsid w:val="00696F2A"/>
    <w:rsid w:val="006D1EEE"/>
    <w:rsid w:val="006E2030"/>
    <w:rsid w:val="00757538"/>
    <w:rsid w:val="007D35EF"/>
    <w:rsid w:val="0083066A"/>
    <w:rsid w:val="008809DB"/>
    <w:rsid w:val="008E3629"/>
    <w:rsid w:val="00915F4E"/>
    <w:rsid w:val="0092079B"/>
    <w:rsid w:val="00935212"/>
    <w:rsid w:val="00955DA2"/>
    <w:rsid w:val="009A6AA3"/>
    <w:rsid w:val="009D69BF"/>
    <w:rsid w:val="009F1E17"/>
    <w:rsid w:val="00A631DD"/>
    <w:rsid w:val="00A802AD"/>
    <w:rsid w:val="00A9101C"/>
    <w:rsid w:val="00B31ADD"/>
    <w:rsid w:val="00B33562"/>
    <w:rsid w:val="00B42126"/>
    <w:rsid w:val="00B517A4"/>
    <w:rsid w:val="00B7511E"/>
    <w:rsid w:val="00BC5FBD"/>
    <w:rsid w:val="00BE6B3A"/>
    <w:rsid w:val="00C03966"/>
    <w:rsid w:val="00D72E6D"/>
    <w:rsid w:val="00DA5142"/>
    <w:rsid w:val="00E21175"/>
    <w:rsid w:val="00E24680"/>
    <w:rsid w:val="00E33E18"/>
    <w:rsid w:val="00E414B0"/>
    <w:rsid w:val="00EA55DF"/>
    <w:rsid w:val="00ED5E6F"/>
    <w:rsid w:val="00EE44FA"/>
    <w:rsid w:val="00F0367F"/>
    <w:rsid w:val="00F15049"/>
    <w:rsid w:val="00F53C91"/>
    <w:rsid w:val="00F6400A"/>
    <w:rsid w:val="00F864F8"/>
    <w:rsid w:val="00FA78A6"/>
    <w:rsid w:val="00FA7A96"/>
    <w:rsid w:val="00FC74F2"/>
    <w:rsid w:val="00FE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CB5"/>
    <w:pPr>
      <w:spacing w:after="0" w:line="240" w:lineRule="auto"/>
    </w:pPr>
    <w:rPr>
      <w:rFonts w:ascii="Bell MT" w:hAnsi="Bell MT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D5E6F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5E6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5E6F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5E6F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D5E6F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D5E6F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D5E6F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ED5E6F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ED5E6F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">
    <w:name w:val="Quote"/>
    <w:basedOn w:val="Normal"/>
    <w:next w:val="Normal"/>
    <w:link w:val="CitaCar"/>
    <w:uiPriority w:val="29"/>
    <w:qFormat/>
    <w:rsid w:val="00FA78A6"/>
    <w:pPr>
      <w:ind w:left="567" w:right="567"/>
    </w:pPr>
    <w:rPr>
      <w:iCs/>
      <w:color w:val="000000" w:themeColor="text1"/>
      <w:sz w:val="22"/>
    </w:rPr>
  </w:style>
  <w:style w:type="character" w:customStyle="1" w:styleId="CitaCar">
    <w:name w:val="Cita Car"/>
    <w:basedOn w:val="Fuentedeprrafopredeter"/>
    <w:link w:val="Cita"/>
    <w:uiPriority w:val="29"/>
    <w:rsid w:val="00FA78A6"/>
    <w:rPr>
      <w:rFonts w:ascii="Bell MT" w:hAnsi="Bell MT" w:cs="Times New Roman"/>
      <w:iCs/>
      <w:color w:val="000000" w:themeColor="text1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246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C36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364D"/>
    <w:rPr>
      <w:rFonts w:ascii="Bell MT" w:hAnsi="Bell MT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C36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64D"/>
    <w:rPr>
      <w:rFonts w:ascii="Bell MT" w:hAnsi="Bell MT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D5E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D5E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D5E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D5E6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ED5E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ED5E6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ED5E6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ED5E6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ED5E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73CF3"/>
    <w:rsid w:val="00373CF3"/>
    <w:rsid w:val="0066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A279E534A8340EE8BAEBFAEA6A98A3F">
    <w:name w:val="AA279E534A8340EE8BAEBFAEA6A98A3F"/>
    <w:rsid w:val="00373CF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13</Pages>
  <Words>1709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hernando</dc:creator>
  <cp:lastModifiedBy>hbermude</cp:lastModifiedBy>
  <cp:revision>38</cp:revision>
  <dcterms:created xsi:type="dcterms:W3CDTF">2009-06-27T13:47:00Z</dcterms:created>
  <dcterms:modified xsi:type="dcterms:W3CDTF">2009-07-15T13:22:00Z</dcterms:modified>
</cp:coreProperties>
</file>